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SOLIQLAR VA SOLIQQA TORTISH</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SST1505</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5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w:t>
            </w:r>
            <w:r>
              <w:rPr>
                <w:rFonts w:ascii="Arial" w:hAnsi="Arial" w:cs="Arial" w:eastAsia="Arial"/>
                <w:b w:val="0"/>
                <w:sz w:val="28"/>
              </w:rPr>
              <w:t xml:space="preserve"> 150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60 soat (30 soat ma’ruza, 30 soat amaliy mashg‘ulot). Mustaqil ta’lim: 90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V semestr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“Soliqlar va soliqqa tortish” modulining maqsadi talabalarga soliqlar va soliqqa tortish bo‘yicha amaliy bilimlar berish, shuningdek, soliqlarning mohiyati, xususiyatlari, obyektiv zarurati, soliq siyosati, soliq tizimi va soliqqa tortish nazariyalarini chuqur tushunishni ta’minlash hamda soliqlarni hisoblash, soliq tushumlarini tahlil qilish va yuridik shaxslarni tekshirish bo‘yicha kompetensiyalarni rivojlantirishdan iborat.</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Soliqlar va majburiy to‘lovlarning vazifalari, maqsadlari, guruhlanishi va qonunchilik asoslarini, shuningdek, soliq elementlari, soliq solinadigan baza, soliq stavkalari, imtiyozlar va hisob-kitoblarni taqdim etish muddatlarini tushuntirib berish.</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Foyda solig‘i, qo‘shilgan qiymat solig‘i (QQS), aksiz solig‘i, yuridik va jismoniy shaxslarning mol-mulk va yer soliqlari, jismoniy shaxslarning daromad solig‘i, resurslardan foydalanganlik uchun soliqlar, yer qa’ridan foydalanganlik uchun soliqlar, mahalliy soliqlar va ijtimoiy soliqni hisoblash.</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Soliq tushumlari va soliq yukining iqtisodiy ko‘rsatkichlarga ta’sirini tahlil qilish, soliq siyosati samaradorligini baholash, soliq statistikasi bilan ishlash, soliqlar orqali iqtisodiyotni tartibga solish hamda kasb etikasi va fuqarolik mas’uliyatiga rioya qilish.</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“Soliqlar va soliqqa tortish” faniga kirish:</w:t>
            </w:r>
            <w:r>
              <w:rPr>
                <w:rFonts w:ascii="Arial" w:hAnsi="Arial" w:cs="Arial" w:eastAsia="Arial"/>
                <w:b w:val="0"/>
                <w:sz w:val="28"/>
              </w:rPr>
              <w:t xml:space="preserve"> Ushbu ma’ruza soliqlarning asosiy tushunchalari, tarixiy evolyutsiyasi va ijtimoiy-iqtisodiy zarurati bilan tanishtirib, fiskal siyosat va soliqqa tortish tizimlarining nazariy asosini yaratadi.</w:t>
            </w:r>
          </w:p>
          <w:p>
            <w:pPr>
              <w:spacing w:before="0" w:after="0" w:line="240" w:lineRule="auto"/>
              <w:jc w:val="both"/>
            </w:pPr>
            <w:r>
              <w:rPr>
                <w:rFonts w:ascii="Arial" w:hAnsi="Arial" w:cs="Arial" w:eastAsia="Arial"/>
                <w:b/>
                <w:sz w:val="28"/>
              </w:rPr>
              <w:t>L2. O‘zbekiston Respublikasi soliq tizimining umumiy tavsifi:</w:t>
            </w:r>
            <w:r>
              <w:rPr>
                <w:rFonts w:ascii="Arial" w:hAnsi="Arial" w:cs="Arial" w:eastAsia="Arial"/>
                <w:b w:val="0"/>
                <w:sz w:val="28"/>
              </w:rPr>
              <w:t xml:space="preserve"> Milliy soliq tizimini tartibga soluvchi tuzilmaviy asos, tamoyillar va qonunchilik bazasi o‘rganilib, majburiy to‘lovlar va davlat daromadlarining tasnifi yoritiladi.</w:t>
            </w:r>
          </w:p>
          <w:p>
            <w:pPr>
              <w:spacing w:before="0" w:after="0" w:line="240" w:lineRule="auto"/>
              <w:jc w:val="both"/>
            </w:pPr>
            <w:r>
              <w:rPr>
                <w:rFonts w:ascii="Arial" w:hAnsi="Arial" w:cs="Arial" w:eastAsia="Arial"/>
                <w:b/>
                <w:sz w:val="28"/>
              </w:rPr>
              <w:t>L3. Foyda solig‘i:</w:t>
            </w:r>
            <w:r>
              <w:rPr>
                <w:rFonts w:ascii="Arial" w:hAnsi="Arial" w:cs="Arial" w:eastAsia="Arial"/>
                <w:b w:val="0"/>
                <w:sz w:val="28"/>
              </w:rPr>
              <w:t xml:space="preserve"> Korporativ foydani soliqqa tortishning iqtisodiy mohiyati tahlil qilinib, soliq to‘lovchilar toifalari, soliq solinadigan bazani aniqlash, qo‘llaniladigan stavkalar tuzilmasi va talablarga rioya qilish shartlari o‘rganiladi.</w:t>
            </w:r>
          </w:p>
          <w:p>
            <w:pPr>
              <w:spacing w:before="0" w:after="0" w:line="240" w:lineRule="auto"/>
              <w:jc w:val="both"/>
            </w:pPr>
            <w:r>
              <w:rPr>
                <w:rFonts w:ascii="Arial" w:hAnsi="Arial" w:cs="Arial" w:eastAsia="Arial"/>
                <w:b/>
                <w:sz w:val="28"/>
              </w:rPr>
              <w:t>L4. Aylanmadan olinadigan soliq:</w:t>
            </w:r>
            <w:r>
              <w:rPr>
                <w:rFonts w:ascii="Arial" w:hAnsi="Arial" w:cs="Arial" w:eastAsia="Arial"/>
                <w:b w:val="0"/>
                <w:sz w:val="28"/>
              </w:rPr>
              <w:t xml:space="preserve"> Xo‘jalik yurituvchi subyektlar uchun soddalashtirilgan soliqqa tortish rejimi qamrab olinib, aylanmaga asoslangan to‘lovlarni hisoblash metodologiyasi, chegara mezonlari va hisobot berish tartibi batafsil yoritiladi.</w:t>
            </w:r>
          </w:p>
          <w:p>
            <w:pPr>
              <w:spacing w:before="0" w:after="0" w:line="240" w:lineRule="auto"/>
              <w:jc w:val="both"/>
            </w:pPr>
            <w:r>
              <w:rPr>
                <w:rFonts w:ascii="Arial" w:hAnsi="Arial" w:cs="Arial" w:eastAsia="Arial"/>
                <w:b/>
                <w:sz w:val="28"/>
              </w:rPr>
              <w:t>L5. Jismoniy shaxslarning daromad solig‘i:</w:t>
            </w:r>
            <w:r>
              <w:rPr>
                <w:rFonts w:ascii="Arial" w:hAnsi="Arial" w:cs="Arial" w:eastAsia="Arial"/>
                <w:b w:val="0"/>
                <w:sz w:val="28"/>
              </w:rPr>
              <w:t xml:space="preserve"> Jismoniy shaxslarning daromadlarini soliqqa tortishga e’tibor qaratilib, progressiv va yagona soliq stavkalari, chegirmalar, imtiyozlar va soliqni manbada ushlab qolish mexanizmlari o‘rganiladi.</w:t>
            </w:r>
          </w:p>
          <w:p>
            <w:pPr>
              <w:spacing w:before="0" w:after="0" w:line="240" w:lineRule="auto"/>
              <w:jc w:val="both"/>
            </w:pPr>
            <w:r>
              <w:rPr>
                <w:rFonts w:ascii="Arial" w:hAnsi="Arial" w:cs="Arial" w:eastAsia="Arial"/>
                <w:b/>
                <w:sz w:val="28"/>
              </w:rPr>
              <w:t>L6. Aksiz solig‘i:</w:t>
            </w:r>
            <w:r>
              <w:rPr>
                <w:rFonts w:ascii="Arial" w:hAnsi="Arial" w:cs="Arial" w:eastAsia="Arial"/>
                <w:b w:val="0"/>
                <w:sz w:val="28"/>
              </w:rPr>
              <w:t xml:space="preserve"> Muayyan iste’mol tovarlariga egri aksiz soliqni qo‘llash tadqiq etilib, stavkalarning tabaqalashtirilishi, soliq solinadigan obyektlar va tushumlarni undirish kanallari ko‘rib chiqiladi.</w:t>
            </w:r>
          </w:p>
          <w:p>
            <w:pPr>
              <w:spacing w:before="0" w:after="0" w:line="240" w:lineRule="auto"/>
              <w:jc w:val="both"/>
            </w:pPr>
            <w:r>
              <w:rPr>
                <w:rFonts w:ascii="Arial" w:hAnsi="Arial" w:cs="Arial" w:eastAsia="Arial"/>
                <w:b/>
                <w:sz w:val="28"/>
              </w:rPr>
              <w:t>L7. Qo‘shilgan qiymat solig‘i:</w:t>
            </w:r>
            <w:r>
              <w:rPr>
                <w:rFonts w:ascii="Arial" w:hAnsi="Arial" w:cs="Arial" w:eastAsia="Arial"/>
                <w:b w:val="0"/>
                <w:sz w:val="28"/>
              </w:rPr>
              <w:t xml:space="preserve"> Qo‘shilgan qiymat solig‘ining (QQS) amal qilish mexanizmi tahlil qilinib, yetkazib berish zanjirlari, kirish va chiqish QQSni hisobga olish mexanizmlari, soliq solinadigan aylanmalar va ro‘yxatdan o‘tish chegaralariga e’tibor qaratiladi.</w:t>
            </w:r>
          </w:p>
          <w:p>
            <w:pPr>
              <w:spacing w:before="0" w:after="0" w:line="240" w:lineRule="auto"/>
              <w:jc w:val="both"/>
            </w:pPr>
            <w:r>
              <w:rPr>
                <w:rFonts w:ascii="Arial" w:hAnsi="Arial" w:cs="Arial" w:eastAsia="Arial"/>
                <w:b/>
                <w:sz w:val="28"/>
              </w:rPr>
              <w:t>L8. Yuridik shaxslarning mol-mulk solig‘i:</w:t>
            </w:r>
            <w:r>
              <w:rPr>
                <w:rFonts w:ascii="Arial" w:hAnsi="Arial" w:cs="Arial" w:eastAsia="Arial"/>
                <w:b w:val="0"/>
                <w:sz w:val="28"/>
              </w:rPr>
              <w:t xml:space="preserve"> Tijorat subyektlaridan mol-mulk solig‘ini hisoblash va undirish, jumladan, aktivlarni baholash qoidalari va stavkalarni hisoblash o‘rganiladi.</w:t>
            </w:r>
          </w:p>
          <w:p>
            <w:pPr>
              <w:spacing w:before="0" w:after="0" w:line="240" w:lineRule="auto"/>
              <w:jc w:val="both"/>
            </w:pPr>
            <w:r>
              <w:rPr>
                <w:rFonts w:ascii="Arial" w:hAnsi="Arial" w:cs="Arial" w:eastAsia="Arial"/>
                <w:b/>
                <w:sz w:val="28"/>
              </w:rPr>
              <w:t>L9. Jismoniy shaxslardan olinadigan mol-mulk solig‘i:</w:t>
            </w:r>
            <w:r>
              <w:rPr>
                <w:rFonts w:ascii="Arial" w:hAnsi="Arial" w:cs="Arial" w:eastAsia="Arial"/>
                <w:b w:val="0"/>
                <w:sz w:val="28"/>
              </w:rPr>
              <w:t xml:space="preserve"> Jismoniy shaxslarga tegishli turar-joy binolari, yer uchastkalari va shaxsiy mol-mulkni soliqqa tortish mahalliy boshqaruv organlari tomonidan baholashni qamrab olgan holda batafsil yoritiladi.</w:t>
            </w:r>
          </w:p>
          <w:p>
            <w:pPr>
              <w:spacing w:before="0" w:after="0" w:line="240" w:lineRule="auto"/>
              <w:jc w:val="both"/>
            </w:pPr>
            <w:r>
              <w:rPr>
                <w:rFonts w:ascii="Arial" w:hAnsi="Arial" w:cs="Arial" w:eastAsia="Arial"/>
                <w:b/>
                <w:sz w:val="28"/>
              </w:rPr>
              <w:t>L10. Yuridik shaxslardan olinadigan yer solig‘i:</w:t>
            </w:r>
            <w:r>
              <w:rPr>
                <w:rFonts w:ascii="Arial" w:hAnsi="Arial" w:cs="Arial" w:eastAsia="Arial"/>
                <w:b w:val="0"/>
                <w:sz w:val="28"/>
              </w:rPr>
              <w:t xml:space="preserve"> Yerning baholanishi, joylashuvi va toifasiga ko‘ra korporativ subyektlarga nisbatan qo‘llaniladigan yerdan foydalanganlik uchun to‘lovlar va yer solig‘i siyosati o‘rganiladi.</w:t>
            </w:r>
          </w:p>
          <w:p>
            <w:pPr>
              <w:spacing w:before="0" w:after="0" w:line="240" w:lineRule="auto"/>
              <w:jc w:val="both"/>
            </w:pPr>
            <w:r>
              <w:rPr>
                <w:rFonts w:ascii="Arial" w:hAnsi="Arial" w:cs="Arial" w:eastAsia="Arial"/>
                <w:b/>
                <w:sz w:val="28"/>
              </w:rPr>
              <w:t>L11. Jismoniy shaxslardan olinadigan yer solig‘i:</w:t>
            </w:r>
            <w:r>
              <w:rPr>
                <w:rFonts w:ascii="Arial" w:hAnsi="Arial" w:cs="Arial" w:eastAsia="Arial"/>
                <w:b w:val="0"/>
                <w:sz w:val="28"/>
              </w:rPr>
              <w:t xml:space="preserve"> Turar-joy uchastkalari va qishloq xo‘jaligi yerlaridan foydalanuvchi fuqarolar uchun yer solig‘ini hisoblash va undirish mexanizmlari o‘rganiladi.</w:t>
            </w:r>
          </w:p>
          <w:p>
            <w:pPr>
              <w:spacing w:before="0" w:after="0" w:line="240" w:lineRule="auto"/>
              <w:jc w:val="both"/>
            </w:pPr>
            <w:r>
              <w:rPr>
                <w:rFonts w:ascii="Arial" w:hAnsi="Arial" w:cs="Arial" w:eastAsia="Arial"/>
                <w:b/>
                <w:sz w:val="28"/>
              </w:rPr>
              <w:t>L12. Suv resurslaridan foydalanganlik uchun soliq:</w:t>
            </w:r>
            <w:r>
              <w:rPr>
                <w:rFonts w:ascii="Arial" w:hAnsi="Arial" w:cs="Arial" w:eastAsia="Arial"/>
                <w:b w:val="0"/>
                <w:sz w:val="28"/>
              </w:rPr>
              <w:t xml:space="preserve"> Iqtisodiyot tarmoqlarida suv iste’molining samaradorligi va undan oqilona foydalanishni tartibga solishga qaratilgan ekologik va resurslarga asoslangan soliqqa tortish tahlil qilinadi.</w:t>
            </w:r>
          </w:p>
          <w:p>
            <w:pPr>
              <w:spacing w:before="0" w:after="0" w:line="240" w:lineRule="auto"/>
              <w:jc w:val="both"/>
            </w:pPr>
            <w:r>
              <w:rPr>
                <w:rFonts w:ascii="Arial" w:hAnsi="Arial" w:cs="Arial" w:eastAsia="Arial"/>
                <w:b/>
                <w:sz w:val="28"/>
              </w:rPr>
              <w:t>L13. Yer qa’ridan foydalanganlik uchun soliq:</w:t>
            </w:r>
            <w:r>
              <w:rPr>
                <w:rFonts w:ascii="Arial" w:hAnsi="Arial" w:cs="Arial" w:eastAsia="Arial"/>
                <w:b w:val="0"/>
                <w:sz w:val="28"/>
              </w:rPr>
              <w:t xml:space="preserve"> Tabiiy resurslardan foydalanish, litsenziyalash va tog‘-kon korxonalari uchun to‘lovlarni hisoblashga e’tibor qaratgan holda royalti to‘lovlari va yer qa’ridan qazib olish soliqlari qamrab olinadi.</w:t>
            </w:r>
          </w:p>
          <w:p>
            <w:pPr>
              <w:spacing w:before="0" w:after="0" w:line="240" w:lineRule="auto"/>
              <w:jc w:val="both"/>
            </w:pPr>
            <w:r>
              <w:rPr>
                <w:rFonts w:ascii="Arial" w:hAnsi="Arial" w:cs="Arial" w:eastAsia="Arial"/>
                <w:b/>
                <w:sz w:val="28"/>
              </w:rPr>
              <w:t>L14. Ijtimoiy soliq va mahalliy yig‘imlar:</w:t>
            </w:r>
            <w:r>
              <w:rPr>
                <w:rFonts w:ascii="Arial" w:hAnsi="Arial" w:cs="Arial" w:eastAsia="Arial"/>
                <w:b w:val="0"/>
                <w:sz w:val="28"/>
              </w:rPr>
              <w:t xml:space="preserve"> Davlat ijtimoiy ta’minot fondlarini qo‘llab-quvvatlovchi majburiy ijtimoiy ajratmalar hamda hududiy boshqaruv organlari tomonidan joriy etiladigan mahalliy yig‘imlar tuzilmasi muhokama qilinadi.</w:t>
            </w:r>
          </w:p>
          <w:p>
            <w:pPr>
              <w:spacing w:before="0" w:after="0" w:line="240" w:lineRule="auto"/>
              <w:jc w:val="both"/>
            </w:pPr>
            <w:r>
              <w:rPr>
                <w:rFonts w:ascii="Arial" w:hAnsi="Arial" w:cs="Arial" w:eastAsia="Arial"/>
                <w:b/>
                <w:sz w:val="28"/>
              </w:rPr>
              <w:t>L15. Elektron hisobot va uni taqdim etish tartibi:</w:t>
            </w:r>
            <w:r>
              <w:rPr>
                <w:rFonts w:ascii="Arial" w:hAnsi="Arial" w:cs="Arial" w:eastAsia="Arial"/>
                <w:b w:val="0"/>
                <w:sz w:val="28"/>
              </w:rPr>
              <w:t xml:space="preserve"> Soliq ma’muriyatchiligining raqamli transformatsiyasi o‘rganilib, masofadan turib soliq hisobotini topshirish va talablarga rioya qilish uchun avtomatlashtirilgan dasturiy platformalarga e’tibor qaratiladi.</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“Soliqlar va soliqqa tortish” faniga kirish:</w:t>
            </w:r>
            <w:r>
              <w:rPr>
                <w:rFonts w:ascii="Arial" w:hAnsi="Arial" w:cs="Arial" w:eastAsia="Arial"/>
                <w:b w:val="0"/>
                <w:sz w:val="28"/>
              </w:rPr>
              <w:t xml:space="preserve"> Turli soliq turlarini tasniflash va ularning milliy budjet daromadlarini shakllantirishdagi o‘rnini tahlil qilishga qaratilgan amaliy mashqlar.</w:t>
            </w:r>
          </w:p>
          <w:p>
            <w:pPr>
              <w:spacing w:before="0" w:after="0" w:line="240" w:lineRule="auto"/>
              <w:jc w:val="both"/>
            </w:pPr>
            <w:r>
              <w:rPr>
                <w:rFonts w:ascii="Arial" w:hAnsi="Arial" w:cs="Arial" w:eastAsia="Arial"/>
                <w:b/>
                <w:sz w:val="28"/>
              </w:rPr>
              <w:t>P2. O‘zbekiston Respublikasi soliq tizimining umumiy tavsifi:</w:t>
            </w:r>
            <w:r>
              <w:rPr>
                <w:rFonts w:ascii="Arial" w:hAnsi="Arial" w:cs="Arial" w:eastAsia="Arial"/>
                <w:b w:val="0"/>
                <w:sz w:val="28"/>
              </w:rPr>
              <w:t xml:space="preserve"> Milliy me’yoriy-huquqiy asoslar doirasida soliq organlari va xo‘jalik yurituvchi subyektlar o‘rtasidagi amaliy o‘zaro munosabatlarni o‘rganuvchi keys-stadilar.</w:t>
            </w:r>
          </w:p>
          <w:p>
            <w:pPr>
              <w:spacing w:before="0" w:after="0" w:line="240" w:lineRule="auto"/>
              <w:jc w:val="both"/>
            </w:pPr>
            <w:r>
              <w:rPr>
                <w:rFonts w:ascii="Arial" w:hAnsi="Arial" w:cs="Arial" w:eastAsia="Arial"/>
                <w:b/>
                <w:sz w:val="28"/>
              </w:rPr>
              <w:t>P3. Foyda solig‘i:</w:t>
            </w:r>
            <w:r>
              <w:rPr>
                <w:rFonts w:ascii="Arial" w:hAnsi="Arial" w:cs="Arial" w:eastAsia="Arial"/>
                <w:b w:val="0"/>
                <w:sz w:val="28"/>
              </w:rPr>
              <w:t xml:space="preserve"> Moliyaviy foydani tuzatish, chegirmalar va korporativ daromad solig‘i bo‘yicha majburiyatlarni hisoblashni o‘z ichiga olgan bosqichma-bosqich hisob-kitob topshiriqlari.</w:t>
            </w:r>
          </w:p>
          <w:p>
            <w:pPr>
              <w:spacing w:before="0" w:after="0" w:line="240" w:lineRule="auto"/>
              <w:jc w:val="both"/>
            </w:pPr>
            <w:r>
              <w:rPr>
                <w:rFonts w:ascii="Arial" w:hAnsi="Arial" w:cs="Arial" w:eastAsia="Arial"/>
                <w:b/>
                <w:sz w:val="28"/>
              </w:rPr>
              <w:t>P4. Aylanmadan olinadigan soliq:</w:t>
            </w:r>
            <w:r>
              <w:rPr>
                <w:rFonts w:ascii="Arial" w:hAnsi="Arial" w:cs="Arial" w:eastAsia="Arial"/>
                <w:b w:val="0"/>
                <w:sz w:val="28"/>
              </w:rPr>
              <w:t xml:space="preserve"> Soddalashtirilgan aylanma soliq rejimidagi kichik biznes uchun soliq majburiyatlarini hisoblash bo‘yicha amaliy masalalar yechish mashqlari.</w:t>
            </w:r>
          </w:p>
          <w:p>
            <w:pPr>
              <w:spacing w:before="0" w:after="0" w:line="240" w:lineRule="auto"/>
              <w:jc w:val="both"/>
            </w:pPr>
            <w:r>
              <w:rPr>
                <w:rFonts w:ascii="Arial" w:hAnsi="Arial" w:cs="Arial" w:eastAsia="Arial"/>
                <w:b/>
                <w:sz w:val="28"/>
              </w:rPr>
              <w:t>P5. Jismoniy shaxslarning daromad solig‘i:</w:t>
            </w:r>
            <w:r>
              <w:rPr>
                <w:rFonts w:ascii="Arial" w:hAnsi="Arial" w:cs="Arial" w:eastAsia="Arial"/>
                <w:b w:val="0"/>
                <w:sz w:val="28"/>
              </w:rPr>
              <w:t xml:space="preserve"> Standart chegirmalar, ijtimoiy imtiyozlar va progressiv soliq shkalalarini hisobga olgan holda jismoniy shaxslarning daromad solig‘ini amalda hisoblash.</w:t>
            </w:r>
          </w:p>
          <w:p>
            <w:pPr>
              <w:spacing w:before="0" w:after="0" w:line="240" w:lineRule="auto"/>
              <w:jc w:val="both"/>
            </w:pPr>
            <w:r>
              <w:rPr>
                <w:rFonts w:ascii="Arial" w:hAnsi="Arial" w:cs="Arial" w:eastAsia="Arial"/>
                <w:b/>
                <w:sz w:val="28"/>
              </w:rPr>
              <w:t>P6. Aksiz solig‘i:</w:t>
            </w:r>
            <w:r>
              <w:rPr>
                <w:rFonts w:ascii="Arial" w:hAnsi="Arial" w:cs="Arial" w:eastAsia="Arial"/>
                <w:b w:val="0"/>
                <w:sz w:val="28"/>
              </w:rPr>
              <w:t xml:space="preserve"> Jismoniy hajm va advalor stavkalar asosida aksiz to‘lanadigan tovarlar uchun aksiz solig‘i summasini hisoblash mashqlari.</w:t>
            </w:r>
          </w:p>
          <w:p>
            <w:pPr>
              <w:spacing w:before="0" w:after="0" w:line="240" w:lineRule="auto"/>
              <w:jc w:val="both"/>
            </w:pPr>
            <w:r>
              <w:rPr>
                <w:rFonts w:ascii="Arial" w:hAnsi="Arial" w:cs="Arial" w:eastAsia="Arial"/>
                <w:b/>
                <w:sz w:val="28"/>
              </w:rPr>
              <w:t>P7. Qo‘shilgan qiymat solig‘i:</w:t>
            </w:r>
            <w:r>
              <w:rPr>
                <w:rFonts w:ascii="Arial" w:hAnsi="Arial" w:cs="Arial" w:eastAsia="Arial"/>
                <w:b w:val="0"/>
                <w:sz w:val="28"/>
              </w:rPr>
              <w:t xml:space="preserve"> QQS hisobvaraq-fakturalari, hisobga olishlar va davlat budjetiga to‘lanadigan sof soliqni aks ettiruvchi keng qamrovli hisob-kitob topshiriqlari.</w:t>
            </w:r>
          </w:p>
          <w:p>
            <w:pPr>
              <w:spacing w:before="0" w:after="0" w:line="240" w:lineRule="auto"/>
              <w:jc w:val="both"/>
            </w:pPr>
            <w:r>
              <w:rPr>
                <w:rFonts w:ascii="Arial" w:hAnsi="Arial" w:cs="Arial" w:eastAsia="Arial"/>
                <w:b/>
                <w:sz w:val="28"/>
              </w:rPr>
              <w:t>P8. Yuridik shaxslarning mol-mulk solig‘i:</w:t>
            </w:r>
            <w:r>
              <w:rPr>
                <w:rFonts w:ascii="Arial" w:hAnsi="Arial" w:cs="Arial" w:eastAsia="Arial"/>
                <w:b w:val="0"/>
                <w:sz w:val="28"/>
              </w:rPr>
              <w:t xml:space="preserve"> Korporativ asosiy vositalarni amalda baholash va mol-mulk solig‘i summasini hisoblash.</w:t>
            </w:r>
          </w:p>
          <w:p>
            <w:pPr>
              <w:spacing w:before="0" w:after="0" w:line="240" w:lineRule="auto"/>
              <w:jc w:val="both"/>
            </w:pPr>
            <w:r>
              <w:rPr>
                <w:rFonts w:ascii="Arial" w:hAnsi="Arial" w:cs="Arial" w:eastAsia="Arial"/>
                <w:b/>
                <w:sz w:val="28"/>
              </w:rPr>
              <w:t>P9. Jismoniy shaxslardan olinadigan mol-mulk solig‘i:</w:t>
            </w:r>
            <w:r>
              <w:rPr>
                <w:rFonts w:ascii="Arial" w:hAnsi="Arial" w:cs="Arial" w:eastAsia="Arial"/>
                <w:b w:val="0"/>
                <w:sz w:val="28"/>
              </w:rPr>
              <w:t xml:space="preserve"> Jismoniy shaxs soliq to‘lovchilar uchun turar-joy mulki solig‘ini baholash va hisoblashni simulyatsiya qilish.</w:t>
            </w:r>
          </w:p>
          <w:p>
            <w:pPr>
              <w:spacing w:before="0" w:after="0" w:line="240" w:lineRule="auto"/>
              <w:jc w:val="both"/>
            </w:pPr>
            <w:r>
              <w:rPr>
                <w:rFonts w:ascii="Arial" w:hAnsi="Arial" w:cs="Arial" w:eastAsia="Arial"/>
                <w:b/>
                <w:sz w:val="28"/>
              </w:rPr>
              <w:t>P10. Yuridik shaxslardan olinadigan yer solig‘i:</w:t>
            </w:r>
            <w:r>
              <w:rPr>
                <w:rFonts w:ascii="Arial" w:hAnsi="Arial" w:cs="Arial" w:eastAsia="Arial"/>
                <w:b w:val="0"/>
                <w:sz w:val="28"/>
              </w:rPr>
              <w:t xml:space="preserve"> Kadastr hujjatlari va hududiy koeffitsiyentlar asosida korxonalarning yer solig‘i bo‘yicha majburiyatlarini hisoblash.</w:t>
            </w:r>
          </w:p>
          <w:p>
            <w:pPr>
              <w:spacing w:before="0" w:after="0" w:line="240" w:lineRule="auto"/>
              <w:jc w:val="both"/>
            </w:pPr>
            <w:r>
              <w:rPr>
                <w:rFonts w:ascii="Arial" w:hAnsi="Arial" w:cs="Arial" w:eastAsia="Arial"/>
                <w:b/>
                <w:sz w:val="28"/>
              </w:rPr>
              <w:t>P11. Jismoniy shaxslardan olinadigan yer solig‘i:</w:t>
            </w:r>
            <w:r>
              <w:rPr>
                <w:rFonts w:ascii="Arial" w:hAnsi="Arial" w:cs="Arial" w:eastAsia="Arial"/>
                <w:b w:val="0"/>
                <w:sz w:val="28"/>
              </w:rPr>
              <w:t xml:space="preserve"> Uchastka hajmi va hududiy tarif stavkalari asosida jismoniy shaxslarning yer solig‘i to‘lovlarini aniqlash mashqlari.</w:t>
            </w:r>
          </w:p>
          <w:p>
            <w:pPr>
              <w:spacing w:before="0" w:after="0" w:line="240" w:lineRule="auto"/>
              <w:jc w:val="both"/>
            </w:pPr>
            <w:r>
              <w:rPr>
                <w:rFonts w:ascii="Arial" w:hAnsi="Arial" w:cs="Arial" w:eastAsia="Arial"/>
                <w:b/>
                <w:sz w:val="28"/>
              </w:rPr>
              <w:t>P12. Suv resurslaridan foydalanganlik uchun soliq:</w:t>
            </w:r>
            <w:r>
              <w:rPr>
                <w:rFonts w:ascii="Arial" w:hAnsi="Arial" w:cs="Arial" w:eastAsia="Arial"/>
                <w:b w:val="0"/>
                <w:sz w:val="28"/>
              </w:rPr>
              <w:t xml:space="preserve"> Haqiqiy iste’mol limitlari va hisoblagich ko‘rsatkichlari asosida suvdan foydalanganlik uchun soliq to‘lovlarini hisoblash.</w:t>
            </w:r>
          </w:p>
          <w:p>
            <w:pPr>
              <w:spacing w:before="0" w:after="0" w:line="240" w:lineRule="auto"/>
              <w:jc w:val="both"/>
            </w:pPr>
            <w:r>
              <w:rPr>
                <w:rFonts w:ascii="Arial" w:hAnsi="Arial" w:cs="Arial" w:eastAsia="Arial"/>
                <w:b/>
                <w:sz w:val="28"/>
              </w:rPr>
              <w:t>P13. Yer qa’ridan foydalanganlik uchun soliq:</w:t>
            </w:r>
            <w:r>
              <w:rPr>
                <w:rFonts w:ascii="Arial" w:hAnsi="Arial" w:cs="Arial" w:eastAsia="Arial"/>
                <w:b w:val="0"/>
                <w:sz w:val="28"/>
              </w:rPr>
              <w:t xml:space="preserve"> Yer qa’ridan foydalanuvchilar uchun qazib olish hajmiga asoslangan soliqlar va resurs rentasini hisoblash.</w:t>
            </w:r>
          </w:p>
          <w:p>
            <w:pPr>
              <w:spacing w:before="0" w:after="0" w:line="240" w:lineRule="auto"/>
              <w:jc w:val="both"/>
            </w:pPr>
            <w:r>
              <w:rPr>
                <w:rFonts w:ascii="Arial" w:hAnsi="Arial" w:cs="Arial" w:eastAsia="Arial"/>
                <w:b/>
                <w:sz w:val="28"/>
              </w:rPr>
              <w:t>P14. Ijtimoiy soliq va mahalliy yig‘imlar:</w:t>
            </w:r>
            <w:r>
              <w:rPr>
                <w:rFonts w:ascii="Arial" w:hAnsi="Arial" w:cs="Arial" w:eastAsia="Arial"/>
                <w:b w:val="0"/>
                <w:sz w:val="28"/>
              </w:rPr>
              <w:t xml:space="preserve"> Ish beruvchilar uchun ijtimoiy ajratmalarni va mahalliy yig‘imlarni amalda hisoblash.</w:t>
            </w:r>
          </w:p>
          <w:p>
            <w:pPr>
              <w:spacing w:before="0" w:after="0" w:line="240" w:lineRule="auto"/>
              <w:jc w:val="both"/>
            </w:pPr>
            <w:r>
              <w:rPr>
                <w:rFonts w:ascii="Arial" w:hAnsi="Arial" w:cs="Arial" w:eastAsia="Arial"/>
                <w:b/>
                <w:sz w:val="28"/>
              </w:rPr>
              <w:t>P15. Elektron hisobot va uni taqdim etish tartibi:</w:t>
            </w:r>
            <w:r>
              <w:rPr>
                <w:rFonts w:ascii="Arial" w:hAnsi="Arial" w:cs="Arial" w:eastAsia="Arial"/>
                <w:b w:val="0"/>
                <w:sz w:val="28"/>
              </w:rPr>
              <w:t xml:space="preserve"> Raqamli platformalar orqali elektron soliq deklaratsiyalarini to‘ldirish va yuborishni amalda simulyatsiya qilish.</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 “Soliqlar va soliqqa tortish” faniga kirish:</w:t>
            </w:r>
            <w:r>
              <w:rPr>
                <w:rFonts w:ascii="Arial" w:hAnsi="Arial" w:cs="Arial" w:eastAsia="Arial"/>
                <w:b w:val="0"/>
                <w:sz w:val="28"/>
              </w:rPr>
              <w:t xml:space="preserve"> Soliqqa tortish nazariyalari va fiskal ta’limotlarning tarixiy evolyutsiyasi bo‘yicha mustaqil esse yozish va adabiyotlar sharhini tayyorlash.</w:t>
            </w:r>
          </w:p>
          <w:p>
            <w:pPr>
              <w:spacing w:before="0" w:after="0" w:line="240" w:lineRule="auto"/>
              <w:jc w:val="both"/>
            </w:pPr>
            <w:r>
              <w:rPr>
                <w:rFonts w:ascii="Arial" w:hAnsi="Arial" w:cs="Arial" w:eastAsia="Arial"/>
                <w:b/>
                <w:sz w:val="28"/>
              </w:rPr>
              <w:t>SA2. O‘zbekiston Respublikasi soliq tizimining umumiy tavsifi:</w:t>
            </w:r>
            <w:r>
              <w:rPr>
                <w:rFonts w:ascii="Arial" w:hAnsi="Arial" w:cs="Arial" w:eastAsia="Arial"/>
                <w:b w:val="0"/>
                <w:sz w:val="28"/>
              </w:rPr>
              <w:t xml:space="preserve"> O‘zbekiston soliq organlarining institutsional tuzilishini aks ettiruvchi tahliliy hisobotlar va infografikalar tayyorlash.</w:t>
            </w:r>
          </w:p>
          <w:p>
            <w:pPr>
              <w:spacing w:before="0" w:after="0" w:line="240" w:lineRule="auto"/>
              <w:jc w:val="both"/>
            </w:pPr>
            <w:r>
              <w:rPr>
                <w:rFonts w:ascii="Arial" w:hAnsi="Arial" w:cs="Arial" w:eastAsia="Arial"/>
                <w:b/>
                <w:sz w:val="28"/>
              </w:rPr>
              <w:t>SA3. Foyda solig‘i:</w:t>
            </w:r>
            <w:r>
              <w:rPr>
                <w:rFonts w:ascii="Arial" w:hAnsi="Arial" w:cs="Arial" w:eastAsia="Arial"/>
                <w:b w:val="0"/>
                <w:sz w:val="28"/>
              </w:rPr>
              <w:t xml:space="preserve"> Korporativ soliqlarni optimallashtirish strategiyalarini tadqiq etish va foyda solig‘i bo‘yicha talablarga rioya qilishga oid keys-stadilar tuzish.</w:t>
            </w:r>
          </w:p>
          <w:p>
            <w:pPr>
              <w:spacing w:before="0" w:after="0" w:line="240" w:lineRule="auto"/>
              <w:jc w:val="both"/>
            </w:pPr>
            <w:r>
              <w:rPr>
                <w:rFonts w:ascii="Arial" w:hAnsi="Arial" w:cs="Arial" w:eastAsia="Arial"/>
                <w:b/>
                <w:sz w:val="28"/>
              </w:rPr>
              <w:t>SA4. Aylanmadan olinadigan soliq:</w:t>
            </w:r>
            <w:r>
              <w:rPr>
                <w:rFonts w:ascii="Arial" w:hAnsi="Arial" w:cs="Arial" w:eastAsia="Arial"/>
                <w:b w:val="0"/>
                <w:sz w:val="28"/>
              </w:rPr>
              <w:t xml:space="preserve"> Aylanma soliq stavkalarining kichik biznesning o‘sishi va rasmiylashuviga ta’sirini tadqiq etish.</w:t>
            </w:r>
          </w:p>
          <w:p>
            <w:pPr>
              <w:spacing w:before="0" w:after="0" w:line="240" w:lineRule="auto"/>
              <w:jc w:val="both"/>
            </w:pPr>
            <w:r>
              <w:rPr>
                <w:rFonts w:ascii="Arial" w:hAnsi="Arial" w:cs="Arial" w:eastAsia="Arial"/>
                <w:b/>
                <w:sz w:val="28"/>
              </w:rPr>
              <w:t>SA5. Jismoniy shaxslarning daromad solig‘i:</w:t>
            </w:r>
            <w:r>
              <w:rPr>
                <w:rFonts w:ascii="Arial" w:hAnsi="Arial" w:cs="Arial" w:eastAsia="Arial"/>
                <w:b w:val="0"/>
                <w:sz w:val="28"/>
              </w:rPr>
              <w:t xml:space="preserve"> Jismoniy shaxslarning daromadlarini soliqqa tortish bo‘yicha xalqaro amaliyotni tahlil qilish va yagona hamda progressiv soliq tizimlarini baholash.</w:t>
            </w:r>
          </w:p>
          <w:p>
            <w:pPr>
              <w:spacing w:before="0" w:after="0" w:line="240" w:lineRule="auto"/>
              <w:jc w:val="both"/>
            </w:pPr>
            <w:r>
              <w:rPr>
                <w:rFonts w:ascii="Arial" w:hAnsi="Arial" w:cs="Arial" w:eastAsia="Arial"/>
                <w:b/>
                <w:sz w:val="28"/>
              </w:rPr>
              <w:t>SA6. Aksiz solig‘i:</w:t>
            </w:r>
            <w:r>
              <w:rPr>
                <w:rFonts w:ascii="Arial" w:hAnsi="Arial" w:cs="Arial" w:eastAsia="Arial"/>
                <w:b w:val="0"/>
                <w:sz w:val="28"/>
              </w:rPr>
              <w:t xml:space="preserve"> Aholi salomatligi va davlat daromadlariga ta’sir ko‘rsatuvchi aksiz siyosati tendensiyalari bo‘yicha taqdimotlar va qiyosiy glossariylar tayyorlash.</w:t>
            </w:r>
          </w:p>
          <w:p>
            <w:pPr>
              <w:spacing w:before="0" w:after="0" w:line="240" w:lineRule="auto"/>
              <w:jc w:val="both"/>
            </w:pPr>
            <w:r>
              <w:rPr>
                <w:rFonts w:ascii="Arial" w:hAnsi="Arial" w:cs="Arial" w:eastAsia="Arial"/>
                <w:b/>
                <w:sz w:val="28"/>
              </w:rPr>
              <w:t>SA7. Qo‘shilgan qiymat solig‘i:</w:t>
            </w:r>
            <w:r>
              <w:rPr>
                <w:rFonts w:ascii="Arial" w:hAnsi="Arial" w:cs="Arial" w:eastAsia="Arial"/>
                <w:b w:val="0"/>
                <w:sz w:val="28"/>
              </w:rPr>
              <w:t xml:space="preserve"> QQS zanjirining yaxlitligini tahlil qilish va soliq krediti bo‘yicha firibgarlik talablarining oldini olishda qo‘llaniladigan usullarni tadqiq etish.</w:t>
            </w:r>
          </w:p>
          <w:p>
            <w:pPr>
              <w:spacing w:before="0" w:after="0" w:line="240" w:lineRule="auto"/>
              <w:jc w:val="both"/>
            </w:pPr>
            <w:r>
              <w:rPr>
                <w:rFonts w:ascii="Arial" w:hAnsi="Arial" w:cs="Arial" w:eastAsia="Arial"/>
                <w:b/>
                <w:sz w:val="28"/>
              </w:rPr>
              <w:t>SA8. Yuridik shaxslarning mol-mulk solig‘i:</w:t>
            </w:r>
            <w:r>
              <w:rPr>
                <w:rFonts w:ascii="Arial" w:hAnsi="Arial" w:cs="Arial" w:eastAsia="Arial"/>
                <w:b w:val="0"/>
                <w:sz w:val="28"/>
              </w:rPr>
              <w:t xml:space="preserve"> Aktivlarga asoslangan soliqlarning korporativ mol-mulkni samarali boshqarishni rag‘batlantirishdagi o‘rnini baholash.</w:t>
            </w:r>
          </w:p>
          <w:p>
            <w:pPr>
              <w:spacing w:before="0" w:after="0" w:line="240" w:lineRule="auto"/>
              <w:jc w:val="both"/>
            </w:pPr>
            <w:r>
              <w:rPr>
                <w:rFonts w:ascii="Arial" w:hAnsi="Arial" w:cs="Arial" w:eastAsia="Arial"/>
                <w:b/>
                <w:sz w:val="28"/>
              </w:rPr>
              <w:t>SA9. Jismoniy shaxslardan olinadigan mol-mulk solig‘i:</w:t>
            </w:r>
            <w:r>
              <w:rPr>
                <w:rFonts w:ascii="Arial" w:hAnsi="Arial" w:cs="Arial" w:eastAsia="Arial"/>
                <w:b w:val="0"/>
                <w:sz w:val="28"/>
              </w:rPr>
              <w:t xml:space="preserve"> Ko‘chmas mulk bozorini baholash modellari va ularning turar-joy mulkini soliqqa tortish bilan bog‘liqligini o‘rganish.</w:t>
            </w:r>
          </w:p>
          <w:p>
            <w:pPr>
              <w:spacing w:before="0" w:after="0" w:line="240" w:lineRule="auto"/>
              <w:jc w:val="both"/>
            </w:pPr>
            <w:r>
              <w:rPr>
                <w:rFonts w:ascii="Arial" w:hAnsi="Arial" w:cs="Arial" w:eastAsia="Arial"/>
                <w:b/>
                <w:sz w:val="28"/>
              </w:rPr>
              <w:t>SA10. Yuridik shaxslardan olinadigan yer solig‘i:</w:t>
            </w:r>
            <w:r>
              <w:rPr>
                <w:rFonts w:ascii="Arial" w:hAnsi="Arial" w:cs="Arial" w:eastAsia="Arial"/>
                <w:b w:val="0"/>
                <w:sz w:val="28"/>
              </w:rPr>
              <w:t xml:space="preserve"> Yer kadastri ma’lumotlarini integratsiyalash va uning korporativ yer solig‘ini undirishga ta’siri bo‘yicha tadqiqot o‘tkazish.</w:t>
            </w:r>
          </w:p>
          <w:p>
            <w:pPr>
              <w:spacing w:before="0" w:after="0" w:line="240" w:lineRule="auto"/>
              <w:jc w:val="both"/>
            </w:pPr>
            <w:r>
              <w:rPr>
                <w:rFonts w:ascii="Arial" w:hAnsi="Arial" w:cs="Arial" w:eastAsia="Arial"/>
                <w:b/>
                <w:sz w:val="28"/>
              </w:rPr>
              <w:t>SA11. Jismoniy shaxslardan olinadigan yer solig‘i:</w:t>
            </w:r>
            <w:r>
              <w:rPr>
                <w:rFonts w:ascii="Arial" w:hAnsi="Arial" w:cs="Arial" w:eastAsia="Arial"/>
                <w:b w:val="0"/>
                <w:sz w:val="28"/>
              </w:rPr>
              <w:t xml:space="preserve"> Qishloq va shahar uy xo‘jaliklariga nisbatan qo‘llaniladigan yer solig‘i siyosatining ijtimoiy adolat jihatlarini ko‘rib chiqish.</w:t>
            </w:r>
          </w:p>
          <w:p>
            <w:pPr>
              <w:spacing w:before="0" w:after="0" w:line="240" w:lineRule="auto"/>
              <w:jc w:val="both"/>
            </w:pPr>
            <w:r>
              <w:rPr>
                <w:rFonts w:ascii="Arial" w:hAnsi="Arial" w:cs="Arial" w:eastAsia="Arial"/>
                <w:b/>
                <w:sz w:val="28"/>
              </w:rPr>
              <w:t>SA12. Suv resurslaridan foydalanganlik uchun soliq:</w:t>
            </w:r>
            <w:r>
              <w:rPr>
                <w:rFonts w:ascii="Arial" w:hAnsi="Arial" w:cs="Arial" w:eastAsia="Arial"/>
                <w:b w:val="0"/>
                <w:sz w:val="28"/>
              </w:rPr>
              <w:t xml:space="preserve"> Qishloq xo‘jaligida suvni tejaydigan texnologiyalarni rag‘batlantirishga mo‘ljallangan iqtisodiy rag‘batlar va soliq vositalarini tahlil qilish.</w:t>
            </w:r>
          </w:p>
          <w:p>
            <w:pPr>
              <w:spacing w:before="0" w:after="0" w:line="240" w:lineRule="auto"/>
              <w:jc w:val="both"/>
            </w:pPr>
            <w:r>
              <w:rPr>
                <w:rFonts w:ascii="Arial" w:hAnsi="Arial" w:cs="Arial" w:eastAsia="Arial"/>
                <w:b/>
                <w:sz w:val="28"/>
              </w:rPr>
              <w:t>SA13. Yer qa’ridan foydalanganlik uchun soliq:</w:t>
            </w:r>
            <w:r>
              <w:rPr>
                <w:rFonts w:ascii="Arial" w:hAnsi="Arial" w:cs="Arial" w:eastAsia="Arial"/>
                <w:b w:val="0"/>
                <w:sz w:val="28"/>
              </w:rPr>
              <w:t xml:space="preserve"> Resurs rentasini soliqqa tortish va suveren boylik fondlarini shakllantirish bo‘yicha jahon amaliyotini ko‘rib chiqish.</w:t>
            </w:r>
          </w:p>
          <w:p>
            <w:pPr>
              <w:spacing w:before="0" w:after="0" w:line="240" w:lineRule="auto"/>
              <w:jc w:val="both"/>
            </w:pPr>
            <w:r>
              <w:rPr>
                <w:rFonts w:ascii="Arial" w:hAnsi="Arial" w:cs="Arial" w:eastAsia="Arial"/>
                <w:b/>
                <w:sz w:val="28"/>
              </w:rPr>
              <w:t>SA14. Ijtimoiy soliq va mahalliy yig‘imlar:</w:t>
            </w:r>
            <w:r>
              <w:rPr>
                <w:rFonts w:ascii="Arial" w:hAnsi="Arial" w:cs="Arial" w:eastAsia="Arial"/>
                <w:b w:val="0"/>
                <w:sz w:val="28"/>
              </w:rPr>
              <w:t xml:space="preserve"> Davlat pensiya tizimlari va davlat sog‘liqni saqlash tizimini moliyalashtirishda ijtimoiy soliq stavkalarining yetarliligini baholash.</w:t>
            </w:r>
          </w:p>
          <w:p>
            <w:pPr>
              <w:spacing w:before="0" w:after="0" w:line="240" w:lineRule="auto"/>
              <w:jc w:val="both"/>
            </w:pPr>
            <w:r>
              <w:rPr>
                <w:rFonts w:ascii="Arial" w:hAnsi="Arial" w:cs="Arial" w:eastAsia="Arial"/>
                <w:b/>
                <w:sz w:val="28"/>
              </w:rPr>
              <w:t>SA15. Elektron hisobot va uni taqdim etish tartibi:</w:t>
            </w:r>
            <w:r>
              <w:rPr>
                <w:rFonts w:ascii="Arial" w:hAnsi="Arial" w:cs="Arial" w:eastAsia="Arial"/>
                <w:b w:val="0"/>
                <w:sz w:val="28"/>
              </w:rPr>
              <w:t xml:space="preserve"> Soliq texnologiyalari (Tax-Tech) innovatsiyalarining kiberxavfsizlik, samaradorlik va soliq to‘lovchilar uchun qiyinchiliklarni kamaytirish bo‘yicha natijalarini o‘rganish.</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interaktiv ma’ruzalar, amaliy mashqlar, mustaqil tahliliy topshiriqlar, muammoli masalalar, keys-stadilar va zamonaviy raqamli soliq platformalaridan foydalanish orqali o‘qitiladi.</w:t>
            </w:r>
          </w:p>
        </w:tc>
      </w:tr>
      <w:tr>
        <w:tc>
          <w:tcPr>
            <w:tcW w:type="dxa" w:w="2948"/>
          </w:tcPr>
          <w:p>
            <w:pPr>
              <w:spacing w:before="0" w:after="0" w:line="240" w:lineRule="auto"/>
              <w:jc w:val="left"/>
            </w:pPr>
            <w:r>
              <w:rPr>
                <w:rFonts w:ascii="Arial" w:hAnsi="Arial" w:cs="Arial" w:eastAsia="Arial"/>
                <w:b w:val="0"/>
                <w:sz w:val="28"/>
              </w:rPr>
              <w:t>Prerekvizitlar</w:t>
            </w:r>
          </w:p>
        </w:tc>
        <w:tc>
          <w:tcPr>
            <w:tcW w:type="dxa" w:w="6066"/>
          </w:tcPr>
          <w:p>
            <w:pPr>
              <w:spacing w:before="0" w:after="0" w:line="240" w:lineRule="auto"/>
              <w:jc w:val="both"/>
            </w:pPr>
            <w:r>
              <w:rPr>
                <w:rFonts w:ascii="Arial" w:hAnsi="Arial" w:cs="Arial" w:eastAsia="Arial"/>
                <w:b w:val="0"/>
                <w:sz w:val="28"/>
              </w:rPr>
              <w:t>Moliya asoslari (MA13410). Iqtisodiyot nazariyasi (IQN11210). Statistika (STAT1305). Amaliy matematika (AMAT11210). Iqtisodiyotda axborot-kommunikatsiya texnologiyalari va tizimlari (IAKTT1105)</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(yozma, og‘zaki, loyiha) va uning ulushi:</w:t>
            </w:r>
          </w:p>
          <w:p>
            <w:pPr>
              <w:spacing w:before="0" w:after="0" w:line="240" w:lineRule="auto"/>
              <w:jc w:val="both"/>
            </w:pPr>
            <w:r>
              <w:rPr>
                <w:rFonts w:ascii="Arial" w:hAnsi="Arial" w:cs="Arial" w:eastAsia="Arial"/>
                <w:b w:val="0"/>
                <w:sz w:val="28"/>
              </w:rPr>
              <w:t>Talabalarning o‘zlashtirishi joriy nazorat (20%), oraliq nazorat (30%) va yakuniy yozma imtihon (50%) orqali baholanadi.</w:t>
            </w:r>
          </w:p>
          <w:p>
            <w:pPr>
              <w:spacing w:before="0" w:after="0" w:line="240" w:lineRule="auto"/>
              <w:jc w:val="both"/>
            </w:pPr>
            <w:r>
              <w:rPr>
                <w:rFonts w:ascii="Arial" w:hAnsi="Arial" w:cs="Arial" w:eastAsia="Arial"/>
                <w:b w:val="0"/>
                <w:sz w:val="28"/>
              </w:rPr>
              <w:t>Joriy nazorat (20%) darslardagi faol ishtirok, amaliy mashg‘ulot mashqlaridagi faoliyat, seminar muhokamalari va asosiy mustaqil ta’lim topshiriqlarining muvaffaqiyatli bajarilishini baholaydi. Bularga ma’ruza konspektlarini yozish, fanga oid glossariylar tuzish, soliq infografikalarini tayyorlash, axborot-tahliliy soliq ma’lumotlari bilan ishlash, soliqqa oid ilmiy adabiyotlarni tarjima qilish va dastlabki soliq keys topshiriqlarini bajarish kiradi. Oraliq nazorat (30%) yozma nazariy testlar, auditoriyadagi qisqa testlar va tizimli mustaqil ta’lim loyihalarini baholashdan iborat. Asosiy loyihalar qatoriga to‘g‘ri va egri soliqqa tortishning qiyosiy empirik tadqiqotlari, soliq yukining biznes tarmoqlariga ta’siri bo‘yicha hisobotlar, kichik biznes uchun korporativ foyda solig‘i va aylanma soliq variantlari bo‘yicha tahliliy esselar, QQS hisobvaraq-fakturalari bo‘yicha hisobga olish mexanizmlariga oid keys-stadilar hamda O‘zbekistondagi fiskal siyosat islohotlari bo‘yicha tadqiqot taqdimotlari kiradi.</w:t>
            </w:r>
          </w:p>
          <w:p>
            <w:pPr>
              <w:spacing w:before="0" w:after="0" w:line="240" w:lineRule="auto"/>
              <w:jc w:val="both"/>
            </w:pPr>
            <w:r>
              <w:rPr>
                <w:rFonts w:ascii="Arial" w:hAnsi="Arial" w:cs="Arial" w:eastAsia="Arial"/>
                <w:b w:val="0"/>
                <w:sz w:val="28"/>
              </w:rPr>
              <w:t>Yakuniy nazorat (50%) nazariy savollar va amaliy soliq masalalaridan (masalan, korporativ foyda solig‘i bo‘yicha majburiyatlarni, qo‘shilgan qiymat solig‘i hisobga olishlarini, jismoniy shaxslarning daromad solig‘i ushlanmalarini, mol-mulk va yer soliqlarini hamda ijtimoiy soliq ajratmalarini hisoblash) iborat keng qamrovli yakuniy yozma imtihondir. U talabalarning soliq qonunchiligini, miqdoriy soliq hisob-kitoblari ko‘nikmalarini va raqamli soliq ma’muriyatchiligi platformalarida ishlay olish qobiliyatini o‘zlashtirganlik darajasini baholashga mo‘ljallangan. Berilgan barcha mustaqil ta’lim topshiriqlarini muvaffaqiyatli bajarib topshirish yakuniy imtihonga kirishning majburiy sharti hisoblanadi.</w:t>
            </w:r>
          </w:p>
          <w:p>
            <w:pPr>
              <w:spacing w:before="0" w:after="0" w:line="240" w:lineRule="auto"/>
              <w:jc w:val="both"/>
            </w:pPr>
            <w:r>
              <w:rPr>
                <w:rFonts w:ascii="Arial" w:hAnsi="Arial" w:cs="Arial" w:eastAsia="Arial"/>
                <w:b/>
                <w:sz w:val="28"/>
              </w:rPr>
              <w:t>Baholash mezonlari va baholash shkalasi:</w:t>
            </w:r>
          </w:p>
          <w:p>
            <w:pPr>
              <w:spacing w:before="0" w:after="0" w:line="240" w:lineRule="auto"/>
              <w:jc w:val="both"/>
            </w:pPr>
            <w:r>
              <w:rPr>
                <w:rFonts w:ascii="Arial" w:hAnsi="Arial" w:cs="Arial" w:eastAsia="Arial"/>
                <w:b w:val="0"/>
                <w:sz w:val="28"/>
              </w:rPr>
              <w:t>Talabalarning akademik o‘zlashtirishi standart mezonlarga muvofiq 100 ballik baholash shkalasi asosida baholanadi:</w:t>
            </w:r>
          </w:p>
          <w:p>
            <w:pPr>
              <w:spacing w:before="0" w:after="0" w:line="240" w:lineRule="auto"/>
              <w:jc w:val="both"/>
            </w:pPr>
            <w:r>
              <w:rPr>
                <w:rFonts w:ascii="Arial" w:hAnsi="Arial" w:cs="Arial" w:eastAsia="Arial"/>
                <w:b/>
                <w:sz w:val="28"/>
              </w:rPr>
              <w:t>A’lo (90–100 ball / 5 baho):</w:t>
            </w:r>
            <w:r>
              <w:rPr>
                <w:rFonts w:ascii="Arial" w:hAnsi="Arial" w:cs="Arial" w:eastAsia="Arial"/>
                <w:b w:val="0"/>
                <w:sz w:val="28"/>
              </w:rPr>
              <w:t xml:space="preserve"> Talaba soliq tamoyillari va milliy soliq qonunchiligini har tomonlama, chuqur tushunadi, konseptual xatolarsiz to‘liq ilmiy va mantiqiy izchillikni saqlaydi, mustaqil tahliliy fikrlashni namoyon etadi, tegishli soliq qonunlari va normativ-huquqiy hujjatlarni to‘liq o‘zlashtirgan, barcha mustaqil topshiriqlarni aniq bajaradi, murakkab soliq hisob-kitoblarini muvaffaqiyatli bajaradi va soliqqa oid mavzuda ilmiy maqola chop ettirgan.</w:t>
            </w:r>
          </w:p>
          <w:p>
            <w:pPr>
              <w:spacing w:before="0" w:after="0" w:line="240" w:lineRule="auto"/>
              <w:jc w:val="both"/>
            </w:pPr>
            <w:r>
              <w:rPr>
                <w:rFonts w:ascii="Arial" w:hAnsi="Arial" w:cs="Arial" w:eastAsia="Arial"/>
                <w:b/>
                <w:sz w:val="28"/>
              </w:rPr>
              <w:t>Yaxshi (70–89,9 ball / 4 baho):</w:t>
            </w:r>
            <w:r>
              <w:rPr>
                <w:rFonts w:ascii="Arial" w:hAnsi="Arial" w:cs="Arial" w:eastAsia="Arial"/>
                <w:b w:val="0"/>
                <w:sz w:val="28"/>
              </w:rPr>
              <w:t xml:space="preserve"> Talaba fan mazmuni va uning amaliy qo‘llanilishini puxta tushunadi, talab etilgan kurs ishlari va mustaqil topshiriqlarni jiddiy mantiqiy yoki ilmiy xatolarsiz bajaradi, soliq qonunlari bo‘yicha mustahkam bilimni namoyon etadi va amaliy soliq hisob-kitoblari masalalariga to‘g‘ri javob beradi.</w:t>
            </w:r>
          </w:p>
          <w:p>
            <w:pPr>
              <w:spacing w:before="0" w:after="0" w:line="240" w:lineRule="auto"/>
              <w:jc w:val="both"/>
            </w:pPr>
            <w:r>
              <w:rPr>
                <w:rFonts w:ascii="Arial" w:hAnsi="Arial" w:cs="Arial" w:eastAsia="Arial"/>
                <w:b/>
                <w:sz w:val="28"/>
              </w:rPr>
              <w:t>O‘rtacha / Qoniqarli (60–69,9 ball / 3 baho):</w:t>
            </w:r>
            <w:r>
              <w:rPr>
                <w:rFonts w:ascii="Arial" w:hAnsi="Arial" w:cs="Arial" w:eastAsia="Arial"/>
                <w:b w:val="0"/>
                <w:sz w:val="28"/>
              </w:rPr>
              <w:t xml:space="preserve"> Talaba soliq tushunchalari haqida umumiy, yuzaki tasavvurga ega, mavzularni tor doirada, ba’zan chalkashliklar bilan yoritadi, soliq mexanizmlarini ravon tushuntirishda qiynaladi va amaliy soliq hisob-kitoblari topshiriqlariga noaniq yoki to‘liq bo‘lmagan javoblar beradi.</w:t>
            </w:r>
          </w:p>
          <w:p>
            <w:pPr>
              <w:spacing w:before="0" w:after="0" w:line="240" w:lineRule="auto"/>
              <w:jc w:val="both"/>
            </w:pPr>
            <w:r>
              <w:rPr>
                <w:rFonts w:ascii="Arial" w:hAnsi="Arial" w:cs="Arial" w:eastAsia="Arial"/>
                <w:b/>
                <w:sz w:val="28"/>
              </w:rPr>
              <w:t>Qoniqarsiz (0–59,9 ball / 2 baho):</w:t>
            </w:r>
            <w:r>
              <w:rPr>
                <w:rFonts w:ascii="Arial" w:hAnsi="Arial" w:cs="Arial" w:eastAsia="Arial"/>
                <w:b w:val="0"/>
                <w:sz w:val="28"/>
              </w:rPr>
              <w:t xml:space="preserve"> Talaba hech qanday tayyorgarlik ko‘rmagan, soliq tushunchalari haqida asosiy tushunchaga ega bo‘lmagan, plagiat yoki ko‘chirilgan ish topshirgan, soliq hisob-kitoblarida jiddiy matematik, huquqiy yoki mantiqiy xatolarga yo‘l qo‘ygan yoki imtihon savollariga javob bera olmagan hollarda qo‘yiladi.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Qodirov B.Q. (2025). Soliqlar va soliqqa tortish: darslik. TerDU NMM nashriyoti, 296 b.</w:t>
            </w:r>
          </w:p>
          <w:p>
            <w:pPr>
              <w:spacing w:before="0" w:after="0" w:line="240" w:lineRule="auto"/>
              <w:jc w:val="both"/>
            </w:pPr>
            <w:r>
              <w:rPr>
                <w:rFonts w:ascii="Arial" w:hAnsi="Arial" w:cs="Arial" w:eastAsia="Arial"/>
                <w:b w:val="0"/>
                <w:sz w:val="28"/>
              </w:rPr>
              <w:t>2. Tuxliyev B.K., Agzamov A.T. (2022). Soliqlar va soliqqa tortish: darslik. Innovatsion rivojlanish nashriyot-matbaa uyi, 468 b.</w:t>
            </w:r>
          </w:p>
          <w:p>
            <w:pPr>
              <w:spacing w:before="0" w:after="0" w:line="240" w:lineRule="auto"/>
              <w:jc w:val="both"/>
            </w:pPr>
            <w:r>
              <w:rPr>
                <w:rFonts w:ascii="Arial" w:hAnsi="Arial" w:cs="Arial" w:eastAsia="Arial"/>
                <w:b w:val="0"/>
                <w:sz w:val="28"/>
              </w:rPr>
              <w:t>3. Toshqulov A., Xudoyqulov S. (2022). Soliq nazariyasi: darslik. History and page, 268 b.</w:t>
            </w:r>
          </w:p>
          <w:p>
            <w:pPr>
              <w:spacing w:before="0" w:after="0" w:line="240" w:lineRule="auto"/>
              <w:jc w:val="both"/>
            </w:pPr>
            <w:r>
              <w:rPr>
                <w:rFonts w:ascii="Arial" w:hAnsi="Arial" w:cs="Arial" w:eastAsia="Arial"/>
                <w:b w:val="0"/>
                <w:sz w:val="28"/>
              </w:rPr>
              <w:t>4. Jo‘rayev A., Safarov G‘., Meyliyev O. (2019). Soliqlar va soliqqa tortish (II qism): darslik. Moliya instituti, 264 b.</w:t>
            </w:r>
          </w:p>
          <w:p>
            <w:pPr>
              <w:spacing w:before="0" w:after="0" w:line="240" w:lineRule="auto"/>
              <w:jc w:val="both"/>
            </w:pPr>
            <w:r>
              <w:rPr>
                <w:rFonts w:ascii="Arial" w:hAnsi="Arial" w:cs="Arial" w:eastAsia="Arial"/>
                <w:b w:val="0"/>
                <w:sz w:val="28"/>
              </w:rPr>
              <w:t>5. Романов А.Н., Колчин С.П. (2023). Налоги и налогообложение. Учебное пособие. Инфра-М, 391 с.</w:t>
            </w:r>
          </w:p>
          <w:p>
            <w:pPr>
              <w:spacing w:before="0" w:after="0" w:line="240" w:lineRule="auto"/>
              <w:jc w:val="both"/>
            </w:pPr>
            <w:r>
              <w:rPr>
                <w:rFonts w:ascii="Arial" w:hAnsi="Arial" w:cs="Arial" w:eastAsia="Arial"/>
                <w:b w:val="0"/>
                <w:sz w:val="28"/>
              </w:rPr>
              <w:t>6. Поляк Г.Б., Смирнова Е.Е. (2023). Налоги и налогообложение: учебник и практикум для вузов / ответственные редакторы. – 4-е изд., перераб. и доп. Издательство Юрайт, 380 с.</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To‘laqov Ulug‘bek Toshmamatovich, iqtisodiyot fanlari doktori (DSc), dotsent.</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