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231</w:t>
      </w:r>
    </w:p>
    <w:p w:rsidR="005603EC" w:rsidRDefault="00AB61AC">
      <w:pPr>
        <w:tabs>
          <w:tab w:val="right" w:leader="dot" w:pos="9354"/>
        </w:tabs>
        <w:spacing w:after="80" w:line="240" w:lineRule="auto"/>
        <w:ind w:left="454"/>
      </w:pPr>
      <w:r>
        <w:rPr>
          <w:sz w:val="26"/>
        </w:rPr>
        <w:t>IV bob bo‘yicha xulosalar</w:t>
      </w:r>
      <w:r>
        <w:rPr>
          <w:sz w:val="26"/>
        </w:rPr>
        <w:tab/>
        <w:t>245</w:t>
      </w:r>
    </w:p>
    <w:p w:rsidR="005603EC" w:rsidRDefault="00AB61AC">
      <w:pPr>
        <w:tabs>
          <w:tab w:val="right" w:leader="dot" w:pos="9354"/>
        </w:tabs>
        <w:spacing w:after="80" w:line="240" w:lineRule="auto"/>
      </w:pPr>
      <w:r>
        <w:rPr>
          <w:b/>
          <w:sz w:val="26"/>
        </w:rPr>
        <w:t>XULOSA</w:t>
      </w:r>
      <w:r>
        <w:rPr>
          <w:b/>
          <w:sz w:val="26"/>
        </w:rPr>
        <w:tab/>
        <w:t>248</w:t>
      </w:r>
    </w:p>
    <w:p w:rsidR="005603EC" w:rsidRDefault="00AB61AC">
      <w:pPr>
        <w:tabs>
          <w:tab w:val="right" w:leader="dot" w:pos="9354"/>
        </w:tabs>
        <w:spacing w:after="80" w:line="240" w:lineRule="auto"/>
      </w:pPr>
      <w:r>
        <w:rPr>
          <w:b/>
          <w:sz w:val="26"/>
        </w:rPr>
        <w:t>FOYDALANILGAN ADABIYOTLAR RO‘YXATI</w:t>
      </w:r>
      <w:r>
        <w:rPr>
          <w:b/>
          <w:sz w:val="26"/>
        </w:rPr>
        <w:tab/>
        <w:t>254</w:t>
      </w:r>
    </w:p>
    <w:p w:rsidR="005603EC" w:rsidRDefault="00AB61AC">
      <w:pPr>
        <w:tabs>
          <w:tab w:val="right" w:leader="dot" w:pos="9354"/>
        </w:tabs>
        <w:spacing w:after="80" w:line="240" w:lineRule="auto"/>
      </w:pPr>
      <w:r>
        <w:rPr>
          <w:b/>
          <w:sz w:val="26"/>
        </w:rPr>
        <w:t>ILOVALAR</w:t>
      </w:r>
      <w:r>
        <w:rPr>
          <w:b/>
          <w:sz w:val="26"/>
        </w:rPr>
        <w:tab/>
        <w:t>275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250</w:t>
      </w:r>
      <w:r>
        <w:rPr/>
        <w:t xml:space="preserve">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60"/>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w:t>
      </w:r>
      <w:r>
        <w:rPr>
          <w:rStyle w:val="aff8"/>
        </w:rPr>
        <w:footnoteReference w:id="219"/>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1"/>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2"/>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6"/>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r>
      <w: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4"/>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w:t>
      </w:r>
      <w:r>
        <w:rPr>
          <w:color w:val="0070C0"/>
        </w:rPr>
        <w:t xml:space="preserve">Tadqiqotlar jarayonida muallif tomonidan tuzilgan.</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w:t>
      </w:r>
      <w:r>
        <w:rPr>
          <w:color w:val="0070C0"/>
        </w:rPr>
        <w:t xml:space="preserve">Tadqiqotlar jarayonida muallif tomonidan tuzilgan.</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Tadqiqotlar jarayonida muallif tomonidan tuzilgan.</w:t>
      </w:r>
    </w:p>
  </w:footnote>
  <w:footnote w:id="24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w:t>
      </w:r>
      <w:r>
        <w:rPr>
          <w:color w:val="0070C0"/>
        </w:rPr>
        <w:t xml:space="preserve">Tadqiqotlar jarayonida muallif tomonidan tuzilgan.</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Default="00AB61AC">
      <w:pPr>
        <w:pStyle w:val="aff9"/>
      </w:pPr>
      <w:r>
        <w:rPr>
          <w:rStyle w:val="aff8"/>
        </w:rPr>
        <w:footnoteRef/>
      </w:r>
      <w:r>
        <w:t xml:space="preserve"> </w:t>
      </w:r>
      <w:r>
        <w:rPr>
          <w:color w:val="0070C0"/>
        </w:rPr>
        <w:t xml:space="preserve">Tadqiqotlar jarayonida muallif tomonidan tuzilgan.</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w:t>
      </w:r>
      <w:r>
        <w:rPr>
          <w:color w:val="0070C0"/>
        </w:rPr>
        <w:t xml:space="preserve">Tadqiqotlar jarayonida muallif tomonidan tuzilgan.</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w:t>
      </w:r>
      <w:r>
        <w:rPr>
          <w:color w:val="0070C0"/>
        </w:rPr>
        <w:t xml:space="preserve">Tadqiqotlar jarayonida muallif tomonidan tuzilgan.</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w:t>
      </w:r>
      <w:r>
        <w:rPr>
          <w:color w:val="0070C0"/>
        </w:rPr>
        <w:t xml:space="preserve">Tadqiqotlar jarayonida muallif tomonidan tuzilgan.</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w:t>
      </w:r>
      <w:r>
        <w:rPr>
          <w:color w:val="0070C0"/>
        </w:rPr>
        <w:t xml:space="preserve">Tadqiqotlar jarayonida muallif tomonidan tuzilgan.</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0">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1">
    <w:p w:rsidR="00AB61AC" w:rsidRDefault="00AB61AC">
      <w:pPr>
        <w:pStyle w:val="aff9"/>
      </w:pPr>
      <w:r>
        <w:rPr>
          <w:rStyle w:val="aff8"/>
        </w:rPr>
        <w:footnoteRef/>
      </w:r>
      <w:r>
        <w:t xml:space="preserve"> </w:t>
      </w:r>
      <w:r>
        <w:rPr>
          <w:color w:val="0070C0"/>
        </w:rPr>
        <w:t xml:space="preserve">Tadqiqotlar jarayonida muallif tomonidan tuzilgan.</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w:t>
      </w:r>
      <w:r>
        <w:rPr>
          <w:color w:val="0070C0"/>
        </w:rPr>
        <w:t xml:space="preserve">Tadqiqotlar jarayonida muallif tomonidan tuzilgan.</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4">
    <w:p w:rsidR="00AB61AC" w:rsidRDefault="00AB61AC">
      <w:pPr>
        <w:pStyle w:val="aff9"/>
      </w:pPr>
      <w:r>
        <w:rPr>
          <w:rStyle w:val="aff8"/>
        </w:rPr>
        <w:footnoteRef/>
      </w:r>
      <w:r>
        <w:t xml:space="preserve"> </w:t>
      </w:r>
      <w:r>
        <w:rPr>
          <w:color w:val="0070C0"/>
        </w:rPr>
        <w:t xml:space="preserve">Tadqiqotlar jarayonida muallif tomonidan tuzilgan.</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w:t>
      </w:r>
      <w:r>
        <w:rPr>
          <w:color w:val="0070C0"/>
        </w:rPr>
        <w:t xml:space="preserve">Tadqiqotlar jarayonida muallif tomonidan tuzilgan.</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MBII-8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