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135</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138</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138</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154</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167</w:t>
      </w:r>
    </w:p>
    <w:p w14:paraId="51FF288A" w14:textId="77777777" w:rsidR="005603EC" w:rsidRDefault="00000000">
      <w:pPr>
        <w:tabs>
          <w:tab w:val="right" w:leader="dot" w:pos="9354"/>
        </w:tabs>
        <w:spacing w:after="80" w:line="240" w:lineRule="auto"/>
        <w:ind w:left="454"/>
      </w:pPr>
      <w:r>
        <w:rPr>
          <w:sz w:val="26"/>
        </w:rPr>
        <w:t>III bob bo‘yicha xulosalar</w:t>
        <w:tab/>
        <w:t>185</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188</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188</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204</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216</w:t>
      </w:r>
    </w:p>
    <w:p w14:paraId="571DEAAE" w14:textId="77777777" w:rsidR="005603EC" w:rsidRDefault="00000000">
      <w:pPr>
        <w:tabs>
          <w:tab w:val="right" w:leader="dot" w:pos="9354"/>
        </w:tabs>
        <w:spacing w:after="80" w:line="240" w:lineRule="auto"/>
        <w:ind w:left="454"/>
      </w:pPr>
      <w:r>
        <w:rPr>
          <w:sz w:val="26"/>
        </w:rPr>
        <w:t>IV bob bo‘yicha xulosalar</w:t>
        <w:tab/>
        <w:t>229</w:t>
      </w:r>
    </w:p>
    <w:p w14:paraId="31C10275" w14:textId="77777777" w:rsidR="005603EC" w:rsidRDefault="00000000">
      <w:pPr>
        <w:tabs>
          <w:tab w:val="right" w:leader="dot" w:pos="9354"/>
        </w:tabs>
        <w:spacing w:after="80" w:line="240" w:lineRule="auto"/>
      </w:pPr>
      <w:r>
        <w:rPr>
          <w:b/>
          <w:sz w:val="26"/>
        </w:rPr>
        <w:t>XULOSA</w:t>
        <w:tab/>
        <w:t>232</w:t>
      </w:r>
    </w:p>
    <w:p w14:paraId="548815E6" w14:textId="77777777" w:rsidR="005603EC" w:rsidRDefault="00000000">
      <w:pPr>
        <w:tabs>
          <w:tab w:val="right" w:leader="dot" w:pos="9354"/>
        </w:tabs>
        <w:spacing w:after="80" w:line="240" w:lineRule="auto"/>
      </w:pPr>
      <w:r>
        <w:rPr>
          <w:b/>
          <w:sz w:val="26"/>
        </w:rPr>
        <w:t>FOYDALANILGAN ADABIYOTLAR RO‘YXATI</w:t>
        <w:tab/>
        <w:t>237</w:t>
      </w:r>
    </w:p>
    <w:p w14:paraId="03BCF8C4" w14:textId="77777777" w:rsidR="005603EC" w:rsidRDefault="00000000">
      <w:pPr>
        <w:tabs>
          <w:tab w:val="right" w:leader="dot" w:pos="9354"/>
        </w:tabs>
        <w:spacing w:after="80" w:line="240" w:lineRule="auto"/>
      </w:pPr>
      <w:r>
        <w:rPr>
          <w:b/>
          <w:sz w:val="26"/>
        </w:rPr>
        <w:t>ILOVALAR</w:t>
        <w:tab/>
        <w:t>256</w:t>
      </w:r>
    </w:p>
    <w:p w14:paraId="03A03360" w14:textId="77777777" w:rsidR="005603EC" w:rsidRDefault="00000000">
      <w:pPr>
        <w:pStyle w:val="1"/>
        <w:pageBreakBefore/>
        <w:spacing w:before="240" w:after="120" w:line="360" w:lineRule="auto"/>
      </w:pPr>
      <w:bookmarkStart w:id="0" w:name="kirish"/>
      <w:r>
        <w:rPr>
          <w:rFonts w:ascii="Times New Roman" w:eastAsia="Times New Roman" w:hAnsi="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cs="Times New Roman"/>
          <w:b/>
          <w:bCs/>
        </w:rPr>
        <w:t>Dissertatsiya mavzusining dolzarbligi va zarurati.</w:t>
      </w:r>
      <w:r>
        <w:rPr>
          <w:rFonts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cs="Times New Roman"/>
        </w:rPr>
      </w:r>
      <w:r>
        <w:rPr>
          <w:rFonts w:cs="Times New Roman"/>
          <w:highlight w:val="green"/>
        </w:rPr>
        <w:t>. Shu davrda xalqaro standartlarni joriy etish ham davom etdi:</w:t>
      </w:r>
      <w:r>
        <w:rPr>
          <w:rFonts w:cs="Times New Roman"/>
        </w:rPr>
        <w:t xml:space="preserve"> Yevropa Ittifoqida Bazel III ning yakuniy talablari 2025-yil 1-yanvardan kuchga kirdi</w:t>
      </w:r>
      <w:r>
        <w:rPr>
          <w:rStyle w:val="aff8"/>
        </w:rPr>
        <w:footnoteReference w:id="3"/>
      </w:r>
      <w:r>
        <w:rPr>
          <w:rFonts w:cs="Times New Roman"/>
        </w:rPr>
        <w:t>, Buyuk Britaniyada esa ularni joriy etish 2027-yilga ko‘chirildi</w:t>
      </w:r>
      <w:r>
        <w:rPr>
          <w:rStyle w:val="aff8"/>
        </w:rPr>
        <w:footnoteReference w:id="4"/>
      </w:r>
      <w:r>
        <w:rPr>
          <w:rFonts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cs="Times New Roman"/>
        </w:rPr>
        <w:t>, bank kapitali va likvidligini tartibga solishda Bazel III talablarini milliy sharoitga moslashtirish, kredit riskini kutilayotgan zararlar asosida oldindan baholash</w:t>
      </w:r>
      <w:r>
        <w:rPr>
          <w:rStyle w:val="aff8"/>
        </w:rPr>
        <w:footnoteReference w:id="6"/>
      </w:r>
      <w:r>
        <w:rPr>
          <w:rFonts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cs="Times New Roman"/>
        </w:rPr>
        <w:t xml:space="preserve">O‘zbekistonda bank tizimi so‘nggi yillarda jadal o‘sdi: 2026-yil 1-yanvar holatiga tijorat banklari aktivlari 924,8 trln so‘mni tashkil etdi, </w:t>
      </w:r>
      <w:r>
        <w:rPr>
          <w:rFonts w:cs="Times New Roman"/>
          <w:highlight w:val="green"/>
        </w:rPr>
        <w:t>biroq davlat ulushi mavjud banklarning jami aktivlardagi hissasi hali ham 63,5 foizni tashkil etmoqda</w:t>
      </w:r>
      <w:r>
        <w:rPr>
          <w:rStyle w:val="aff8"/>
        </w:rPr>
        <w:footnoteReference w:id="7"/>
      </w:r>
      <w:r>
        <w:rPr>
          <w:rFonts w:cs="Times New Roman"/>
        </w:rPr>
        <w:t xml:space="preserve">. Rasmiy ko‘rsatkichlar bo‘yicha bank tizimining kapital yetarliligi 18,3 foizni, muammoli kreditlar ulushi 3 foizni tashkil etgan </w:t>
      </w:r>
      <w:r>
        <w:rPr>
          <w:rFonts w:cs="Times New Roman"/>
          <w:highlight w:val="green"/>
        </w:rPr>
        <w:t>bo‘lsa-da</w:t>
      </w:r>
      <w:r>
        <w:rPr>
          <w:rStyle w:val="aff8"/>
        </w:rPr>
        <w:footnoteReference w:id="8"/>
      </w:r>
      <w:r>
        <w:rPr>
          <w:rFonts w:cs="Times New Roman"/>
        </w:rPr>
        <w:t xml:space="preserve">, substandart va muammoli kreditlarning umumiy ulushi 2024-yilda 21 foizga </w:t>
      </w:r>
      <w:r>
        <w:rPr>
          <w:rFonts w:cs="Times New Roman"/>
          <w:highlight w:val="green"/>
        </w:rPr>
        <w:t>yetgan va 2025-yilda ham 15 foiz darajasida qolgan</w:t>
      </w:r>
      <w:r>
        <w:rPr>
          <w:rStyle w:val="aff8"/>
        </w:rPr>
        <w:footnoteReference w:id="9"/>
      </w:r>
      <w:r>
        <w:rPr>
          <w:rFonts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cs="Times New Roman"/>
        </w:rPr>
        <w:t>. 2025-yilda kapital monandligiga qo‘yiladigan talablarning yangi tahriri qabul qilinib</w:t>
      </w:r>
      <w:r>
        <w:rPr>
          <w:rStyle w:val="aff8"/>
        </w:rPr>
        <w:footnoteReference w:id="13"/>
      </w:r>
      <w:r>
        <w:rPr>
          <w:rFonts w:cs="Times New Roman"/>
        </w:rPr>
        <w:t>, banklarni sanatsiya qilish va tugatish tartibi qonun bilan tartibga solindi</w:t>
      </w:r>
      <w:r>
        <w:rPr>
          <w:rStyle w:val="aff8"/>
        </w:rPr>
        <w:footnoteReference w:id="14"/>
      </w:r>
      <w:r>
        <w:rPr>
          <w:rFonts w:cs="Times New Roman"/>
        </w:rPr>
        <w:t>, moliya sektorini baholash dasturi tavsiyalarini 2025–2028-yillarda amalga oshirish bo‘yicha yo‘l xaritasi tasdiqlandi</w:t>
      </w:r>
      <w:r>
        <w:rPr>
          <w:rStyle w:val="aff8"/>
        </w:rPr>
        <w:footnoteReference w:id="15"/>
      </w:r>
      <w:r>
        <w:rPr>
          <w:rFonts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lastRenderedPageBreak/>
        <w:t>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cs="Times New Roman"/>
          <w:b/>
          <w:bCs/>
        </w:rPr>
        <w:t>Tadqiqotning respublika fan va texnologiyalari rivojlanishining ustuvor yo‘nalishlariga mosligi.</w:t>
      </w:r>
      <w:r>
        <w:rPr>
          <w:rFonts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cs="Times New Roman"/>
          <w:b/>
          <w:bCs/>
        </w:rPr>
        <w:t>Dissertatsiya mavzusi bo‘yicha xorijiy ilmiy-tadqiqotlar sharhi</w:t>
      </w:r>
      <w:r>
        <w:rPr>
          <w:rStyle w:val="aff8"/>
        </w:rPr>
        <w:footnoteReference w:id="16"/>
      </w:r>
      <w:r>
        <w:rPr>
          <w:rFonts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cs="Times New Roman"/>
        </w:rPr>
        <w:t>; mamlakatlar o‘rtasida taqqoslanadigan 40 dan ortiq moliyaviy barqarorlik ko‘rsatkichlari va ularni hisoblash metodikasi ishlab chiqilgan (Xalqaro valyuta jamg‘armasi)</w:t>
      </w:r>
      <w:r>
        <w:rPr>
          <w:rStyle w:val="aff8"/>
        </w:rPr>
        <w:footnoteReference w:id="20"/>
      </w:r>
      <w:r>
        <w:rPr>
          <w:rFonts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cs="Times New Roman"/>
        </w:rPr>
        <w:t>; 2023-yilgi bank inqirozlari tahlili asosida likvidlik me’yorlari va foiz riskini baholashni qayta ko‘rib chiqish zarurligi asoslangan (Bazel qo‘mitasi)</w:t>
      </w:r>
      <w:r>
        <w:rPr>
          <w:rStyle w:val="aff8"/>
        </w:rPr>
        <w:footnoteReference w:id="22"/>
      </w:r>
      <w:r>
        <w:rPr>
          <w:rFonts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cs="Times New Roman"/>
        </w:rPr>
        <w:t>; tizimli ahamiyatga ega banklar uchun milliy qisqa muddatli likvidlik me’yori va antitsiklik kapital buferi joriy etilgan (Rossiya Markaziy banki)</w:t>
      </w:r>
      <w:r>
        <w:rPr>
          <w:rStyle w:val="aff8"/>
        </w:rPr>
        <w:footnoteReference w:id="25"/>
        <w:footnoteReference w:id="26"/>
      </w:r>
      <w:r>
        <w:rPr>
          <w:rFonts w:cs="Times New Roman"/>
        </w:rPr>
        <w:t>; tizimli bank inqirozlarining davomiyligi, fiskal xarajatlari va iqtisodiy yo‘qotishlari bo‘yicha xalqaro ma’lumotlar bazasi yaratilgan (Xalqaro valyuta jamg‘armasi)</w:t>
      </w:r>
      <w:r>
        <w:rPr>
          <w:rStyle w:val="aff8"/>
        </w:rPr>
        <w:footnoteReference w:id="27"/>
      </w:r>
      <w:r>
        <w:rPr>
          <w:rFonts w:cs="Times New Roman"/>
        </w:rPr>
        <w:t>; muammoli kreditlarni hisobdan chiqarish ularning rasmiy ulushini kamaytirsa-da, kredit riskini bartaraf etmasligi isbotlangan (Xitoy banklari misolida)</w:t>
      </w:r>
      <w:r>
        <w:rPr>
          <w:rStyle w:val="aff8"/>
        </w:rPr>
        <w:footnoteReference w:id="28"/>
      </w:r>
      <w:r>
        <w:rPr>
          <w:rFonts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cs="Times New Roman"/>
        </w:rPr>
        <w:t>.</w:t>
      </w:r>
    </w:p>
    <w:p w14:paraId="623D22C8" w14:textId="77777777" w:rsidR="005603EC" w:rsidRDefault="00000000">
      <w:pPr>
        <w:pStyle w:val="af"/>
        <w:spacing w:after="0" w:line="360" w:lineRule="auto"/>
        <w:ind w:firstLine="709"/>
        <w:jc w:val="both"/>
      </w:pPr>
      <w:r>
        <w:rPr>
          <w:rFonts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cs="Times New Roman"/>
          <w:b/>
          <w:bCs/>
        </w:rPr>
        <w:t>Muammoning o‘rganilganlik darajasi.</w:t>
      </w:r>
      <w:r>
        <w:rPr>
          <w:rFonts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cs="Times New Roman"/>
        </w:rPr>
        <w:t>.</w:t>
      </w:r>
    </w:p>
    <w:p w14:paraId="7B82E14D" w14:textId="77777777" w:rsidR="005603EC" w:rsidRDefault="00000000">
      <w:pPr>
        <w:pStyle w:val="af"/>
        <w:spacing w:after="0" w:line="360" w:lineRule="auto"/>
        <w:ind w:firstLine="709"/>
        <w:jc w:val="both"/>
      </w:pPr>
      <w:r>
        <w:rPr>
          <w:rFonts w:cs="Times New Roman"/>
        </w:rPr>
        <w:t xml:space="preserve">MDH mamlakatlari olimlaridan O.I.Lavrushin, I.D.Mamonova, G.G.Fetisov, Ye.B.Gerasimova, Z.A.Timofeeva, </w:t>
      </w:r>
      <w:r>
        <w:rPr>
          <w:rFonts w:cs="Times New Roman"/>
          <w:color w:val="FF0000"/>
        </w:rPr>
        <w:t xml:space="preserve">I.V.Larionova, O.N.Afanasyeva</w:t>
      </w:r>
      <w:r>
        <w:rPr>
          <w:rFonts w:cs="Times New Roman"/>
        </w:rPr>
        <w:t xml:space="preserve">, S.E.Dubova va boshqalarning ilmiy ishlarida banklar moliyaviy barqarorligini </w:t>
      </w:r>
      <w:r>
        <w:rPr>
          <w:rFonts w:cs="Times New Roman"/>
        </w:rPr>
        <w:lastRenderedPageBreak/>
      </w:r>
      <w:r>
        <w:rPr>
          <w:rFonts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cs="Times New Roman"/>
        </w:rPr>
        <w:t>.</w:t>
      </w:r>
    </w:p>
    <w:p w14:paraId="670A2F32" w14:textId="77777777" w:rsidR="005603EC" w:rsidRDefault="00000000">
      <w:pPr>
        <w:pStyle w:val="af"/>
        <w:spacing w:after="0" w:line="360" w:lineRule="auto"/>
        <w:ind w:firstLine="709"/>
        <w:jc w:val="both"/>
      </w:pPr>
      <w:r>
        <w:rPr>
          <w:rFonts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cs="Times New Roman"/>
          <w:b/>
          <w:bCs/>
        </w:rPr>
        <w:t>Dissertatsiya tadqiqotining dissertatsiya bajarilgan oliy ta’lim muassasasining ilmiy-tadqiqot ishlari rejalari bilan bog‘liqligi.</w:t>
      </w:r>
      <w:r>
        <w:rPr>
          <w:rFonts w:cs="Times New Roman"/>
        </w:rPr>
        <w:t xml:space="preserve"> Dissertatsiya tadqiqoti Denov tadbirkorlik va pedagogika universiteti ilmiy-tadqiqot ishlari rejasiga muvofiq «</w:t>
      </w:r>
      <w:r>
        <w:rPr>
          <w:rFonts w:cs="Times New Roman"/>
          <w:color w:val="FF0000"/>
        </w:rPr>
        <w:t xml:space="preserve">[ilmiy-tadqiqot mavzusi nomi]</w:t>
      </w:r>
      <w:r>
        <w:rPr>
          <w:rFonts w:cs="Times New Roman"/>
        </w:rPr>
        <w:t xml:space="preserve">» mavzusi doirasida bajarilgan.</w:t>
      </w:r>
    </w:p>
    <w:p w14:paraId="75F4F07B" w14:textId="77777777" w:rsidR="005603EC" w:rsidRDefault="00000000">
      <w:pPr>
        <w:pStyle w:val="af"/>
        <w:spacing w:after="0" w:line="360" w:lineRule="auto"/>
        <w:ind w:firstLine="709"/>
        <w:jc w:val="both"/>
      </w:pPr>
      <w:r>
        <w:rPr>
          <w:rFonts w:cs="Times New Roman"/>
          <w:b/>
          <w:bCs/>
        </w:rPr>
        <w:t>Tadqiqotning maqsadi</w:t>
      </w:r>
      <w:r>
        <w:rPr>
          <w:rFonts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cs="Times New Roman"/>
          <w:b/>
          <w:bCs/>
        </w:rPr>
        <w:t>Tadqiqotning vazifalari:</w:t>
      </w:r>
    </w:p>
    <w:p w14:paraId="228AFAEC" w14:textId="77777777" w:rsidR="005603EC" w:rsidRDefault="00000000">
      <w:pPr>
        <w:pStyle w:val="af"/>
        <w:spacing w:after="0" w:line="360" w:lineRule="auto"/>
        <w:ind w:firstLine="709"/>
        <w:jc w:val="both"/>
      </w:pPr>
      <w:r>
        <w:rPr>
          <w:rFonts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cs="Times New Roman"/>
          <w:b/>
          <w:bCs/>
        </w:rPr>
        <w:t>Tadqiqotning obyekti</w:t>
      </w:r>
      <w:r>
        <w:rPr>
          <w:rFonts w:cs="Times New Roman"/>
        </w:rPr>
        <w:t xml:space="preserve"> sifatida O‘zbekiston Respublikasi tijorat banklari, jumladan, «O‘zsanoatqurilishbank» ATB va «Mikrokreditbank» ATB</w:t>
      </w:r>
      <w:r>
        <w:rPr>
          <w:rFonts w:cs="Times New Roman"/>
          <w:color w:val="0070C0"/>
        </w:rPr>
        <w:t xml:space="preserve">, natijalarni tekshirish uchun esa «Aloqabank» ATB</w:t>
      </w:r>
      <w:r>
        <w:rPr>
          <w:rFonts w:cs="Times New Roman"/>
        </w:rPr>
        <w:t xml:space="preserve"> faoliyati tanlangan.</w:t>
      </w:r>
    </w:p>
    <w:p w14:paraId="5667BC52" w14:textId="77777777" w:rsidR="005603EC" w:rsidRDefault="00000000">
      <w:pPr>
        <w:pStyle w:val="af"/>
        <w:spacing w:after="0" w:line="360" w:lineRule="auto"/>
        <w:ind w:firstLine="709"/>
        <w:jc w:val="both"/>
      </w:pPr>
      <w:r>
        <w:rPr>
          <w:rFonts w:cs="Times New Roman"/>
          <w:b/>
          <w:bCs/>
        </w:rPr>
        <w:t>Tadqiqotning predmeti</w:t>
      </w:r>
      <w:r>
        <w:rPr>
          <w:rFonts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cs="Times New Roman"/>
          <w:b/>
          <w:bCs/>
        </w:rPr>
        <w:t>Tadqiqotning usullari.</w:t>
      </w:r>
      <w:r>
        <w:rPr>
          <w:rFonts w:cs="Times New Roman"/>
        </w:rPr>
        <w:t xml:space="preserve"> Dissertatsiyada tizimli yondashuv, qiyosiy va tarkibiy tahlil, guruhlash va umumlashtirish, koeffitsiyentlar tahlili, indeks usuli, ekonometrik modellashtirish, stress-test, ssenariyli prognozlash va </w:t>
      </w:r>
      <w:r>
        <w:rPr>
          <w:rFonts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cs="Times New Roman"/>
        </w:rPr>
        <w:t xml:space="preserve"> foydalanildi.</w:t>
      </w:r>
    </w:p>
    <w:p w14:paraId="5E7B1362" w14:textId="77777777" w:rsidR="005603EC" w:rsidRDefault="00000000">
      <w:pPr>
        <w:pStyle w:val="af"/>
        <w:spacing w:after="0" w:line="360" w:lineRule="auto"/>
        <w:ind w:firstLine="709"/>
        <w:jc w:val="both"/>
      </w:pPr>
      <w:r>
        <w:rPr>
          <w:rFonts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cs="Times New Roman"/>
          <w:highlight w:val="green"/>
        </w:rPr>
        <w:t>usuli asoslangan</w:t>
      </w:r>
      <w:r>
        <w:rPr>
          <w:rFonts w:cs="Times New Roman"/>
        </w:rPr>
        <w:t xml:space="preserve"> («O‘zsanoatqurilishbank» ATB misolida metodika farqi 5,4 foiz punktni, hisobot farqi esa </w:t>
      </w:r>
      <w:r>
        <w:rPr>
          <w:rFonts w:cs="Times New Roman"/>
          <w:highlight w:val="green"/>
        </w:rPr>
        <w:t>2,7–2,8</w:t>
      </w:r>
      <w:r>
        <w:rPr>
          <w:rFonts w:cs="Times New Roman"/>
        </w:rPr>
        <w:t xml:space="preserve"> foiz punktni tashkil etgan);</w:t>
      </w:r>
    </w:p>
    <w:p w14:paraId="47BDBB71"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cs="Times New Roman"/>
        </w:rPr>
        <w:t xml:space="preserve">integral indeksga asoslangan uch zonali erta ogohlantirish tizimi ishlab chiqilgan va indeksning </w:t>
      </w:r>
      <w:r>
        <w:rPr>
          <w:rFonts w:cs="Times New Roman"/>
          <w:highlight w:val="green"/>
        </w:rPr>
        <w:t>(ochiq choraklik ma’lumotlar asosidagi 8 ko‘rsatkichli varianti) tijorat</w:t>
      </w:r>
      <w:r>
        <w:rPr>
          <w:rFonts w:cs="Times New Roman"/>
        </w:rPr>
        <w:t xml:space="preserve"> banklarida moliyaviy muammolarni to‘rt chorak oldin bashorat qilish kuchi (AUC = 0,86) an’anaviy Z-score ko‘rsatkichidan (AUC = 0,42) yuqori ekani </w:t>
      </w:r>
      <w:r>
        <w:rPr>
          <w:rFonts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cs="Times New Roman"/>
        </w:rPr>
        <w:t>.</w:t>
      </w:r>
    </w:p>
    <w:p w14:paraId="679FB712" w14:textId="77777777" w:rsidR="005603EC" w:rsidRDefault="00000000">
      <w:pPr>
        <w:pStyle w:val="af"/>
        <w:spacing w:after="0" w:line="360" w:lineRule="auto"/>
        <w:ind w:firstLine="709"/>
        <w:jc w:val="both"/>
      </w:pPr>
      <w:r>
        <w:rPr>
          <w:rFonts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cs="Times New Roman"/>
        </w:rPr>
        <w:t xml:space="preserve">«O‘zsanoatqurilishbank» ATB va «Mikrokreditbank» ATB misolida MHXS 9 bo‘yicha qadrsizlangan kreditlar ulushi 2021–2025-yillarda rasmiy muammoli kreditlar ulushidan mos ravishda 1,6–3,0 va 2,8–3,3 barobar yuqori bo‘lgani aniqlangan</w:t>
      </w:r>
      <w:r>
        <w:rPr>
          <w:rFonts w:cs="Times New Roman"/>
          <w:color w:val="0070C0"/>
        </w:rPr>
        <w:t xml:space="preserve"> (uchinchi davlat banki – «Aloqabank» ATB da 2,5–4,9 barobar, 2025-yilda esa milliy hisobotdagi 251,5 mlrd so‘m foyda o‘rniga MHXS bo‘yicha 193,9 mlrd so‘m zarar)</w:t>
      </w:r>
      <w:r>
        <w:rPr>
          <w:rFonts w:cs="Times New Roman"/>
        </w:rPr>
        <w:t xml:space="preserve">;</w:t>
      </w:r>
    </w:p>
    <w:p w14:paraId="7B0767B8" w14:textId="77777777" w:rsidR="005603EC" w:rsidRDefault="00000000">
      <w:pPr>
        <w:pStyle w:val="af"/>
        <w:spacing w:after="0" w:line="360" w:lineRule="auto"/>
        <w:ind w:firstLine="709"/>
        <w:jc w:val="both"/>
      </w:pPr>
      <w:r>
        <w:rPr>
          <w:rFonts w:cs="Times New Roman"/>
        </w:rPr>
        <w:t xml:space="preserve">Markaziy bankning 2709-son nizomi bo‘yicha sof barqaror moliyalashtirish me’yori hisob-kitobida barqaror moliyalashtirish manbai sifatida regulyativ kapital o‘rniga xususiy kapital olinishi me’yorni taxminan </w:t>
      </w:r>
      <w:r>
        <w:rPr>
          <w:rFonts w:cs="Times New Roman"/>
          <w:highlight w:val="green"/>
        </w:rPr>
        <w:t>7,1 foiz punktga pasaytirishi (122,2 foiz; regulyativ kapital olinganda – 129,4 foiz)</w:t>
      </w:r>
      <w:r>
        <w:rPr>
          <w:rFonts w:cs="Times New Roman"/>
        </w:rPr>
        <w:t xml:space="preserve"> aniqlanib, hisoblash tartibini aniqlashtirish taklif etilgan;</w:t>
      </w:r>
    </w:p>
    <w:p w14:paraId="6622EAB6" w14:textId="77777777" w:rsidR="005603EC" w:rsidRDefault="00000000">
      <w:pPr>
        <w:pStyle w:val="af"/>
        <w:spacing w:after="0" w:line="360" w:lineRule="auto"/>
        <w:ind w:firstLine="709"/>
        <w:jc w:val="both"/>
      </w:pPr>
      <w:r>
        <w:rPr>
          <w:rFonts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cs="Times New Roman"/>
          <w:b/>
          <w:bCs/>
        </w:rPr>
        <w:lastRenderedPageBreak/>
        <w:t>Tadqiqot natijalarining ishonchliligi</w:t>
      </w:r>
      <w:r>
        <w:rPr>
          <w:rFonts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cs="Times New Roman"/>
          <w:b/>
          <w:bCs/>
        </w:rPr>
        <w:t>Tadqiqot natijalarining ilmiy va amaliy ahamiyati.</w:t>
      </w:r>
      <w:r>
        <w:rPr>
          <w:rFonts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cs="Times New Roman"/>
          <w:b/>
          <w:bCs/>
        </w:rPr>
        <w:t>Tadqiqot natijalarining joriy qilinishi.</w:t>
      </w:r>
      <w:r>
        <w:rPr>
          <w:rFonts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cs="Times New Roman"/>
          <w:b/>
          <w:bCs/>
        </w:rPr>
        <w:lastRenderedPageBreak/>
        <w:t>Tadqiqot natijalarining aprobatsiyasi.</w:t>
      </w:r>
      <w:r>
        <w:rPr>
          <w:rFonts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cs="Times New Roman"/>
          <w:b/>
          <w:bCs/>
        </w:rPr>
        <w:t>Tadqiqot natijalarining e’lon qilinganligi.</w:t>
      </w:r>
      <w:r>
        <w:rPr>
          <w:rFonts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cs="Times New Roman"/>
          <w:b/>
          <w:bCs/>
        </w:rPr>
        <w:t>Dissertatsiyaning tuzilishi va hajmi.</w:t>
      </w:r>
      <w:r>
        <w:rPr>
          <w:rFonts w:cs="Times New Roman"/>
        </w:rPr>
        <w:t xml:space="preserve"> Dissertatsiya tarkibi kirish, to‘rtta bob, xulosa, foydalanilgan adabiyotlar ro‘yxati va ilovalardan iborat. Dissertatsiyaning </w:t>
      </w:r>
      <w:r>
        <w:rPr>
          <w:rFonts w:cs="Times New Roman"/>
          <w:color w:val="FF0000"/>
        </w:rPr>
        <w:t xml:space="preserve">asosiy matni 232 betni</w:t>
      </w:r>
      <w:r>
        <w:rPr>
          <w:rFonts w:cs="Times New Roman"/>
        </w:rPr>
        <w:t xml:space="preserve"> tashkil etadi, unda 60 dan ortiq jadval va rasm keltirilgan, foydalanilgan </w:t>
      </w:r>
      <w:r>
        <w:rPr>
          <w:rFonts w:cs="Times New Roman"/>
          <w:color w:val="FF0000"/>
        </w:rPr>
        <w:t xml:space="preserve">adabiyotlar </w:t>
      </w:r>
      <w:r>
        <w:rPr>
          <w:rFonts w:cs="Times New Roman"/>
          <w:color w:val="0070C0"/>
        </w:rPr>
        <w:t xml:space="preserve">ro‘yxati 186 ta manbani</w:t>
      </w:r>
      <w:r>
        <w:rPr>
          <w:rFonts w:cs="Times New Roman"/>
        </w:rPr>
        <w:t xml:space="preserve"> o‘z ichiga oladi, </w:t>
      </w:r>
      <w:r>
        <w:rPr>
          <w:rFonts w:cs="Times New Roman"/>
          <w:color w:val="FF0000"/>
        </w:rPr>
        <w:t xml:space="preserve">ilovalar esa 13 betni</w:t>
      </w:r>
      <w:r>
        <w:rPr>
          <w:rFonts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eastAsia="Times New Roman" w:hAnsi="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cs="Times New Roman"/>
          <w:i/>
        </w:rPr>
        <w:lastRenderedPageBreak/>
        <w:t>1.1.1-jadval</w:t>
      </w:r>
    </w:p>
    <w:p w14:paraId="68F4814F" w14:textId="77777777" w:rsidR="005603EC" w:rsidRDefault="00000000">
      <w:pPr>
        <w:pStyle w:val="af"/>
        <w:keepNext/>
        <w:spacing w:line="240" w:lineRule="auto"/>
        <w:jc w:val="center"/>
      </w:pPr>
      <w:r>
        <w:rPr>
          <w:rFonts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cs="Times New Roman"/>
                <w:sz w:val="22"/>
              </w:rPr>
              <w:t>O.I. Lavrushin, I.D. Mamonova</w:t>
            </w:r>
          </w:p>
        </w:tc>
        <w:tc>
          <w:tcPr>
            <w:tcW w:w="0" w:type="auto"/>
          </w:tcPr>
          <w:p w14:paraId="7F08BDED" w14:textId="77777777" w:rsidR="005603EC" w:rsidRDefault="00000000">
            <w:pPr>
              <w:pStyle w:val="Compact"/>
              <w:spacing w:line="240" w:lineRule="auto"/>
            </w:pPr>
            <w:r>
              <w:rPr>
                <w:rFonts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cs="Times New Roman"/>
                <w:sz w:val="22"/>
              </w:rPr>
              <w:t>O.I. Lavrushin (tahr.)</w:t>
            </w:r>
          </w:p>
        </w:tc>
        <w:tc>
          <w:tcPr>
            <w:tcW w:w="0" w:type="auto"/>
          </w:tcPr>
          <w:p w14:paraId="24741FBD" w14:textId="77777777" w:rsidR="005603EC" w:rsidRDefault="00000000">
            <w:pPr>
              <w:pStyle w:val="Compact"/>
              <w:spacing w:line="240" w:lineRule="auto"/>
            </w:pPr>
            <w:r>
              <w:rPr>
                <w:rFonts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cs="Times New Roman"/>
                <w:sz w:val="22"/>
              </w:rPr>
              <w:t>G.J. Schinasi</w:t>
            </w:r>
          </w:p>
        </w:tc>
        <w:tc>
          <w:tcPr>
            <w:tcW w:w="0" w:type="auto"/>
          </w:tcPr>
          <w:p w14:paraId="34B7A42E" w14:textId="77777777" w:rsidR="005603EC" w:rsidRDefault="00000000">
            <w:pPr>
              <w:pStyle w:val="Compact"/>
              <w:spacing w:line="240" w:lineRule="auto"/>
            </w:pPr>
            <w:r>
              <w:rPr>
                <w:rFonts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cs="Times New Roman"/>
                <w:sz w:val="22"/>
              </w:rPr>
              <w:t>F.S. Mishkin</w:t>
            </w:r>
          </w:p>
        </w:tc>
        <w:tc>
          <w:tcPr>
            <w:tcW w:w="0" w:type="auto"/>
          </w:tcPr>
          <w:p w14:paraId="304085FA" w14:textId="77777777" w:rsidR="005603EC" w:rsidRDefault="00000000">
            <w:pPr>
              <w:pStyle w:val="Compact"/>
              <w:spacing w:line="240" w:lineRule="auto"/>
            </w:pPr>
            <w:r>
              <w:rPr>
                <w:rFonts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cs="Times New Roman"/>
                <w:sz w:val="22"/>
              </w:rPr>
              <w:t>J.M. Hendrickson</w:t>
            </w:r>
          </w:p>
        </w:tc>
        <w:tc>
          <w:tcPr>
            <w:tcW w:w="0" w:type="auto"/>
          </w:tcPr>
          <w:p w14:paraId="5BEE490B" w14:textId="77777777" w:rsidR="005603EC" w:rsidRDefault="00000000">
            <w:pPr>
              <w:pStyle w:val="Compact"/>
              <w:spacing w:line="240" w:lineRule="auto"/>
            </w:pPr>
            <w:r>
              <w:rPr>
                <w:rFonts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cs="Times New Roman"/>
                <w:sz w:val="22"/>
              </w:rPr>
              <w:t>A.V. Thakor</w:t>
            </w:r>
          </w:p>
        </w:tc>
        <w:tc>
          <w:tcPr>
            <w:tcW w:w="0" w:type="auto"/>
          </w:tcPr>
          <w:p w14:paraId="428EC56C" w14:textId="77777777" w:rsidR="005603EC" w:rsidRDefault="00000000">
            <w:pPr>
              <w:pStyle w:val="Compact"/>
              <w:spacing w:line="240" w:lineRule="auto"/>
            </w:pPr>
            <w:r>
              <w:rPr>
                <w:rFonts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cs="Times New Roman"/>
                <w:sz w:val="22"/>
              </w:rPr>
              <w:t>G.G. Fetisov</w:t>
            </w:r>
          </w:p>
        </w:tc>
        <w:tc>
          <w:tcPr>
            <w:tcW w:w="0" w:type="auto"/>
          </w:tcPr>
          <w:p w14:paraId="01AD7138" w14:textId="77777777" w:rsidR="005603EC" w:rsidRDefault="00000000">
            <w:pPr>
              <w:pStyle w:val="Compact"/>
              <w:spacing w:line="240" w:lineRule="auto"/>
            </w:pPr>
            <w:r>
              <w:rPr>
                <w:rFonts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cs="Times New Roman"/>
                <w:sz w:val="22"/>
              </w:rPr>
              <w:t>I.V. Larionova</w:t>
            </w:r>
          </w:p>
        </w:tc>
        <w:tc>
          <w:tcPr>
            <w:tcW w:w="0" w:type="auto"/>
          </w:tcPr>
          <w:p w14:paraId="39DCF5C9" w14:textId="77777777" w:rsidR="005603EC" w:rsidRDefault="00000000">
            <w:pPr>
              <w:pStyle w:val="Compact"/>
              <w:spacing w:line="240" w:lineRule="auto"/>
            </w:pPr>
            <w:r>
              <w:rPr>
                <w:rFonts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cs="Times New Roman"/>
                <w:sz w:val="22"/>
              </w:rPr>
              <w:t>O.B. Sattarov</w:t>
            </w:r>
          </w:p>
        </w:tc>
        <w:tc>
          <w:tcPr>
            <w:tcW w:w="0" w:type="auto"/>
          </w:tcPr>
          <w:p w14:paraId="285E969D" w14:textId="77777777" w:rsidR="005603EC" w:rsidRDefault="00000000">
            <w:pPr>
              <w:pStyle w:val="Compact"/>
              <w:spacing w:line="240" w:lineRule="auto"/>
            </w:pPr>
            <w:r>
              <w:rPr>
                <w:rFonts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cs="Times New Roman"/>
                <w:sz w:val="22"/>
              </w:rPr>
              <w:t>I.G. Sadikov</w:t>
            </w:r>
          </w:p>
        </w:tc>
        <w:tc>
          <w:tcPr>
            <w:tcW w:w="0" w:type="auto"/>
          </w:tcPr>
          <w:p w14:paraId="636EEF01" w14:textId="77777777" w:rsidR="005603EC" w:rsidRDefault="00000000">
            <w:pPr>
              <w:pStyle w:val="Compact"/>
              <w:spacing w:line="240" w:lineRule="auto"/>
            </w:pPr>
            <w:r>
              <w:rPr>
                <w:rFonts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cs="Times New Roman"/>
                <w:sz w:val="22"/>
              </w:rPr>
              <w:t>B.A. Madaminov</w:t>
            </w:r>
          </w:p>
        </w:tc>
        <w:tc>
          <w:tcPr>
            <w:tcW w:w="0" w:type="auto"/>
          </w:tcPr>
          <w:p w14:paraId="566F2AB2" w14:textId="77777777" w:rsidR="005603EC" w:rsidRDefault="00000000">
            <w:pPr>
              <w:pStyle w:val="Compact"/>
              <w:spacing w:line="240" w:lineRule="auto"/>
            </w:pPr>
            <w:r>
              <w:rPr>
                <w:rFonts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cs="Times New Roman"/>
                <w:sz w:val="22"/>
              </w:rPr>
              <w:t>N.H. Sharipova</w:t>
            </w:r>
          </w:p>
        </w:tc>
        <w:tc>
          <w:tcPr>
            <w:tcW w:w="0" w:type="auto"/>
          </w:tcPr>
          <w:p w14:paraId="1CF7B418" w14:textId="77777777" w:rsidR="005603EC" w:rsidRDefault="00000000">
            <w:pPr>
              <w:pStyle w:val="Compact"/>
              <w:spacing w:line="240" w:lineRule="auto"/>
            </w:pPr>
            <w:r>
              <w:rPr>
                <w:rFonts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cs="Times New Roman"/>
                <w:sz w:val="22"/>
              </w:rPr>
              <w:t>Uzluksizlik va dinamika</w:t>
            </w:r>
          </w:p>
        </w:tc>
      </w:tr>
    </w:tbl>
    <w:p w14:paraId="13C68E1F" w14:textId="77777777" w:rsidR="005603EC" w:rsidRDefault="00000000">
      <w:pPr>
        <w:pStyle w:val="af"/>
        <w:spacing w:after="0" w:line="360" w:lineRule="auto"/>
        <w:ind w:firstLine="709"/>
        <w:jc w:val="both"/>
      </w:pPr>
      <w:r>
        <w:rPr>
          <w:rFonts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cs="Times New Roman"/>
        </w:rPr>
        <w:t>. Monografiyada esa bank ijtimoiy institut sifatida qaraladi va uning barqarorligi jamiyat ehtiyojlariga mosligi bilan o‘lchanadi</w:t>
      </w:r>
      <w:r>
        <w:rPr>
          <w:rStyle w:val="aff8"/>
        </w:rPr>
        <w:footnoteReference w:id="58"/>
      </w:r>
      <w:r>
        <w:rPr>
          <w:rFonts w:cs="Times New Roman"/>
        </w:rPr>
        <w:t>.</w:t>
      </w:r>
    </w:p>
    <w:p w14:paraId="4346F7BB" w14:textId="77777777" w:rsidR="005603EC" w:rsidRDefault="00000000">
      <w:pPr>
        <w:pStyle w:val="af"/>
        <w:spacing w:after="0" w:line="360" w:lineRule="auto"/>
        <w:ind w:firstLine="709"/>
        <w:jc w:val="both"/>
      </w:pPr>
      <w:r>
        <w:rPr>
          <w:rFonts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cs="Times New Roman"/>
        </w:rPr>
        <w:t>.</w:t>
      </w:r>
    </w:p>
    <w:p w14:paraId="07CC2B27" w14:textId="77777777" w:rsidR="005603EC" w:rsidRDefault="00000000">
      <w:pPr>
        <w:pStyle w:val="af"/>
        <w:spacing w:after="0" w:line="360" w:lineRule="auto"/>
        <w:ind w:firstLine="709"/>
        <w:jc w:val="both"/>
      </w:pPr>
      <w:r>
        <w:rPr>
          <w:rFonts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cs="Times New Roman"/>
        </w:rPr>
        <w:t>.</w:t>
      </w:r>
    </w:p>
    <w:p w14:paraId="20D03648" w14:textId="77777777" w:rsidR="005603EC" w:rsidRDefault="00000000">
      <w:pPr>
        <w:pStyle w:val="af"/>
        <w:spacing w:after="0" w:line="360" w:lineRule="auto"/>
        <w:ind w:firstLine="709"/>
        <w:jc w:val="both"/>
      </w:pPr>
      <w:r>
        <w:rPr>
          <w:rFonts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cs="Times New Roman"/>
        </w:rPr>
        <w:t>.</w:t>
      </w:r>
    </w:p>
    <w:p w14:paraId="6EBF22BF" w14:textId="77777777" w:rsidR="005603EC" w:rsidRDefault="00000000">
      <w:pPr>
        <w:pStyle w:val="af"/>
        <w:spacing w:after="0" w:line="360" w:lineRule="auto"/>
        <w:ind w:firstLine="709"/>
        <w:jc w:val="both"/>
      </w:pPr>
      <w:r>
        <w:rPr>
          <w:rFonts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cs="Times New Roman"/>
        </w:rPr>
        <w:t>Tashqi omillar orasida mualliflar ishonchni «fundamental omil» deb alohida ajratadi</w:t>
      </w:r>
      <w:r>
        <w:rPr>
          <w:rStyle w:val="aff8"/>
        </w:rPr>
        <w:footnoteReference w:id="82"/>
      </w:r>
      <w:r>
        <w:rPr>
          <w:rFonts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cs="Times New Roman"/>
        </w:rPr>
        <w:t xml:space="preserve">, bank faoliyatiga J.H. Boyd va S.L. Graham </w:t>
        <w:lastRenderedPageBreak/>
        <w:t>tomonidan tatbiq etilgan</w:t>
      </w:r>
      <w:r>
        <w:rPr>
          <w:rStyle w:val="aff8"/>
        </w:rPr>
        <w:footnoteReference w:id="96"/>
      </w:r>
      <w:r>
        <w:rPr>
          <w:rFonts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cs="Times New Roman"/>
        </w:rPr>
        <w:t>. Keyinchalik bu yondashuv asosida T. Adrian va M. Brunnermeier taklif etgan CoVaR kabi bozor ma’lumotlariga asoslangan tizimli risk ko‘rsatkichlari ishlab chiqildi</w:t>
      </w:r>
      <w:r>
        <w:rPr>
          <w:rStyle w:val="aff8"/>
        </w:rPr>
        <w:footnoteReference w:id="100"/>
      </w:r>
      <w:r>
        <w:rPr>
          <w:rFonts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cs="Times New Roman"/>
          <w:i/>
        </w:rPr>
        <w:t>1.1.2-jadval</w:t>
      </w:r>
    </w:p>
    <w:p w14:paraId="4F8FC796" w14:textId="77777777" w:rsidR="005603EC" w:rsidRDefault="00000000">
      <w:pPr>
        <w:pStyle w:val="af"/>
        <w:keepNext/>
        <w:spacing w:line="240" w:lineRule="auto"/>
        <w:jc w:val="center"/>
      </w:pPr>
      <w:r>
        <w:rPr>
          <w:rFonts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cs="Times New Roman"/>
                <w:sz w:val="22"/>
              </w:rPr>
              <w:t>Kredit o‘sishi, qarz yuki</w:t>
            </w:r>
          </w:p>
        </w:tc>
        <w:tc>
          <w:tcPr>
            <w:tcW w:w="0" w:type="auto"/>
          </w:tcPr>
          <w:p w14:paraId="16A28B01" w14:textId="77777777" w:rsidR="005603EC" w:rsidRDefault="00000000">
            <w:pPr>
              <w:pStyle w:val="Compact"/>
              <w:spacing w:line="240" w:lineRule="auto"/>
            </w:pPr>
            <w:r>
              <w:rPr>
                <w:rFonts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cs="Times New Roman"/>
                <w:sz w:val="22"/>
              </w:rPr>
              <w:t>Kapital yetarliligi, defoltgacha masofa</w:t>
            </w:r>
          </w:p>
        </w:tc>
        <w:tc>
          <w:tcPr>
            <w:tcW w:w="0" w:type="auto"/>
          </w:tcPr>
          <w:p w14:paraId="4DA89440"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cs="Times New Roman"/>
                <w:sz w:val="22"/>
              </w:rPr>
              <w:t>Kredit gepi, CoVaR, o‘zaro bog‘liqlik</w:t>
            </w:r>
          </w:p>
        </w:tc>
        <w:tc>
          <w:tcPr>
            <w:tcW w:w="0" w:type="auto"/>
          </w:tcPr>
          <w:p w14:paraId="04F18C3E" w14:textId="77777777" w:rsidR="005603EC" w:rsidRDefault="00000000">
            <w:pPr>
              <w:pStyle w:val="Compact"/>
              <w:spacing w:line="240" w:lineRule="auto"/>
            </w:pPr>
            <w:r>
              <w:rPr>
                <w:rFonts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eastAsia="Times New Roman" w:hAnsi="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cs="Times New Roman"/>
        </w:rPr>
        <w:t>. T.F. Cargill esa banklar orqali bilvosita moliyalashni G. Akerlofning «limonlar» muammosiga bozorning o‘zi topgan yechim sifatida baholaydi</w:t>
      </w:r>
      <w:r>
        <w:rPr>
          <w:rStyle w:val="aff8"/>
        </w:rPr>
        <w:footnoteReference w:id="107"/>
      </w:r>
      <w:r>
        <w:rPr>
          <w:rFonts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cs="Times New Roman"/>
          <w:i/>
        </w:rPr>
        <w:t>1.2.1-jadval</w:t>
      </w:r>
    </w:p>
    <w:p w14:paraId="11A370C7" w14:textId="77777777" w:rsidR="005603EC" w:rsidRDefault="00000000">
      <w:pPr>
        <w:pStyle w:val="af"/>
        <w:keepNext/>
        <w:spacing w:line="240" w:lineRule="auto"/>
        <w:jc w:val="center"/>
      </w:pPr>
      <w:r>
        <w:rPr>
          <w:rFonts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cs="Times New Roman"/>
                <w:sz w:val="22"/>
              </w:rPr>
              <w:t>Axborot asimmetriyasi</w:t>
            </w:r>
          </w:p>
        </w:tc>
        <w:tc>
          <w:tcPr>
            <w:tcW w:w="3175" w:type="dxa"/>
          </w:tcPr>
          <w:p w14:paraId="0ACFA297" w14:textId="77777777" w:rsidR="005603EC" w:rsidRDefault="00000000">
            <w:pPr>
              <w:pStyle w:val="Compact"/>
              <w:spacing w:line="240" w:lineRule="auto"/>
            </w:pPr>
            <w:r>
              <w:rPr>
                <w:rFonts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cs="Times New Roman"/>
                <w:sz w:val="22"/>
              </w:rPr>
              <w:t>Depozit shartnomasining zaifligi</w:t>
            </w:r>
          </w:p>
        </w:tc>
        <w:tc>
          <w:tcPr>
            <w:tcW w:w="3175" w:type="dxa"/>
          </w:tcPr>
          <w:p w14:paraId="57F7AEF2" w14:textId="77777777" w:rsidR="005603EC" w:rsidRDefault="00000000">
            <w:pPr>
              <w:pStyle w:val="Compact"/>
              <w:spacing w:line="240" w:lineRule="auto"/>
            </w:pPr>
            <w:r>
              <w:rPr>
                <w:rFonts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cs="Times New Roman"/>
                <w:sz w:val="22"/>
              </w:rPr>
              <w:t>Kapitalning bufer funksiyasi</w:t>
            </w:r>
          </w:p>
        </w:tc>
        <w:tc>
          <w:tcPr>
            <w:tcW w:w="3175" w:type="dxa"/>
          </w:tcPr>
          <w:p w14:paraId="2C6817D9" w14:textId="77777777" w:rsidR="005603EC" w:rsidRDefault="00000000">
            <w:pPr>
              <w:pStyle w:val="Compact"/>
              <w:spacing w:line="240" w:lineRule="auto"/>
            </w:pPr>
            <w:r>
              <w:rPr>
                <w:rFonts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cs="Times New Roman"/>
                <w:sz w:val="22"/>
              </w:rPr>
              <w:t>Tizimli risk va tashqi ta’sir</w:t>
            </w:r>
          </w:p>
        </w:tc>
        <w:tc>
          <w:tcPr>
            <w:tcW w:w="3175" w:type="dxa"/>
          </w:tcPr>
          <w:p w14:paraId="5D2B6C79" w14:textId="77777777" w:rsidR="005603EC" w:rsidRDefault="00000000">
            <w:pPr>
              <w:pStyle w:val="Compact"/>
              <w:spacing w:line="240" w:lineRule="auto"/>
            </w:pPr>
            <w:r>
              <w:rPr>
                <w:rFonts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cs="Times New Roman"/>
        </w:rPr>
        <w:t>, A.M. Karminskiyning ekonometrik modellarida esa kapitalning aktivlarga nisbati va kreditlar ulushi bank barqarorligiga optimal oraliq orqali ta’sir qilishi aniqlangan</w:t>
      </w:r>
      <w:r>
        <w:rPr>
          <w:rStyle w:val="aff8"/>
        </w:rPr>
        <w:footnoteReference w:id="115"/>
      </w:r>
      <w:r>
        <w:rPr>
          <w:rFonts w:cs="Times New Roman"/>
        </w:rPr>
        <w:t>.</w:t>
      </w:r>
    </w:p>
    <w:p w14:paraId="46BDB2A9" w14:textId="77777777" w:rsidR="005603EC" w:rsidRDefault="00000000">
      <w:pPr>
        <w:pStyle w:val="af"/>
        <w:spacing w:after="0" w:line="360" w:lineRule="auto"/>
        <w:ind w:firstLine="709"/>
        <w:jc w:val="both"/>
      </w:pPr>
      <w:r>
        <w:rPr>
          <w:rFonts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cs="Times New Roman"/>
          <w:color w:val="FF0000"/>
        </w:rPr>
        <w:t xml:space="preserve"> (O‘zbekiston sharoitida uning asosiy shakli – valyuta riskiga sezgirlik)</w:t>
      </w:r>
      <w:r>
        <w:rPr>
          <w:rFonts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cs="Times New Roman"/>
        </w:rPr>
        <w:t>.</w:t>
      </w:r>
    </w:p>
    <w:p w14:paraId="767BC8D8" w14:textId="77777777" w:rsidR="005603EC" w:rsidRDefault="00000000">
      <w:pPr>
        <w:pStyle w:val="af"/>
        <w:spacing w:after="0" w:line="360" w:lineRule="auto"/>
        <w:ind w:firstLine="709"/>
        <w:jc w:val="both"/>
      </w:pPr>
      <w:r>
        <w:rPr>
          <w:rFonts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cs="Times New Roman"/>
        </w:rPr>
        <w:t>. Lavrushin va Mamonova modellarni maqsadi, yig‘ma bahoni shakllantirish usuli, o‘rganish usuli va shaffofligi bo‘yicha tasniflaydi</w:t>
      </w:r>
      <w:r>
        <w:rPr>
          <w:rStyle w:val="aff8"/>
        </w:rPr>
        <w:footnoteReference w:id="121"/>
      </w:r>
      <w:r>
        <w:rPr>
          <w:rFonts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cs="Times New Roman"/>
          <w:i/>
        </w:rPr>
        <w:t>1.2.2-jadval</w:t>
      </w:r>
    </w:p>
    <w:p w14:paraId="23FCE896" w14:textId="77777777" w:rsidR="005603EC" w:rsidRDefault="00000000">
      <w:pPr>
        <w:pStyle w:val="af"/>
        <w:keepNext/>
        <w:spacing w:line="240" w:lineRule="auto"/>
        <w:jc w:val="center"/>
      </w:pPr>
      <w:r>
        <w:rPr>
          <w:rFonts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cs="Times New Roman"/>
                <w:sz w:val="22"/>
              </w:rPr>
              <w:t>Koeffitsiyentli (normativ)</w:t>
            </w:r>
          </w:p>
        </w:tc>
        <w:tc>
          <w:tcPr>
            <w:tcW w:w="2268" w:type="dxa"/>
          </w:tcPr>
          <w:p w14:paraId="7C9390DC" w14:textId="77777777" w:rsidR="005603EC" w:rsidRDefault="00000000">
            <w:pPr>
              <w:pStyle w:val="Compact"/>
              <w:spacing w:line="240" w:lineRule="auto"/>
            </w:pPr>
            <w:r>
              <w:rPr>
                <w:rFonts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cs="Times New Roman"/>
                <w:sz w:val="22"/>
              </w:rPr>
              <w:t>Kompleks, xalqaro e’tirof etilgan</w:t>
            </w:r>
          </w:p>
        </w:tc>
        <w:tc>
          <w:tcPr>
            <w:tcW w:w="2721" w:type="dxa"/>
          </w:tcPr>
          <w:p w14:paraId="41AB66E6" w14:textId="77777777" w:rsidR="005603EC" w:rsidRDefault="00000000">
            <w:pPr>
              <w:pStyle w:val="Compact"/>
              <w:spacing w:line="240" w:lineRule="auto"/>
            </w:pPr>
            <w:r>
              <w:rPr>
                <w:rFonts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cs="Times New Roman"/>
                <w:sz w:val="22"/>
              </w:rPr>
              <w:t>Risklarga yo‘naltirilgan</w:t>
            </w:r>
          </w:p>
        </w:tc>
        <w:tc>
          <w:tcPr>
            <w:tcW w:w="2268" w:type="dxa"/>
          </w:tcPr>
          <w:p w14:paraId="7E7932AD" w14:textId="77777777" w:rsidR="005603EC" w:rsidRDefault="00000000">
            <w:pPr>
              <w:pStyle w:val="Compact"/>
              <w:spacing w:line="240" w:lineRule="auto"/>
            </w:pPr>
            <w:r>
              <w:rPr>
                <w:rFonts w:cs="Times New Roman"/>
                <w:sz w:val="22"/>
              </w:rPr>
              <w:t>BAITE, RATE</w:t>
            </w:r>
          </w:p>
        </w:tc>
        <w:tc>
          <w:tcPr>
            <w:tcW w:w="2438" w:type="dxa"/>
          </w:tcPr>
          <w:p w14:paraId="0A9A2105" w14:textId="77777777" w:rsidR="005603EC" w:rsidRDefault="00000000">
            <w:pPr>
              <w:pStyle w:val="Compact"/>
              <w:spacing w:line="240" w:lineRule="auto"/>
            </w:pPr>
            <w:r>
              <w:rPr>
                <w:rFonts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cs="Times New Roman"/>
                <w:sz w:val="22"/>
              </w:rPr>
              <w:t>Statistik (ekonometrik)</w:t>
            </w:r>
          </w:p>
        </w:tc>
        <w:tc>
          <w:tcPr>
            <w:tcW w:w="2268" w:type="dxa"/>
          </w:tcPr>
          <w:p w14:paraId="59173F63" w14:textId="77777777" w:rsidR="005603EC" w:rsidRDefault="00000000">
            <w:pPr>
              <w:pStyle w:val="Compact"/>
              <w:spacing w:line="240" w:lineRule="auto"/>
            </w:pPr>
            <w:r>
              <w:rPr>
                <w:rFonts w:cs="Times New Roman"/>
                <w:sz w:val="22"/>
              </w:rPr>
              <w:t>FIMS, logit va probit modellar, Z-score</w:t>
            </w:r>
          </w:p>
        </w:tc>
        <w:tc>
          <w:tcPr>
            <w:tcW w:w="2438" w:type="dxa"/>
          </w:tcPr>
          <w:p w14:paraId="6BE79A98" w14:textId="77777777" w:rsidR="005603EC" w:rsidRDefault="00000000">
            <w:pPr>
              <w:pStyle w:val="Compact"/>
              <w:spacing w:line="240" w:lineRule="auto"/>
            </w:pPr>
            <w:r>
              <w:rPr>
                <w:rFonts w:cs="Times New Roman"/>
                <w:sz w:val="22"/>
              </w:rPr>
              <w:t>Obyektiv, bashorat kuchi o‘lchanadi</w:t>
            </w:r>
          </w:p>
        </w:tc>
        <w:tc>
          <w:tcPr>
            <w:tcW w:w="2721" w:type="dxa"/>
          </w:tcPr>
          <w:p w14:paraId="2F22AD0F" w14:textId="77777777" w:rsidR="005603EC" w:rsidRDefault="00000000">
            <w:pPr>
              <w:pStyle w:val="Compact"/>
              <w:spacing w:line="240" w:lineRule="auto"/>
            </w:pPr>
            <w:r>
              <w:rPr>
                <w:rFonts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cs="Times New Roman"/>
                <w:sz w:val="22"/>
              </w:rPr>
              <w:t>Bozor indikatorlariga asoslangan</w:t>
            </w:r>
          </w:p>
        </w:tc>
        <w:tc>
          <w:tcPr>
            <w:tcW w:w="2268" w:type="dxa"/>
          </w:tcPr>
          <w:p w14:paraId="03185D0A" w14:textId="77777777" w:rsidR="005603EC" w:rsidRDefault="00000000">
            <w:pPr>
              <w:pStyle w:val="Compact"/>
              <w:spacing w:line="240" w:lineRule="auto"/>
            </w:pPr>
            <w:r>
              <w:rPr>
                <w:rFonts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cs="Times New Roman"/>
                <w:sz w:val="22"/>
              </w:rPr>
              <w:t>Kelajakka yo‘naltirilgan, tezkor</w:t>
            </w:r>
          </w:p>
        </w:tc>
        <w:tc>
          <w:tcPr>
            <w:tcW w:w="2721" w:type="dxa"/>
          </w:tcPr>
          <w:p w14:paraId="576D7D2A" w14:textId="77777777" w:rsidR="005603EC" w:rsidRDefault="00000000">
            <w:pPr>
              <w:pStyle w:val="Compact"/>
              <w:spacing w:line="240" w:lineRule="auto"/>
            </w:pPr>
            <w:r>
              <w:rPr>
                <w:rFonts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cs="Times New Roman"/>
        </w:rPr>
        <w:t>. Statistik yondashuvning eng sodda va samarali vositasi bo‘lgan Z-score ko‘rsatkichi distressga uchragan banklarning 75 foizini to‘g‘ri aniqlaydi</w:t>
      </w:r>
      <w:r>
        <w:rPr>
          <w:rStyle w:val="aff8"/>
        </w:rPr>
        <w:footnoteReference w:id="126"/>
      </w:r>
      <w:r>
        <w:rPr>
          <w:rFonts w:cs="Times New Roman"/>
        </w:rPr>
        <w:t>, biroq u uzoq tarixiy ma’lumotlarni talab qiladi, Karminskiy esa defoltlar ulushi taxminan 1 foiz bo‘lganda tanlanmada nomutanosiblik yuzaga kelishini ko‘rsatadi</w:t>
      </w:r>
      <w:r>
        <w:rPr>
          <w:rStyle w:val="aff8"/>
        </w:rPr>
        <w:footnoteReference w:id="127"/>
      </w:r>
      <w:r>
        <w:rPr>
          <w:rFonts w:cs="Times New Roman"/>
        </w:rPr>
        <w:t>. Bozor indikatorlari faqat aksiyalari birjada savdo qilinadigan banklar uchun qo‘llanishi mumkinligi</w:t>
      </w:r>
      <w:r>
        <w:rPr>
          <w:rStyle w:val="aff8"/>
        </w:rPr>
        <w:footnoteReference w:id="128"/>
      </w:r>
      <w:r>
        <w:rPr>
          <w:rFonts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cs="Times New Roman"/>
        </w:rPr>
        <w:t>.</w:t>
      </w:r>
    </w:p>
    <w:p w14:paraId="378292AA" w14:textId="77777777" w:rsidR="005603EC" w:rsidRDefault="00000000">
      <w:pPr>
        <w:pStyle w:val="af"/>
        <w:spacing w:after="0" w:line="360" w:lineRule="auto"/>
        <w:ind w:firstLine="709"/>
        <w:jc w:val="both"/>
      </w:pPr>
      <w:r>
        <w:rPr>
          <w:rFonts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cs="Times New Roman"/>
        </w:rPr>
        <w:t>, Modina esa yangi kelishuvning ikki maqsadini – alohida banklarning stressga chidamliligini oshirish va protsiklikni cheklashni ajratadi</w:t>
      </w:r>
      <w:r>
        <w:rPr>
          <w:rStyle w:val="aff8"/>
        </w:rPr>
        <w:footnoteReference w:id="140"/>
      </w:r>
      <w:r>
        <w:rPr>
          <w:rFonts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cs="Times New Roman"/>
        </w:rPr>
        <w:t>.</w:t>
      </w:r>
    </w:p>
    <w:p w14:paraId="5FBECD79" w14:textId="77777777" w:rsidR="005603EC" w:rsidRDefault="00000000">
      <w:pPr>
        <w:pStyle w:val="af"/>
        <w:spacing w:after="0" w:line="360" w:lineRule="auto"/>
        <w:ind w:firstLine="709"/>
        <w:jc w:val="both"/>
      </w:pPr>
      <w:r>
        <w:rPr>
          <w:rFonts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cs="Times New Roman"/>
          <w:i/>
        </w:rPr>
        <w:t>1.2.3-jadval</w:t>
      </w:r>
    </w:p>
    <w:p w14:paraId="0F547F90" w14:textId="77777777" w:rsidR="005603EC" w:rsidRDefault="00000000">
      <w:pPr>
        <w:pStyle w:val="af"/>
        <w:keepNext/>
        <w:spacing w:line="240" w:lineRule="auto"/>
        <w:jc w:val="center"/>
      </w:pPr>
      <w:r>
        <w:rPr>
          <w:rFonts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cs="Times New Roman"/>
                <w:sz w:val="22"/>
              </w:rPr>
              <w:t>100</w:t>
            </w:r>
          </w:p>
        </w:tc>
        <w:tc>
          <w:tcPr>
            <w:tcW w:w="3345" w:type="dxa"/>
          </w:tcPr>
          <w:p w14:paraId="416635AB" w14:textId="77777777" w:rsidR="005603EC" w:rsidRDefault="00000000">
            <w:pPr>
              <w:pStyle w:val="Compact"/>
              <w:spacing w:line="240" w:lineRule="auto"/>
            </w:pPr>
            <w:r>
              <w:rPr>
                <w:rFonts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cs="Times New Roman"/>
                <w:sz w:val="22"/>
              </w:rPr>
              <w:t>85</w:t>
            </w:r>
          </w:p>
        </w:tc>
        <w:tc>
          <w:tcPr>
            <w:tcW w:w="3345" w:type="dxa"/>
          </w:tcPr>
          <w:p w14:paraId="7D95B7B6" w14:textId="77777777" w:rsidR="005603EC" w:rsidRDefault="00000000">
            <w:pPr>
              <w:pStyle w:val="Compact"/>
              <w:spacing w:line="240" w:lineRule="auto"/>
            </w:pPr>
            <w:r>
              <w:rPr>
                <w:rFonts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cs="Times New Roman"/>
                <w:sz w:val="22"/>
              </w:rPr>
              <w:t>50–75</w:t>
            </w:r>
          </w:p>
        </w:tc>
        <w:tc>
          <w:tcPr>
            <w:tcW w:w="3345" w:type="dxa"/>
          </w:tcPr>
          <w:p w14:paraId="01480134" w14:textId="77777777" w:rsidR="005603EC" w:rsidRDefault="00000000">
            <w:pPr>
              <w:pStyle w:val="Compact"/>
              <w:spacing w:line="240" w:lineRule="auto"/>
            </w:pPr>
            <w:r>
              <w:rPr>
                <w:rFonts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cs="Times New Roman"/>
                <w:sz w:val="22"/>
              </w:rPr>
              <w:t>Barqaror chakana depozitlar</w:t>
            </w:r>
          </w:p>
        </w:tc>
        <w:tc>
          <w:tcPr>
            <w:tcW w:w="1474" w:type="dxa"/>
          </w:tcPr>
          <w:p w14:paraId="3B3FF064" w14:textId="77777777" w:rsidR="005603EC" w:rsidRDefault="00000000">
            <w:pPr>
              <w:pStyle w:val="Compact"/>
              <w:spacing w:line="240" w:lineRule="auto"/>
            </w:pPr>
            <w:r>
              <w:rPr>
                <w:rFonts w:cs="Times New Roman"/>
                <w:sz w:val="22"/>
              </w:rPr>
              <w:t>3–5</w:t>
            </w:r>
          </w:p>
        </w:tc>
        <w:tc>
          <w:tcPr>
            <w:tcW w:w="3345" w:type="dxa"/>
          </w:tcPr>
          <w:p w14:paraId="1EF5EE7E" w14:textId="77777777" w:rsidR="005603EC" w:rsidRDefault="00000000">
            <w:pPr>
              <w:pStyle w:val="Compact"/>
              <w:spacing w:line="240" w:lineRule="auto"/>
            </w:pPr>
            <w:r>
              <w:rPr>
                <w:rFonts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cs="Times New Roman"/>
                <w:sz w:val="22"/>
              </w:rPr>
              <w:t>Kamroq barqaror chakana depozitlar</w:t>
            </w:r>
          </w:p>
        </w:tc>
        <w:tc>
          <w:tcPr>
            <w:tcW w:w="1474" w:type="dxa"/>
          </w:tcPr>
          <w:p w14:paraId="2D0AF25E" w14:textId="77777777" w:rsidR="005603EC" w:rsidRDefault="00000000">
            <w:pPr>
              <w:pStyle w:val="Compact"/>
              <w:spacing w:line="240" w:lineRule="auto"/>
            </w:pPr>
            <w:r>
              <w:rPr>
                <w:rFonts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cs="Times New Roman"/>
                <w:sz w:val="22"/>
              </w:rPr>
              <w:t>40</w:t>
            </w:r>
          </w:p>
        </w:tc>
        <w:tc>
          <w:tcPr>
            <w:tcW w:w="3345" w:type="dxa"/>
          </w:tcPr>
          <w:p w14:paraId="43432539" w14:textId="77777777" w:rsidR="005603EC" w:rsidRDefault="00000000">
            <w:pPr>
              <w:pStyle w:val="Compact"/>
              <w:spacing w:line="240" w:lineRule="auto"/>
            </w:pPr>
            <w:r>
              <w:rPr>
                <w:rFonts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cs="Times New Roman"/>
                <w:sz w:val="22"/>
              </w:rPr>
              <w:t>Barqaror chakana depozitlar</w:t>
            </w:r>
          </w:p>
        </w:tc>
        <w:tc>
          <w:tcPr>
            <w:tcW w:w="1474" w:type="dxa"/>
          </w:tcPr>
          <w:p w14:paraId="61AD5468" w14:textId="77777777" w:rsidR="005603EC" w:rsidRDefault="00000000">
            <w:pPr>
              <w:pStyle w:val="Compact"/>
              <w:spacing w:line="240" w:lineRule="auto"/>
            </w:pPr>
            <w:r>
              <w:rPr>
                <w:rFonts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cs="Times New Roman"/>
                <w:sz w:val="22"/>
              </w:rPr>
              <w:t>Kamroq barqaror chakana depozitlar</w:t>
            </w:r>
          </w:p>
        </w:tc>
        <w:tc>
          <w:tcPr>
            <w:tcW w:w="1474" w:type="dxa"/>
          </w:tcPr>
          <w:p w14:paraId="635FE2D7" w14:textId="77777777" w:rsidR="005603EC" w:rsidRDefault="00000000">
            <w:pPr>
              <w:pStyle w:val="Compact"/>
              <w:spacing w:line="240" w:lineRule="auto"/>
            </w:pPr>
            <w:r>
              <w:rPr>
                <w:rFonts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cs="Times New Roman"/>
                <w:sz w:val="22"/>
              </w:rPr>
              <w:t>1-daraja likvid aktivlar</w:t>
            </w:r>
          </w:p>
        </w:tc>
        <w:tc>
          <w:tcPr>
            <w:tcW w:w="1474" w:type="dxa"/>
          </w:tcPr>
          <w:p w14:paraId="798329C8" w14:textId="77777777" w:rsidR="005603EC" w:rsidRDefault="00000000">
            <w:pPr>
              <w:pStyle w:val="Compact"/>
              <w:spacing w:line="240" w:lineRule="auto"/>
            </w:pPr>
            <w:r>
              <w:rPr>
                <w:rFonts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cs="Times New Roman"/>
                <w:sz w:val="22"/>
              </w:rPr>
              <w:t>Boshqa ishlaydigan kreditlar</w:t>
            </w:r>
          </w:p>
        </w:tc>
        <w:tc>
          <w:tcPr>
            <w:tcW w:w="1474" w:type="dxa"/>
          </w:tcPr>
          <w:p w14:paraId="7A18FF6A" w14:textId="77777777" w:rsidR="005603EC" w:rsidRDefault="00000000">
            <w:pPr>
              <w:pStyle w:val="Compact"/>
              <w:spacing w:line="240" w:lineRule="auto"/>
            </w:pPr>
            <w:r>
              <w:rPr>
                <w:rFonts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cs="Times New Roman"/>
                <w:sz w:val="22"/>
              </w:rPr>
              <w:t>Muammoli kreditlar</w:t>
            </w:r>
          </w:p>
        </w:tc>
        <w:tc>
          <w:tcPr>
            <w:tcW w:w="1474" w:type="dxa"/>
          </w:tcPr>
          <w:p w14:paraId="2578516A" w14:textId="77777777" w:rsidR="005603EC" w:rsidRDefault="00000000">
            <w:pPr>
              <w:pStyle w:val="Compact"/>
              <w:spacing w:line="240" w:lineRule="auto"/>
            </w:pPr>
            <w:r>
              <w:rPr>
                <w:rFonts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cs="Times New Roman"/>
        </w:rPr>
        <w:t>.</w:t>
      </w:r>
    </w:p>
    <w:p w14:paraId="66F60C91" w14:textId="77777777" w:rsidR="005603EC" w:rsidRDefault="00000000">
      <w:pPr>
        <w:pStyle w:val="af"/>
        <w:spacing w:after="0" w:line="360" w:lineRule="auto"/>
        <w:ind w:firstLine="709"/>
        <w:jc w:val="both"/>
      </w:pPr>
      <w:r>
        <w:rPr>
          <w:rFonts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cs="Times New Roman"/>
        </w:rPr>
        <w:t>. N.E. Sokolinskaya bu o‘zgarishni yuzaga kelgan zararlarga asoslangan yondashuv o‘rniga prognoz yondashuvining kiritilishi deb tavsiflaydi</w:t>
      </w:r>
      <w:r>
        <w:rPr>
          <w:rStyle w:val="aff8"/>
        </w:rPr>
        <w:footnoteReference w:id="155"/>
      </w:r>
      <w:r>
        <w:rPr>
          <w:rFonts w:cs="Times New Roman"/>
        </w:rPr>
        <w:t>. Standartga ko‘ra, moliyaviy aktivlar kredit sifatining o‘zgarishiga qarab uch bosqichga ajratiladi</w:t>
      </w:r>
      <w:r>
        <w:rPr>
          <w:rStyle w:val="aff8"/>
        </w:rPr>
        <w:footnoteReference w:id="156"/>
      </w:r>
      <w:r>
        <w:rPr>
          <w:rFonts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cs="Times New Roman"/>
          <w:i/>
        </w:rPr>
        <w:t>1.2.4-jadval</w:t>
      </w:r>
    </w:p>
    <w:p w14:paraId="158BA9BF" w14:textId="77777777" w:rsidR="005603EC" w:rsidRDefault="00000000">
      <w:pPr>
        <w:pStyle w:val="af"/>
        <w:keepNext/>
        <w:spacing w:line="240" w:lineRule="auto"/>
        <w:jc w:val="center"/>
      </w:pPr>
      <w:r>
        <w:rPr>
          <w:rFonts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cs="Times New Roman"/>
                <w:sz w:val="22"/>
              </w:rPr>
              <w:lastRenderedPageBreak/>
              <w:t>Asosiy maqsad</w:t>
            </w:r>
          </w:p>
        </w:tc>
        <w:tc>
          <w:tcPr>
            <w:tcW w:w="1531" w:type="dxa"/>
          </w:tcPr>
          <w:p w14:paraId="668E91EB" w14:textId="77777777" w:rsidR="005603EC" w:rsidRDefault="00000000">
            <w:pPr>
              <w:pStyle w:val="Compact"/>
              <w:spacing w:line="240" w:lineRule="auto"/>
            </w:pPr>
            <w:r>
              <w:rPr>
                <w:rFonts w:cs="Times New Roman"/>
                <w:sz w:val="22"/>
              </w:rPr>
              <w:t>Minimal prudensial talablar</w:t>
            </w:r>
          </w:p>
        </w:tc>
        <w:tc>
          <w:tcPr>
            <w:tcW w:w="1474" w:type="dxa"/>
          </w:tcPr>
          <w:p w14:paraId="0680DF8F" w14:textId="77777777" w:rsidR="005603EC" w:rsidRDefault="00000000">
            <w:pPr>
              <w:pStyle w:val="Compact"/>
              <w:spacing w:line="240" w:lineRule="auto"/>
            </w:pPr>
            <w:r>
              <w:rPr>
                <w:rFonts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cs="Times New Roman"/>
                <w:sz w:val="22"/>
              </w:rPr>
              <w:t>Sektor barqarorligini kuzatish</w:t>
            </w:r>
          </w:p>
        </w:tc>
        <w:tc>
          <w:tcPr>
            <w:tcW w:w="1587" w:type="dxa"/>
          </w:tcPr>
          <w:p w14:paraId="2607D49F" w14:textId="77777777" w:rsidR="005603EC" w:rsidRDefault="00000000">
            <w:pPr>
              <w:pStyle w:val="Compact"/>
              <w:spacing w:line="240" w:lineRule="auto"/>
            </w:pPr>
            <w:r>
              <w:rPr>
                <w:rFonts w:cs="Times New Roman"/>
                <w:sz w:val="22"/>
              </w:rPr>
              <w:t>Nazorat reytingi</w:t>
            </w:r>
          </w:p>
        </w:tc>
        <w:tc>
          <w:tcPr>
            <w:tcW w:w="1644" w:type="dxa"/>
          </w:tcPr>
          <w:p w14:paraId="15748CE4" w14:textId="77777777" w:rsidR="005603EC" w:rsidRDefault="00000000">
            <w:pPr>
              <w:pStyle w:val="Compact"/>
              <w:spacing w:line="240" w:lineRule="auto"/>
            </w:pPr>
            <w:r>
              <w:rPr>
                <w:rFonts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cs="Times New Roman"/>
                <w:sz w:val="22"/>
              </w:rPr>
              <w:t>Baholash darajasi</w:t>
            </w:r>
          </w:p>
        </w:tc>
        <w:tc>
          <w:tcPr>
            <w:tcW w:w="1531" w:type="dxa"/>
          </w:tcPr>
          <w:p w14:paraId="36118041" w14:textId="77777777" w:rsidR="005603EC" w:rsidRDefault="00000000">
            <w:pPr>
              <w:pStyle w:val="Compact"/>
              <w:spacing w:line="240" w:lineRule="auto"/>
            </w:pPr>
            <w:r>
              <w:rPr>
                <w:rFonts w:cs="Times New Roman"/>
                <w:sz w:val="22"/>
              </w:rPr>
              <w:t>Bank va tizim</w:t>
            </w:r>
          </w:p>
        </w:tc>
        <w:tc>
          <w:tcPr>
            <w:tcW w:w="1474" w:type="dxa"/>
          </w:tcPr>
          <w:p w14:paraId="5872089E" w14:textId="77777777" w:rsidR="005603EC" w:rsidRDefault="00000000">
            <w:pPr>
              <w:pStyle w:val="Compact"/>
              <w:spacing w:line="240" w:lineRule="auto"/>
            </w:pPr>
            <w:r>
              <w:rPr>
                <w:rFonts w:cs="Times New Roman"/>
                <w:sz w:val="22"/>
              </w:rPr>
              <w:t>Bank</w:t>
            </w:r>
          </w:p>
        </w:tc>
        <w:tc>
          <w:tcPr>
            <w:tcW w:w="1644" w:type="dxa"/>
          </w:tcPr>
          <w:p w14:paraId="29C1686C" w14:textId="77777777" w:rsidR="005603EC" w:rsidRDefault="00000000">
            <w:pPr>
              <w:pStyle w:val="Compact"/>
              <w:spacing w:line="240" w:lineRule="auto"/>
            </w:pPr>
            <w:r>
              <w:rPr>
                <w:rFonts w:cs="Times New Roman"/>
                <w:sz w:val="22"/>
              </w:rPr>
              <w:t>Bank sektori</w:t>
            </w:r>
          </w:p>
        </w:tc>
        <w:tc>
          <w:tcPr>
            <w:tcW w:w="1587" w:type="dxa"/>
          </w:tcPr>
          <w:p w14:paraId="7BCFB499" w14:textId="77777777" w:rsidR="005603EC" w:rsidRDefault="00000000">
            <w:pPr>
              <w:pStyle w:val="Compact"/>
              <w:spacing w:line="240" w:lineRule="auto"/>
            </w:pPr>
            <w:r>
              <w:rPr>
                <w:rFonts w:cs="Times New Roman"/>
                <w:sz w:val="22"/>
              </w:rPr>
              <w:t>Bank</w:t>
            </w:r>
          </w:p>
        </w:tc>
        <w:tc>
          <w:tcPr>
            <w:tcW w:w="1644" w:type="dxa"/>
          </w:tcPr>
          <w:p w14:paraId="6A5048B7" w14:textId="77777777" w:rsidR="005603EC" w:rsidRDefault="00000000">
            <w:pPr>
              <w:pStyle w:val="Compact"/>
              <w:spacing w:line="240" w:lineRule="auto"/>
            </w:pPr>
            <w:r>
              <w:rPr>
                <w:rFonts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cs="Times New Roman"/>
                <w:sz w:val="22"/>
              </w:rPr>
              <w:t>Qamraydigan bloklar</w:t>
            </w:r>
          </w:p>
        </w:tc>
        <w:tc>
          <w:tcPr>
            <w:tcW w:w="1531" w:type="dxa"/>
          </w:tcPr>
          <w:p w14:paraId="4BC9C7C6" w14:textId="77777777" w:rsidR="005603EC" w:rsidRDefault="00000000">
            <w:pPr>
              <w:pStyle w:val="Compact"/>
              <w:spacing w:line="240" w:lineRule="auto"/>
            </w:pPr>
            <w:r>
              <w:rPr>
                <w:rFonts w:cs="Times New Roman"/>
                <w:sz w:val="22"/>
              </w:rPr>
              <w:t>Kapital, likvidlik</w:t>
            </w:r>
          </w:p>
        </w:tc>
        <w:tc>
          <w:tcPr>
            <w:tcW w:w="1474" w:type="dxa"/>
          </w:tcPr>
          <w:p w14:paraId="1701C7A1" w14:textId="77777777" w:rsidR="005603EC" w:rsidRDefault="00000000">
            <w:pPr>
              <w:pStyle w:val="Compact"/>
              <w:spacing w:line="240" w:lineRule="auto"/>
            </w:pPr>
            <w:r>
              <w:rPr>
                <w:rFonts w:cs="Times New Roman"/>
                <w:sz w:val="22"/>
              </w:rPr>
              <w:t>Aktivlar sifati</w:t>
            </w:r>
          </w:p>
        </w:tc>
        <w:tc>
          <w:tcPr>
            <w:tcW w:w="1644" w:type="dxa"/>
          </w:tcPr>
          <w:p w14:paraId="3A543704" w14:textId="77777777" w:rsidR="005603EC" w:rsidRDefault="00000000">
            <w:pPr>
              <w:pStyle w:val="Compact"/>
              <w:spacing w:line="240" w:lineRule="auto"/>
            </w:pPr>
            <w:r>
              <w:rPr>
                <w:rFonts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cs="Times New Roman"/>
                <w:sz w:val="22"/>
              </w:rPr>
              <w:t>Mezoniy qiymatlar</w:t>
            </w:r>
          </w:p>
        </w:tc>
        <w:tc>
          <w:tcPr>
            <w:tcW w:w="1531" w:type="dxa"/>
          </w:tcPr>
          <w:p w14:paraId="2F18C896" w14:textId="77777777" w:rsidR="005603EC" w:rsidRDefault="00000000">
            <w:pPr>
              <w:pStyle w:val="Compact"/>
              <w:spacing w:line="240" w:lineRule="auto"/>
            </w:pPr>
            <w:r>
              <w:rPr>
                <w:rFonts w:cs="Times New Roman"/>
                <w:sz w:val="22"/>
              </w:rPr>
              <w:t>Bor (minimumlar)</w:t>
            </w:r>
          </w:p>
        </w:tc>
        <w:tc>
          <w:tcPr>
            <w:tcW w:w="1474" w:type="dxa"/>
          </w:tcPr>
          <w:p w14:paraId="64D3F9B5" w14:textId="77777777" w:rsidR="005603EC" w:rsidRDefault="00000000">
            <w:pPr>
              <w:pStyle w:val="Compact"/>
              <w:spacing w:line="240" w:lineRule="auto"/>
            </w:pPr>
            <w:r>
              <w:rPr>
                <w:rFonts w:cs="Times New Roman"/>
                <w:sz w:val="22"/>
              </w:rPr>
              <w:t>Yo‘q (tamoyillar)</w:t>
            </w:r>
          </w:p>
        </w:tc>
        <w:tc>
          <w:tcPr>
            <w:tcW w:w="1644" w:type="dxa"/>
          </w:tcPr>
          <w:p w14:paraId="331F7F14" w14:textId="77777777" w:rsidR="005603EC" w:rsidRDefault="00000000">
            <w:pPr>
              <w:pStyle w:val="Compact"/>
              <w:spacing w:line="240" w:lineRule="auto"/>
            </w:pPr>
            <w:r>
              <w:rPr>
                <w:rFonts w:cs="Times New Roman"/>
                <w:sz w:val="22"/>
              </w:rPr>
              <w:t>Yo‘q</w:t>
            </w:r>
          </w:p>
        </w:tc>
        <w:tc>
          <w:tcPr>
            <w:tcW w:w="1587" w:type="dxa"/>
          </w:tcPr>
          <w:p w14:paraId="5A5AF270" w14:textId="77777777" w:rsidR="005603EC" w:rsidRDefault="00000000">
            <w:pPr>
              <w:pStyle w:val="Compact"/>
              <w:spacing w:line="240" w:lineRule="auto"/>
            </w:pPr>
            <w:r>
              <w:rPr>
                <w:rFonts w:cs="Times New Roman"/>
                <w:sz w:val="22"/>
              </w:rPr>
              <w:t>Bor (ballar)</w:t>
            </w:r>
          </w:p>
        </w:tc>
        <w:tc>
          <w:tcPr>
            <w:tcW w:w="1644" w:type="dxa"/>
          </w:tcPr>
          <w:p w14:paraId="6E139A29" w14:textId="77777777" w:rsidR="005603EC" w:rsidRDefault="00000000">
            <w:pPr>
              <w:pStyle w:val="Compact"/>
              <w:spacing w:line="240" w:lineRule="auto"/>
            </w:pPr>
            <w:r>
              <w:rPr>
                <w:rFonts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cs="Times New Roman"/>
                <w:sz w:val="22"/>
              </w:rPr>
              <w:t>Yagona integral baho</w:t>
            </w:r>
          </w:p>
        </w:tc>
        <w:tc>
          <w:tcPr>
            <w:tcW w:w="1531" w:type="dxa"/>
          </w:tcPr>
          <w:p w14:paraId="41DE7724" w14:textId="77777777" w:rsidR="005603EC" w:rsidRDefault="00000000">
            <w:pPr>
              <w:pStyle w:val="Compact"/>
              <w:spacing w:line="240" w:lineRule="auto"/>
            </w:pPr>
            <w:r>
              <w:rPr>
                <w:rFonts w:cs="Times New Roman"/>
                <w:sz w:val="22"/>
              </w:rPr>
              <w:t>Yo‘q</w:t>
            </w:r>
          </w:p>
        </w:tc>
        <w:tc>
          <w:tcPr>
            <w:tcW w:w="1474" w:type="dxa"/>
          </w:tcPr>
          <w:p w14:paraId="0E8D8293" w14:textId="77777777" w:rsidR="005603EC" w:rsidRDefault="00000000">
            <w:pPr>
              <w:pStyle w:val="Compact"/>
              <w:spacing w:line="240" w:lineRule="auto"/>
            </w:pPr>
            <w:r>
              <w:rPr>
                <w:rFonts w:cs="Times New Roman"/>
                <w:sz w:val="22"/>
              </w:rPr>
              <w:t>Yo‘q</w:t>
            </w:r>
          </w:p>
        </w:tc>
        <w:tc>
          <w:tcPr>
            <w:tcW w:w="1644" w:type="dxa"/>
          </w:tcPr>
          <w:p w14:paraId="65D6FF24" w14:textId="77777777" w:rsidR="005603EC" w:rsidRDefault="00000000">
            <w:pPr>
              <w:pStyle w:val="Compact"/>
              <w:spacing w:line="240" w:lineRule="auto"/>
            </w:pPr>
            <w:r>
              <w:rPr>
                <w:rFonts w:cs="Times New Roman"/>
                <w:sz w:val="22"/>
              </w:rPr>
              <w:t>Yo‘q</w:t>
            </w:r>
          </w:p>
        </w:tc>
        <w:tc>
          <w:tcPr>
            <w:tcW w:w="1587" w:type="dxa"/>
          </w:tcPr>
          <w:p w14:paraId="0406FBB2" w14:textId="77777777" w:rsidR="005603EC" w:rsidRDefault="00000000">
            <w:pPr>
              <w:pStyle w:val="Compact"/>
              <w:spacing w:line="240" w:lineRule="auto"/>
            </w:pPr>
            <w:r>
              <w:rPr>
                <w:rFonts w:cs="Times New Roman"/>
                <w:sz w:val="22"/>
              </w:rPr>
              <w:t>Bor (1–5)</w:t>
            </w:r>
          </w:p>
        </w:tc>
        <w:tc>
          <w:tcPr>
            <w:tcW w:w="1644" w:type="dxa"/>
          </w:tcPr>
          <w:p w14:paraId="1AF2998F" w14:textId="77777777" w:rsidR="005603EC" w:rsidRDefault="00000000">
            <w:pPr>
              <w:pStyle w:val="Compact"/>
              <w:spacing w:line="240" w:lineRule="auto"/>
            </w:pPr>
            <w:r>
              <w:rPr>
                <w:rFonts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cs="Times New Roman"/>
                <w:sz w:val="22"/>
              </w:rPr>
              <w:t>Natijaning oshkoraligi</w:t>
            </w:r>
          </w:p>
        </w:tc>
        <w:tc>
          <w:tcPr>
            <w:tcW w:w="1531" w:type="dxa"/>
          </w:tcPr>
          <w:p w14:paraId="51D9B37D" w14:textId="77777777" w:rsidR="005603EC" w:rsidRDefault="00000000">
            <w:pPr>
              <w:pStyle w:val="Compact"/>
              <w:spacing w:line="240" w:lineRule="auto"/>
            </w:pPr>
            <w:r>
              <w:rPr>
                <w:rFonts w:cs="Times New Roman"/>
                <w:sz w:val="22"/>
              </w:rPr>
              <w:t>Normativlar ochiq</w:t>
            </w:r>
          </w:p>
        </w:tc>
        <w:tc>
          <w:tcPr>
            <w:tcW w:w="1474" w:type="dxa"/>
          </w:tcPr>
          <w:p w14:paraId="27C79775" w14:textId="77777777" w:rsidR="005603EC" w:rsidRDefault="00000000">
            <w:pPr>
              <w:pStyle w:val="Compact"/>
              <w:spacing w:line="240" w:lineRule="auto"/>
            </w:pPr>
            <w:r>
              <w:rPr>
                <w:rFonts w:cs="Times New Roman"/>
                <w:sz w:val="22"/>
              </w:rPr>
              <w:t>Ochiq</w:t>
            </w:r>
          </w:p>
        </w:tc>
        <w:tc>
          <w:tcPr>
            <w:tcW w:w="1644" w:type="dxa"/>
          </w:tcPr>
          <w:p w14:paraId="2F0A1D33" w14:textId="77777777" w:rsidR="005603EC" w:rsidRDefault="00000000">
            <w:pPr>
              <w:pStyle w:val="Compact"/>
              <w:spacing w:line="240" w:lineRule="auto"/>
            </w:pPr>
            <w:r>
              <w:rPr>
                <w:rFonts w:cs="Times New Roman"/>
                <w:sz w:val="22"/>
              </w:rPr>
              <w:t>Ochiq</w:t>
            </w:r>
          </w:p>
        </w:tc>
        <w:tc>
          <w:tcPr>
            <w:tcW w:w="1587" w:type="dxa"/>
          </w:tcPr>
          <w:p w14:paraId="320F021F" w14:textId="77777777" w:rsidR="005603EC" w:rsidRDefault="00000000">
            <w:pPr>
              <w:pStyle w:val="Compact"/>
              <w:spacing w:line="240" w:lineRule="auto"/>
            </w:pPr>
            <w:r>
              <w:rPr>
                <w:rFonts w:cs="Times New Roman"/>
                <w:sz w:val="22"/>
              </w:rPr>
              <w:t>Yopiq</w:t>
            </w:r>
          </w:p>
        </w:tc>
        <w:tc>
          <w:tcPr>
            <w:tcW w:w="1644" w:type="dxa"/>
          </w:tcPr>
          <w:p w14:paraId="04D13BE1" w14:textId="77777777" w:rsidR="005603EC" w:rsidRDefault="00000000">
            <w:pPr>
              <w:pStyle w:val="Compact"/>
              <w:spacing w:line="240" w:lineRule="auto"/>
            </w:pPr>
            <w:r>
              <w:rPr>
                <w:rFonts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cs="Times New Roman"/>
                <w:sz w:val="22"/>
              </w:rPr>
              <w:t>Asosiy cheklovi</w:t>
            </w:r>
          </w:p>
        </w:tc>
        <w:tc>
          <w:tcPr>
            <w:tcW w:w="1531" w:type="dxa"/>
          </w:tcPr>
          <w:p w14:paraId="2555409D" w14:textId="77777777" w:rsidR="005603EC" w:rsidRDefault="00000000">
            <w:pPr>
              <w:pStyle w:val="Compact"/>
              <w:spacing w:line="240" w:lineRule="auto"/>
            </w:pPr>
            <w:r>
              <w:rPr>
                <w:rFonts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cs="Times New Roman"/>
                <w:sz w:val="22"/>
              </w:rPr>
              <w:t>Faqat kredit riski</w:t>
            </w:r>
          </w:p>
        </w:tc>
        <w:tc>
          <w:tcPr>
            <w:tcW w:w="1644" w:type="dxa"/>
          </w:tcPr>
          <w:p w14:paraId="5970959D" w14:textId="77777777" w:rsidR="005603EC" w:rsidRDefault="00000000">
            <w:pPr>
              <w:pStyle w:val="Compact"/>
              <w:spacing w:line="240" w:lineRule="auto"/>
            </w:pPr>
            <w:r>
              <w:rPr>
                <w:rFonts w:cs="Times New Roman"/>
                <w:sz w:val="22"/>
              </w:rPr>
              <w:t>Integral baho yo‘q</w:t>
            </w:r>
          </w:p>
        </w:tc>
        <w:tc>
          <w:tcPr>
            <w:tcW w:w="1587" w:type="dxa"/>
          </w:tcPr>
          <w:p w14:paraId="4F288180" w14:textId="77777777" w:rsidR="005603EC" w:rsidRDefault="00000000">
            <w:pPr>
              <w:pStyle w:val="Compact"/>
              <w:spacing w:line="240" w:lineRule="auto"/>
            </w:pPr>
            <w:r>
              <w:rPr>
                <w:rFonts w:cs="Times New Roman"/>
                <w:sz w:val="22"/>
              </w:rPr>
              <w:t>Sub’ektiv, yopiq</w:t>
            </w:r>
          </w:p>
        </w:tc>
        <w:tc>
          <w:tcPr>
            <w:tcW w:w="1644" w:type="dxa"/>
          </w:tcPr>
          <w:p w14:paraId="5FFCE0B1" w14:textId="77777777" w:rsidR="005603EC" w:rsidRDefault="00000000">
            <w:pPr>
              <w:pStyle w:val="Compact"/>
              <w:spacing w:line="240" w:lineRule="auto"/>
            </w:pPr>
            <w:r>
              <w:rPr>
                <w:rFonts w:cs="Times New Roman"/>
                <w:sz w:val="22"/>
              </w:rPr>
              <w:t>Hamma banklarni qamramaydi</w:t>
            </w:r>
          </w:p>
        </w:tc>
      </w:tr>
    </w:tbl>
    <w:p w14:paraId="029133F7" w14:textId="77777777" w:rsidR="005603EC" w:rsidRDefault="00000000">
      <w:pPr>
        <w:pStyle w:val="af"/>
        <w:spacing w:after="0" w:line="360" w:lineRule="auto"/>
        <w:ind w:firstLine="709"/>
        <w:jc w:val="both"/>
      </w:pPr>
      <w:r>
        <w:rPr>
          <w:rFonts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cs="Times New Roman"/>
        </w:rPr>
        <w:t>.</w:t>
      </w:r>
    </w:p>
    <w:p w14:paraId="689557F4" w14:textId="77777777" w:rsidR="005603EC" w:rsidRDefault="00000000">
      <w:pPr>
        <w:pStyle w:val="af"/>
        <w:spacing w:after="0" w:line="360" w:lineRule="auto"/>
        <w:ind w:firstLine="709"/>
        <w:jc w:val="both"/>
      </w:pPr>
      <w:r>
        <w:rPr>
          <w:rFonts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eastAsia="Times New Roman" w:hAnsi="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cs="Times New Roman"/>
          <w:i/>
        </w:rPr>
        <w:t>1.3.1-jadval</w:t>
      </w:r>
    </w:p>
    <w:p w14:paraId="2AAD7408" w14:textId="77777777" w:rsidR="005603EC" w:rsidRDefault="00000000">
      <w:pPr>
        <w:pStyle w:val="af"/>
        <w:keepNext/>
        <w:spacing w:line="240" w:lineRule="auto"/>
        <w:jc w:val="center"/>
      </w:pPr>
      <w:r>
        <w:rPr>
          <w:rFonts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cs="Times New Roman"/>
                <w:sz w:val="22"/>
              </w:rPr>
              <w:t>AQSh</w:t>
            </w:r>
          </w:p>
        </w:tc>
        <w:tc>
          <w:tcPr>
            <w:tcW w:w="0" w:type="auto"/>
          </w:tcPr>
          <w:p w14:paraId="1E89F693" w14:textId="77777777" w:rsidR="005603EC" w:rsidRDefault="00000000">
            <w:pPr>
              <w:pStyle w:val="Compact"/>
              <w:spacing w:line="240" w:lineRule="auto"/>
            </w:pPr>
            <w:r>
              <w:rPr>
                <w:rFonts w:cs="Times New Roman"/>
                <w:sz w:val="22"/>
              </w:rPr>
              <w:t>CAMELS (1978–1979)</w:t>
            </w:r>
          </w:p>
        </w:tc>
        <w:tc>
          <w:tcPr>
            <w:tcW w:w="0" w:type="auto"/>
          </w:tcPr>
          <w:p w14:paraId="2DC5343A" w14:textId="77777777" w:rsidR="005603EC" w:rsidRDefault="00000000">
            <w:pPr>
              <w:pStyle w:val="Compact"/>
              <w:spacing w:line="240" w:lineRule="auto"/>
            </w:pPr>
            <w:r>
              <w:rPr>
                <w:rFonts w:cs="Times New Roman"/>
                <w:sz w:val="22"/>
              </w:rPr>
              <w:t>Reyting</w:t>
            </w:r>
          </w:p>
        </w:tc>
        <w:tc>
          <w:tcPr>
            <w:tcW w:w="0" w:type="auto"/>
          </w:tcPr>
          <w:p w14:paraId="01717236" w14:textId="77777777" w:rsidR="005603EC" w:rsidRDefault="00000000">
            <w:pPr>
              <w:pStyle w:val="Compact"/>
              <w:spacing w:line="240" w:lineRule="auto"/>
            </w:pPr>
            <w:r>
              <w:rPr>
                <w:rFonts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cs="Times New Roman"/>
                <w:sz w:val="22"/>
              </w:rPr>
              <w:lastRenderedPageBreak/>
              <w:t>AQSh</w:t>
            </w:r>
          </w:p>
        </w:tc>
        <w:tc>
          <w:tcPr>
            <w:tcW w:w="0" w:type="auto"/>
          </w:tcPr>
          <w:p w14:paraId="633342AF" w14:textId="77777777" w:rsidR="005603EC" w:rsidRDefault="00000000">
            <w:pPr>
              <w:pStyle w:val="Compact"/>
              <w:spacing w:line="240" w:lineRule="auto"/>
            </w:pPr>
            <w:r>
              <w:rPr>
                <w:rFonts w:cs="Times New Roman"/>
                <w:sz w:val="22"/>
              </w:rPr>
              <w:t>FIMS, SEER, SCOR</w:t>
            </w:r>
          </w:p>
        </w:tc>
        <w:tc>
          <w:tcPr>
            <w:tcW w:w="0" w:type="auto"/>
          </w:tcPr>
          <w:p w14:paraId="40922A30" w14:textId="77777777" w:rsidR="005603EC" w:rsidRDefault="00000000">
            <w:pPr>
              <w:pStyle w:val="Compact"/>
              <w:spacing w:line="240" w:lineRule="auto"/>
            </w:pPr>
            <w:r>
              <w:rPr>
                <w:rFonts w:cs="Times New Roman"/>
                <w:sz w:val="22"/>
              </w:rPr>
              <w:t>Statistik</w:t>
            </w:r>
          </w:p>
        </w:tc>
        <w:tc>
          <w:tcPr>
            <w:tcW w:w="0" w:type="auto"/>
          </w:tcPr>
          <w:p w14:paraId="42693B85" w14:textId="77777777" w:rsidR="005603EC" w:rsidRDefault="00000000">
            <w:pPr>
              <w:pStyle w:val="Compact"/>
              <w:spacing w:line="240" w:lineRule="auto"/>
            </w:pPr>
            <w:r>
              <w:rPr>
                <w:rFonts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cs="Times New Roman"/>
                <w:sz w:val="22"/>
              </w:rPr>
              <w:t>Buyuk Britaniya</w:t>
            </w:r>
          </w:p>
        </w:tc>
        <w:tc>
          <w:tcPr>
            <w:tcW w:w="0" w:type="auto"/>
          </w:tcPr>
          <w:p w14:paraId="5E79F5EE" w14:textId="77777777" w:rsidR="005603EC" w:rsidRDefault="00000000">
            <w:pPr>
              <w:pStyle w:val="Compact"/>
              <w:spacing w:line="240" w:lineRule="auto"/>
            </w:pPr>
            <w:r>
              <w:rPr>
                <w:rFonts w:cs="Times New Roman"/>
                <w:sz w:val="22"/>
              </w:rPr>
              <w:t>BAITE (1997), RATE (1998)</w:t>
            </w:r>
          </w:p>
        </w:tc>
        <w:tc>
          <w:tcPr>
            <w:tcW w:w="0" w:type="auto"/>
          </w:tcPr>
          <w:p w14:paraId="07DC9437" w14:textId="77777777" w:rsidR="005603EC" w:rsidRDefault="00000000">
            <w:pPr>
              <w:pStyle w:val="Compact"/>
              <w:spacing w:line="240" w:lineRule="auto"/>
            </w:pPr>
            <w:r>
              <w:rPr>
                <w:rFonts w:cs="Times New Roman"/>
                <w:sz w:val="22"/>
              </w:rPr>
              <w:t>Risklarni kompleks baholash</w:t>
            </w:r>
          </w:p>
        </w:tc>
        <w:tc>
          <w:tcPr>
            <w:tcW w:w="0" w:type="auto"/>
          </w:tcPr>
          <w:p w14:paraId="342EB2E9" w14:textId="77777777" w:rsidR="005603EC" w:rsidRDefault="00000000">
            <w:pPr>
              <w:pStyle w:val="Compact"/>
              <w:spacing w:line="240" w:lineRule="auto"/>
            </w:pPr>
            <w:r>
              <w:rPr>
                <w:rFonts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cs="Times New Roman"/>
                <w:sz w:val="22"/>
              </w:rPr>
              <w:t>Germaniya</w:t>
            </w:r>
          </w:p>
        </w:tc>
        <w:tc>
          <w:tcPr>
            <w:tcW w:w="0" w:type="auto"/>
          </w:tcPr>
          <w:p w14:paraId="74268810" w14:textId="77777777" w:rsidR="005603EC" w:rsidRDefault="00000000">
            <w:pPr>
              <w:pStyle w:val="Compact"/>
              <w:spacing w:line="240" w:lineRule="auto"/>
            </w:pPr>
            <w:r>
              <w:rPr>
                <w:rFonts w:cs="Times New Roman"/>
                <w:sz w:val="22"/>
              </w:rPr>
              <w:t>BAKIS (1997)</w:t>
            </w:r>
          </w:p>
        </w:tc>
        <w:tc>
          <w:tcPr>
            <w:tcW w:w="0" w:type="auto"/>
          </w:tcPr>
          <w:p w14:paraId="053ECB8C" w14:textId="77777777" w:rsidR="005603EC" w:rsidRDefault="00000000">
            <w:pPr>
              <w:pStyle w:val="Compact"/>
              <w:spacing w:line="240" w:lineRule="auto"/>
            </w:pPr>
            <w:r>
              <w:rPr>
                <w:rFonts w:cs="Times New Roman"/>
                <w:sz w:val="22"/>
              </w:rPr>
              <w:t>Koeffitsiyentlar va guruhlab tahlil</w:t>
            </w:r>
          </w:p>
        </w:tc>
        <w:tc>
          <w:tcPr>
            <w:tcW w:w="0" w:type="auto"/>
          </w:tcPr>
          <w:p w14:paraId="5513658B" w14:textId="77777777" w:rsidR="005603EC" w:rsidRDefault="00000000">
            <w:pPr>
              <w:pStyle w:val="Compact"/>
              <w:spacing w:line="240" w:lineRule="auto"/>
            </w:pPr>
            <w:r>
              <w:rPr>
                <w:rFonts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cs="Times New Roman"/>
                <w:sz w:val="22"/>
              </w:rPr>
              <w:t>Fransiya</w:t>
            </w:r>
          </w:p>
        </w:tc>
        <w:tc>
          <w:tcPr>
            <w:tcW w:w="0" w:type="auto"/>
          </w:tcPr>
          <w:p w14:paraId="7BDAF930" w14:textId="77777777" w:rsidR="005603EC" w:rsidRDefault="00000000">
            <w:pPr>
              <w:pStyle w:val="Compact"/>
              <w:spacing w:line="240" w:lineRule="auto"/>
            </w:pPr>
            <w:r>
              <w:rPr>
                <w:rFonts w:cs="Times New Roman"/>
                <w:sz w:val="22"/>
              </w:rPr>
              <w:t>ORAP (1997), SAABA</w:t>
            </w:r>
          </w:p>
        </w:tc>
        <w:tc>
          <w:tcPr>
            <w:tcW w:w="0" w:type="auto"/>
          </w:tcPr>
          <w:p w14:paraId="1A96AD89" w14:textId="77777777" w:rsidR="005603EC" w:rsidRDefault="00000000">
            <w:pPr>
              <w:pStyle w:val="Compact"/>
              <w:spacing w:line="240" w:lineRule="auto"/>
            </w:pPr>
            <w:r>
              <w:rPr>
                <w:rFonts w:cs="Times New Roman"/>
                <w:sz w:val="22"/>
              </w:rPr>
              <w:t>Reyting va ekspert tizimi</w:t>
            </w:r>
          </w:p>
        </w:tc>
        <w:tc>
          <w:tcPr>
            <w:tcW w:w="0" w:type="auto"/>
          </w:tcPr>
          <w:p w14:paraId="218C276E" w14:textId="77777777" w:rsidR="005603EC" w:rsidRDefault="00000000">
            <w:pPr>
              <w:pStyle w:val="Compact"/>
              <w:spacing w:line="240" w:lineRule="auto"/>
            </w:pPr>
            <w:r>
              <w:rPr>
                <w:rFonts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cs="Times New Roman"/>
                <w:sz w:val="22"/>
              </w:rPr>
              <w:t>Italiya</w:t>
            </w:r>
          </w:p>
        </w:tc>
        <w:tc>
          <w:tcPr>
            <w:tcW w:w="0" w:type="auto"/>
          </w:tcPr>
          <w:p w14:paraId="5DF80CBD" w14:textId="77777777" w:rsidR="005603EC" w:rsidRDefault="00000000">
            <w:pPr>
              <w:pStyle w:val="Compact"/>
              <w:spacing w:line="240" w:lineRule="auto"/>
            </w:pPr>
            <w:r>
              <w:rPr>
                <w:rFonts w:cs="Times New Roman"/>
                <w:sz w:val="22"/>
              </w:rPr>
              <w:t>PATROL (1993)</w:t>
            </w:r>
          </w:p>
        </w:tc>
        <w:tc>
          <w:tcPr>
            <w:tcW w:w="0" w:type="auto"/>
          </w:tcPr>
          <w:p w14:paraId="100D8D99" w14:textId="77777777" w:rsidR="005603EC" w:rsidRDefault="00000000">
            <w:pPr>
              <w:pStyle w:val="Compact"/>
              <w:spacing w:line="240" w:lineRule="auto"/>
            </w:pPr>
            <w:r>
              <w:rPr>
                <w:rFonts w:cs="Times New Roman"/>
                <w:sz w:val="22"/>
              </w:rPr>
              <w:t>Reyting</w:t>
            </w:r>
          </w:p>
        </w:tc>
        <w:tc>
          <w:tcPr>
            <w:tcW w:w="0" w:type="auto"/>
          </w:tcPr>
          <w:p w14:paraId="72FDDF60" w14:textId="77777777" w:rsidR="005603EC" w:rsidRDefault="00000000">
            <w:pPr>
              <w:pStyle w:val="Compact"/>
              <w:spacing w:line="240" w:lineRule="auto"/>
            </w:pPr>
            <w:r>
              <w:rPr>
                <w:rFonts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cs="Times New Roman"/>
                <w:sz w:val="22"/>
              </w:rPr>
              <w:t>Niderlandiya</w:t>
            </w:r>
          </w:p>
        </w:tc>
        <w:tc>
          <w:tcPr>
            <w:tcW w:w="0" w:type="auto"/>
          </w:tcPr>
          <w:p w14:paraId="40085429" w14:textId="77777777" w:rsidR="005603EC" w:rsidRDefault="00000000">
            <w:pPr>
              <w:pStyle w:val="Compact"/>
              <w:spacing w:line="240" w:lineRule="auto"/>
            </w:pPr>
            <w:r>
              <w:rPr>
                <w:rFonts w:cs="Times New Roman"/>
                <w:sz w:val="22"/>
              </w:rPr>
              <w:t>RAST</w:t>
            </w:r>
          </w:p>
        </w:tc>
        <w:tc>
          <w:tcPr>
            <w:tcW w:w="0" w:type="auto"/>
          </w:tcPr>
          <w:p w14:paraId="1A918309" w14:textId="77777777" w:rsidR="005603EC" w:rsidRDefault="00000000">
            <w:pPr>
              <w:pStyle w:val="Compact"/>
              <w:spacing w:line="240" w:lineRule="auto"/>
            </w:pPr>
            <w:r>
              <w:rPr>
                <w:rFonts w:cs="Times New Roman"/>
                <w:sz w:val="22"/>
              </w:rPr>
              <w:t>Risklarni kompleks baholash</w:t>
            </w:r>
          </w:p>
        </w:tc>
        <w:tc>
          <w:tcPr>
            <w:tcW w:w="0" w:type="auto"/>
          </w:tcPr>
          <w:p w14:paraId="5B5CB773" w14:textId="77777777" w:rsidR="005603EC" w:rsidRDefault="00000000">
            <w:pPr>
              <w:pStyle w:val="Compact"/>
              <w:spacing w:line="240" w:lineRule="auto"/>
            </w:pPr>
            <w:r>
              <w:rPr>
                <w:rFonts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cs="Times New Roman"/>
        </w:rPr>
        <w:lastRenderedPageBreak/>
      </w:r>
      <w:r>
        <w:rPr>
          <w:rFonts w:cs="Times New Roman"/>
        </w:rPr>
        <w:t>jiddiy moliyaviy risk mavjud bo‘lgandagina qo‘yiladi</w:t>
      </w:r>
      <w:r>
        <w:rPr>
          <w:rStyle w:val="aff8"/>
        </w:rPr>
        <w:footnoteReference w:id="181"/>
      </w:r>
      <w:r>
        <w:rPr>
          <w:rFonts w:cs="Times New Roman"/>
        </w:rPr>
        <w:t xml:space="preserve">.</w:t>
      </w:r>
      <w:r>
        <w:rPr>
          <w:rFonts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cs="Times New Roman"/>
          <w:color w:val="FF0000"/>
        </w:rPr>
        <w:t xml:space="preserve">.</w:t>
      </w:r>
      <w:r>
        <w:rPr>
          <w:rFonts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cs="Times New Roman"/>
        </w:rPr>
        <w:t>. Italiyada esa 1993-yildan PATROL tizimi masofaviy nazorat va reyting baholash uchun ishlatiladi</w:t>
      </w:r>
      <w:r>
        <w:rPr>
          <w:rStyle w:val="aff8"/>
        </w:rPr>
        <w:footnoteReference w:id="191"/>
      </w:r>
      <w:r>
        <w:rPr>
          <w:rFonts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cs="Times New Roman"/>
        </w:rPr>
        <w:t>.</w:t>
      </w:r>
    </w:p>
    <w:p w14:paraId="16F4EF5D" w14:textId="77777777" w:rsidR="005603EC" w:rsidRDefault="00000000">
      <w:pPr>
        <w:pStyle w:val="af"/>
        <w:spacing w:after="0" w:line="360" w:lineRule="auto"/>
        <w:ind w:firstLine="709"/>
        <w:jc w:val="both"/>
      </w:pPr>
      <w:r>
        <w:rPr>
          <w:rFonts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cs="Times New Roman"/>
        </w:rPr>
        <w:t xml:space="preserve">Ikki darajani bog‘lashda yagona ma’lumotlar bazasi muhim rol o‘ynaydi. Yevropa bank boshqarmasi </w:t>
      </w:r>
      <w:r>
        <w:rPr>
          <w:rFonts w:cs="Times New Roman"/>
          <w:highlight w:val="green"/>
        </w:rPr>
        <w:t>(2011-yilgacha – uning o‘tmishdoshi Yevropa bank nazoratchilari qo‘mitasi) 2009-yildan</w:t>
      </w:r>
      <w:r>
        <w:rPr>
          <w:rFonts w:cs="Times New Roman"/>
        </w:rPr>
        <w:t xml:space="preserve"> buyon Yevropa iqtisodiy hududining 20 ta mamlakatidagi 57 ta yirik bankdan har chorakda 53 ta asosiy risk indikatorini yig‘ib keladi</w:t>
      </w:r>
      <w:r>
        <w:rPr>
          <w:rFonts w:cs="Times New Roman"/>
          <w:color w:val="FF0000"/>
        </w:rPr>
        <w:t xml:space="preserve"> va ular asosida bank sektorining risk dashbordini muntazam e’lon qiladi</w:t>
      </w:r>
      <w:r>
        <w:rPr>
          <w:rStyle w:val="aff8"/>
          <w:color w:val="FF0000"/>
        </w:rPr>
        <w:footnoteReference w:id="195"/>
      </w:r>
      <w:r>
        <w:rPr>
          <w:rFonts w:cs="Times New Roman"/>
        </w:rPr>
        <w:t xml:space="preserve">. Bu banklar har bir milliy bank sektori aktivlarining kamida 50 foizini qamrab oladi</w:t>
      </w:r>
      <w:r>
        <w:rPr>
          <w:rStyle w:val="aff8"/>
        </w:rPr>
        <w:footnoteReference w:id="196"/>
      </w:r>
      <w:r>
        <w:rPr>
          <w:rFonts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cs="Times New Roman"/>
        </w:rPr>
        <w:t>. Mualliflar eng maqbul yondashuv sifatida qat’iy bazaviy qoidani va unga qo‘shiladigan, vaziyatga qarab o‘zgartiriladigan diskretsion vositalarni ko‘rsatadi</w:t>
      </w:r>
      <w:r>
        <w:rPr>
          <w:rStyle w:val="aff8"/>
        </w:rPr>
        <w:footnoteReference w:id="199"/>
      </w:r>
      <w:r>
        <w:rPr>
          <w:rFonts w:cs="Times New Roman"/>
        </w:rPr>
        <w:t>.</w:t>
      </w:r>
    </w:p>
    <w:p w14:paraId="3B758FB6" w14:textId="77777777" w:rsidR="005603EC" w:rsidRDefault="00000000">
      <w:pPr>
        <w:pStyle w:val="af"/>
        <w:spacing w:after="0" w:line="360" w:lineRule="auto"/>
        <w:ind w:firstLine="709"/>
        <w:jc w:val="both"/>
      </w:pPr>
      <w:r>
        <w:rPr>
          <w:rFonts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cs="Times New Roman"/>
        </w:rPr>
        <w:t>. Buyuk Britaniyada bu standartlar 2027-yil 1-yanvardan kuchga kiradi</w:t>
      </w:r>
      <w:r>
        <w:rPr>
          <w:rStyle w:val="aff8"/>
        </w:rPr>
        <w:footnoteReference w:id="201"/>
      </w:r>
      <w:r>
        <w:rPr>
          <w:rFonts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cs="Times New Roman"/>
          <w:i/>
        </w:rPr>
        <w:t>1.3.2-jadval</w:t>
      </w:r>
    </w:p>
    <w:p w14:paraId="3CDC8499" w14:textId="77777777" w:rsidR="005603EC" w:rsidRDefault="00000000">
      <w:pPr>
        <w:pStyle w:val="af"/>
        <w:keepNext/>
        <w:spacing w:line="240" w:lineRule="auto"/>
        <w:jc w:val="center"/>
      </w:pPr>
      <w:r>
        <w:rPr>
          <w:rFonts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cs="Times New Roman"/>
                <w:sz w:val="22"/>
              </w:rPr>
              <w:t>1995</w:t>
            </w:r>
          </w:p>
        </w:tc>
        <w:tc>
          <w:tcPr>
            <w:tcW w:w="0" w:type="auto"/>
          </w:tcPr>
          <w:p w14:paraId="52C37FE1" w14:textId="77777777" w:rsidR="005603EC" w:rsidRDefault="00000000">
            <w:pPr>
              <w:pStyle w:val="Compact"/>
              <w:spacing w:line="240" w:lineRule="auto"/>
            </w:pPr>
            <w:r>
              <w:rPr>
                <w:rFonts w:cs="Times New Roman"/>
                <w:sz w:val="22"/>
              </w:rPr>
              <w:t>15-3-3/668-son xat</w:t>
            </w:r>
          </w:p>
        </w:tc>
        <w:tc>
          <w:tcPr>
            <w:tcW w:w="0" w:type="auto"/>
          </w:tcPr>
          <w:p w14:paraId="310DB82D" w14:textId="77777777" w:rsidR="005603EC" w:rsidRDefault="00000000">
            <w:pPr>
              <w:pStyle w:val="Compact"/>
              <w:spacing w:line="240" w:lineRule="auto"/>
            </w:pPr>
            <w:r>
              <w:rPr>
                <w:rFonts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cs="Times New Roman"/>
                <w:sz w:val="22"/>
              </w:rPr>
              <w:t>1997</w:t>
            </w:r>
          </w:p>
        </w:tc>
        <w:tc>
          <w:tcPr>
            <w:tcW w:w="0" w:type="auto"/>
          </w:tcPr>
          <w:p w14:paraId="64D06C4C" w14:textId="77777777" w:rsidR="005603EC" w:rsidRDefault="00000000">
            <w:pPr>
              <w:pStyle w:val="Compact"/>
              <w:spacing w:line="240" w:lineRule="auto"/>
            </w:pPr>
            <w:r>
              <w:rPr>
                <w:rFonts w:cs="Times New Roman"/>
                <w:sz w:val="22"/>
              </w:rPr>
              <w:t>457-son xat</w:t>
            </w:r>
          </w:p>
        </w:tc>
        <w:tc>
          <w:tcPr>
            <w:tcW w:w="0" w:type="auto"/>
          </w:tcPr>
          <w:p w14:paraId="2AD7891C" w14:textId="77777777" w:rsidR="005603EC" w:rsidRDefault="00000000">
            <w:pPr>
              <w:pStyle w:val="Compact"/>
              <w:spacing w:line="240" w:lineRule="auto"/>
            </w:pPr>
            <w:r>
              <w:rPr>
                <w:rFonts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cs="Times New Roman"/>
                <w:sz w:val="22"/>
              </w:rPr>
              <w:t>2000</w:t>
            </w:r>
          </w:p>
        </w:tc>
        <w:tc>
          <w:tcPr>
            <w:tcW w:w="0" w:type="auto"/>
          </w:tcPr>
          <w:p w14:paraId="325AED3A" w14:textId="77777777" w:rsidR="005603EC" w:rsidRDefault="00000000">
            <w:pPr>
              <w:pStyle w:val="Compact"/>
              <w:spacing w:line="240" w:lineRule="auto"/>
            </w:pPr>
            <w:r>
              <w:rPr>
                <w:rFonts w:cs="Times New Roman"/>
                <w:sz w:val="22"/>
              </w:rPr>
              <w:t>766-U ko‘rsatma</w:t>
            </w:r>
          </w:p>
        </w:tc>
        <w:tc>
          <w:tcPr>
            <w:tcW w:w="0" w:type="auto"/>
          </w:tcPr>
          <w:p w14:paraId="654B8EC7" w14:textId="77777777" w:rsidR="005603EC" w:rsidRDefault="00000000">
            <w:pPr>
              <w:pStyle w:val="Compact"/>
              <w:spacing w:line="240" w:lineRule="auto"/>
            </w:pPr>
            <w:r>
              <w:rPr>
                <w:rFonts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cs="Times New Roman"/>
                <w:sz w:val="22"/>
              </w:rPr>
              <w:t>2004</w:t>
            </w:r>
          </w:p>
        </w:tc>
        <w:tc>
          <w:tcPr>
            <w:tcW w:w="0" w:type="auto"/>
          </w:tcPr>
          <w:p w14:paraId="4BB01DF8" w14:textId="77777777" w:rsidR="005603EC" w:rsidRDefault="00000000">
            <w:pPr>
              <w:pStyle w:val="Compact"/>
              <w:spacing w:line="240" w:lineRule="auto"/>
            </w:pPr>
            <w:r>
              <w:rPr>
                <w:rFonts w:cs="Times New Roman"/>
                <w:sz w:val="22"/>
              </w:rPr>
              <w:t>1379-U ko‘rsatma</w:t>
            </w:r>
          </w:p>
        </w:tc>
        <w:tc>
          <w:tcPr>
            <w:tcW w:w="0" w:type="auto"/>
          </w:tcPr>
          <w:p w14:paraId="3E7AA0DD" w14:textId="77777777" w:rsidR="005603EC" w:rsidRDefault="00000000">
            <w:pPr>
              <w:pStyle w:val="Compact"/>
              <w:spacing w:line="240" w:lineRule="auto"/>
            </w:pPr>
            <w:r>
              <w:rPr>
                <w:rFonts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cs="Times New Roman"/>
                <w:sz w:val="22"/>
              </w:rPr>
              <w:t>2008</w:t>
            </w:r>
          </w:p>
        </w:tc>
        <w:tc>
          <w:tcPr>
            <w:tcW w:w="0" w:type="auto"/>
          </w:tcPr>
          <w:p w14:paraId="16F50A35" w14:textId="77777777" w:rsidR="005603EC" w:rsidRDefault="00000000">
            <w:pPr>
              <w:pStyle w:val="Compact"/>
              <w:spacing w:line="240" w:lineRule="auto"/>
            </w:pPr>
            <w:r>
              <w:rPr>
                <w:rFonts w:cs="Times New Roman"/>
                <w:sz w:val="22"/>
              </w:rPr>
              <w:t>2005-U ko‘rsatma</w:t>
            </w:r>
          </w:p>
        </w:tc>
        <w:tc>
          <w:tcPr>
            <w:tcW w:w="0" w:type="auto"/>
          </w:tcPr>
          <w:p w14:paraId="51955A6F" w14:textId="77777777" w:rsidR="005603EC" w:rsidRDefault="00000000">
            <w:pPr>
              <w:pStyle w:val="Compact"/>
              <w:spacing w:line="240" w:lineRule="auto"/>
            </w:pPr>
            <w:r>
              <w:rPr>
                <w:rFonts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cs="Times New Roman"/>
                <w:sz w:val="22"/>
              </w:rPr>
              <w:t>2017</w:t>
            </w:r>
          </w:p>
        </w:tc>
        <w:tc>
          <w:tcPr>
            <w:tcW w:w="0" w:type="auto"/>
          </w:tcPr>
          <w:p w14:paraId="00E11A96" w14:textId="77777777" w:rsidR="005603EC" w:rsidRDefault="00000000">
            <w:pPr>
              <w:pStyle w:val="Compact"/>
              <w:spacing w:line="240" w:lineRule="auto"/>
            </w:pPr>
            <w:r>
              <w:rPr>
                <w:rFonts w:cs="Times New Roman"/>
                <w:sz w:val="22"/>
              </w:rPr>
              <w:t>4336-U ko‘rsatma</w:t>
            </w:r>
          </w:p>
        </w:tc>
        <w:tc>
          <w:tcPr>
            <w:tcW w:w="0" w:type="auto"/>
          </w:tcPr>
          <w:p w14:paraId="56C58C69" w14:textId="77777777" w:rsidR="005603EC" w:rsidRDefault="00000000">
            <w:pPr>
              <w:pStyle w:val="Compact"/>
              <w:spacing w:line="240" w:lineRule="auto"/>
            </w:pPr>
            <w:r>
              <w:rPr>
                <w:rFonts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cs="Times New Roman"/>
                <w:sz w:val="22"/>
              </w:rPr>
              <w:t>2025</w:t>
            </w:r>
          </w:p>
        </w:tc>
        <w:tc>
          <w:tcPr>
            <w:tcW w:w="0" w:type="auto"/>
          </w:tcPr>
          <w:p w14:paraId="0B5522D0" w14:textId="77777777" w:rsidR="005603EC" w:rsidRDefault="00000000">
            <w:pPr>
              <w:pStyle w:val="Compact"/>
              <w:spacing w:line="240" w:lineRule="auto"/>
            </w:pPr>
            <w:r>
              <w:rPr>
                <w:rFonts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cs="Times New Roman"/>
                <w:sz w:val="22"/>
              </w:rPr>
              <w:t>2026</w:t>
            </w:r>
          </w:p>
        </w:tc>
        <w:tc>
          <w:tcPr>
            <w:tcW w:w="0" w:type="auto"/>
          </w:tcPr>
          <w:p w14:paraId="6D475BDF" w14:textId="77777777" w:rsidR="005603EC" w:rsidRDefault="00000000">
            <w:pPr>
              <w:pStyle w:val="Compact"/>
              <w:spacing w:line="240" w:lineRule="auto"/>
            </w:pPr>
            <w:r>
              <w:rPr>
                <w:rFonts w:cs="Times New Roman"/>
                <w:sz w:val="22"/>
              </w:rPr>
              <w:t>7302-U ko‘rsatma</w:t>
            </w:r>
          </w:p>
        </w:tc>
        <w:tc>
          <w:tcPr>
            <w:tcW w:w="0" w:type="auto"/>
          </w:tcPr>
          <w:p w14:paraId="659C70C5" w14:textId="77777777" w:rsidR="005603EC" w:rsidRDefault="00000000">
            <w:pPr>
              <w:pStyle w:val="Compact"/>
              <w:spacing w:line="240" w:lineRule="auto"/>
            </w:pPr>
            <w:r>
              <w:rPr>
                <w:rFonts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cs="Times New Roman"/>
        </w:rPr>
        <w:t>. Bundan tashqari, komponentlar bir-biri bilan bog‘lanmagan holda baholanadi, holbuki amalda kapital, likvidlik va aktivlar sifati o‘zaro chambarchas bog‘liq</w:t>
      </w:r>
      <w:r>
        <w:rPr>
          <w:rStyle w:val="aff8"/>
        </w:rPr>
        <w:footnoteReference w:id="206"/>
      </w:r>
      <w:r>
        <w:rPr>
          <w:rFonts w:cs="Times New Roman"/>
        </w:rPr>
        <w:t>.</w:t>
      </w:r>
    </w:p>
    <w:p w14:paraId="54C2864F" w14:textId="77777777" w:rsidR="005603EC" w:rsidRDefault="00000000">
      <w:pPr>
        <w:pStyle w:val="af"/>
        <w:spacing w:after="0" w:line="360" w:lineRule="auto"/>
        <w:ind w:firstLine="709"/>
        <w:jc w:val="both"/>
      </w:pPr>
      <w:r>
        <w:rPr>
          <w:rFonts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cs="Times New Roman"/>
        </w:rPr>
        <w:t>.</w:t>
      </w:r>
    </w:p>
    <w:p w14:paraId="4EE1EB94" w14:textId="77777777" w:rsidR="005603EC" w:rsidRDefault="00000000">
      <w:pPr>
        <w:pStyle w:val="af"/>
        <w:spacing w:after="0" w:line="360" w:lineRule="auto"/>
        <w:ind w:firstLine="709"/>
        <w:jc w:val="both"/>
      </w:pPr>
      <w:r>
        <w:rPr>
          <w:rFonts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cs="Times New Roman"/>
        </w:rPr>
        <w:lastRenderedPageBreak/>
        <w:t>Tizimli ahamiyatli kredit tashkilotlarini aniqlashda Rossiya banki 3737-U ko‘rsatmasiga tayanadi</w:t>
      </w:r>
      <w:r>
        <w:rPr>
          <w:rStyle w:val="aff8"/>
        </w:rPr>
        <w:footnoteReference w:id="218"/>
      </w:r>
      <w:r>
        <w:rPr>
          <w:rFonts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cs="Times New Roman"/>
        </w:rPr>
        <w:t>.</w:t>
      </w:r>
    </w:p>
    <w:p w14:paraId="4B150211" w14:textId="77777777" w:rsidR="005603EC" w:rsidRDefault="00000000">
      <w:pPr>
        <w:pStyle w:val="af"/>
        <w:spacing w:after="0" w:line="360" w:lineRule="auto"/>
        <w:ind w:firstLine="709"/>
        <w:jc w:val="both"/>
      </w:pPr>
      <w:r>
        <w:rPr>
          <w:rFonts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cs="Times New Roman"/>
        </w:rPr>
        <w:t>. Keyinchalik, 2015-yilda kreditlarning depozitlarga nisbati bo‘yicha qat’iy cheklov qonundan chiqarilib, monitoring ko‘rsatkichiga aylantirildi</w:t>
      </w:r>
      <w:r>
        <w:rPr>
          <w:rStyle w:val="aff8"/>
        </w:rPr>
        <w:footnoteReference w:id="222"/>
      </w:r>
      <w:r>
        <w:rPr>
          <w:rFonts w:cs="Times New Roman"/>
        </w:rPr>
        <w:t>. Tizimli ahamiyatli banklarga yuqori kapital talablari qo‘yilgan: asosiy kapital 8,5 foiz, birinchi darajali kapital 9,5 foiz, jami kapital 11,5 foiz</w:t>
      </w:r>
      <w:r>
        <w:rPr>
          <w:rStyle w:val="aff8"/>
        </w:rPr>
        <w:footnoteReference w:id="223"/>
      </w:r>
      <w:r>
        <w:rPr>
          <w:rFonts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cs="Times New Roman"/>
        </w:rPr>
        <w:t>.</w:t>
      </w:r>
    </w:p>
    <w:p w14:paraId="2F8AEB0E" w14:textId="77777777" w:rsidR="005603EC" w:rsidRDefault="00000000">
      <w:pPr>
        <w:pStyle w:val="af"/>
        <w:spacing w:after="0" w:line="360" w:lineRule="auto"/>
        <w:ind w:firstLine="709"/>
        <w:jc w:val="both"/>
      </w:pPr>
      <w:r>
        <w:rPr>
          <w:rFonts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cs="Times New Roman"/>
        </w:rPr>
        <w:t>. Braziliyada Bazel III dan oldin kapital yetarliligiga talab 11 foiz bo‘lib, talab qilib olinguncha depozitlar bo‘yicha majburiy zaxira normasi 45 foizgacha yetgan</w:t>
      </w:r>
      <w:r>
        <w:rPr>
          <w:rStyle w:val="aff8"/>
        </w:rPr>
        <w:footnoteReference w:id="234"/>
      </w:r>
      <w:r>
        <w:rPr>
          <w:rFonts w:cs="Times New Roman"/>
        </w:rPr>
        <w:t>. Rossiyada esa BRIKS mamlakatlari orasida eng yuqori muddati o‘tgan qarzlar ulushi (8,35 foiz) qayd etilgan</w:t>
      </w:r>
      <w:r>
        <w:rPr>
          <w:rStyle w:val="aff8"/>
        </w:rPr>
        <w:footnoteReference w:id="235"/>
      </w:r>
      <w:r>
        <w:rPr>
          <w:rFonts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cs="Times New Roman"/>
          <w:i/>
        </w:rPr>
        <w:t>1.3.3-jadval</w:t>
      </w:r>
    </w:p>
    <w:p w14:paraId="3A0D13D9" w14:textId="77777777" w:rsidR="005603EC" w:rsidRDefault="00000000">
      <w:pPr>
        <w:pStyle w:val="af"/>
        <w:keepNext/>
        <w:spacing w:line="240" w:lineRule="auto"/>
        <w:jc w:val="center"/>
      </w:pPr>
      <w:r>
        <w:rPr>
          <w:rFonts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cs="Times New Roman"/>
                <w:sz w:val="22"/>
              </w:rPr>
              <w:t>AQSh – PCA</w:t>
            </w:r>
          </w:p>
        </w:tc>
        <w:tc>
          <w:tcPr>
            <w:tcW w:w="0" w:type="auto"/>
          </w:tcPr>
          <w:p w14:paraId="69A8C501" w14:textId="77777777" w:rsidR="005603EC" w:rsidRDefault="00000000">
            <w:pPr>
              <w:pStyle w:val="Compact"/>
              <w:spacing w:line="240" w:lineRule="auto"/>
            </w:pPr>
            <w:r>
              <w:rPr>
                <w:rFonts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cs="Times New Roman"/>
                <w:sz w:val="22"/>
              </w:rPr>
              <w:lastRenderedPageBreak/>
              <w:t>AQSh – FIMS</w:t>
            </w:r>
          </w:p>
        </w:tc>
        <w:tc>
          <w:tcPr>
            <w:tcW w:w="0" w:type="auto"/>
          </w:tcPr>
          <w:p w14:paraId="15D3C380" w14:textId="77777777" w:rsidR="005603EC" w:rsidRDefault="00000000">
            <w:pPr>
              <w:pStyle w:val="Compact"/>
              <w:spacing w:line="240" w:lineRule="auto"/>
            </w:pPr>
            <w:r>
              <w:rPr>
                <w:rFonts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cs="Times New Roman"/>
                <w:sz w:val="22"/>
              </w:rPr>
              <w:t>AQSh – stress-testlar</w:t>
            </w:r>
          </w:p>
        </w:tc>
        <w:tc>
          <w:tcPr>
            <w:tcW w:w="0" w:type="auto"/>
          </w:tcPr>
          <w:p w14:paraId="7A7D4DC0" w14:textId="77777777" w:rsidR="005603EC" w:rsidRDefault="00000000">
            <w:pPr>
              <w:pStyle w:val="Compact"/>
              <w:spacing w:line="240" w:lineRule="auto"/>
            </w:pPr>
            <w:r>
              <w:rPr>
                <w:rFonts w:cs="Times New Roman"/>
                <w:sz w:val="22"/>
              </w:rPr>
              <w:t>Natijalar ommaga e’lon qilinadi</w:t>
            </w:r>
          </w:p>
        </w:tc>
        <w:tc>
          <w:tcPr>
            <w:tcW w:w="0" w:type="auto"/>
          </w:tcPr>
          <w:p w14:paraId="341CC88B" w14:textId="77777777" w:rsidR="005603EC" w:rsidRDefault="00000000">
            <w:pPr>
              <w:pStyle w:val="Compact"/>
              <w:spacing w:line="240" w:lineRule="auto"/>
            </w:pPr>
            <w:r>
              <w:rPr>
                <w:rFonts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cs="Times New Roman"/>
                <w:sz w:val="22"/>
              </w:rPr>
              <w:t>Buyuk Britaniya – BAITE, RATE</w:t>
            </w:r>
          </w:p>
        </w:tc>
        <w:tc>
          <w:tcPr>
            <w:tcW w:w="0" w:type="auto"/>
          </w:tcPr>
          <w:p w14:paraId="37761A36" w14:textId="77777777" w:rsidR="005603EC" w:rsidRDefault="00000000">
            <w:pPr>
              <w:pStyle w:val="Compact"/>
              <w:spacing w:line="240" w:lineRule="auto"/>
            </w:pPr>
            <w:r>
              <w:rPr>
                <w:rFonts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cs="Times New Roman"/>
                <w:sz w:val="22"/>
              </w:rPr>
              <w:t>Germaniya – BAKIS</w:t>
            </w:r>
          </w:p>
        </w:tc>
        <w:tc>
          <w:tcPr>
            <w:tcW w:w="0" w:type="auto"/>
          </w:tcPr>
          <w:p w14:paraId="102459BD" w14:textId="77777777" w:rsidR="005603EC" w:rsidRDefault="00000000">
            <w:pPr>
              <w:pStyle w:val="Compact"/>
              <w:spacing w:line="240" w:lineRule="auto"/>
            </w:pPr>
            <w:r>
              <w:rPr>
                <w:rFonts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cs="Times New Roman"/>
                <w:sz w:val="22"/>
              </w:rPr>
              <w:t>Yevropa Ittifoqi – EBA KRI</w:t>
            </w:r>
          </w:p>
        </w:tc>
        <w:tc>
          <w:tcPr>
            <w:tcW w:w="0" w:type="auto"/>
          </w:tcPr>
          <w:p w14:paraId="71834A61" w14:textId="77777777" w:rsidR="005603EC" w:rsidRDefault="00000000">
            <w:pPr>
              <w:pStyle w:val="Compact"/>
              <w:spacing w:line="240" w:lineRule="auto"/>
            </w:pPr>
            <w:r>
              <w:rPr>
                <w:rFonts w:cs="Times New Roman"/>
                <w:sz w:val="22"/>
              </w:rPr>
              <w:t>Ochiq ma’lumotlar bazasi, risklar paneli</w:t>
            </w:r>
          </w:p>
        </w:tc>
        <w:tc>
          <w:tcPr>
            <w:tcW w:w="0" w:type="auto"/>
          </w:tcPr>
          <w:p w14:paraId="54C969DE" w14:textId="77777777" w:rsidR="005603EC" w:rsidRDefault="00000000">
            <w:pPr>
              <w:pStyle w:val="Compact"/>
              <w:spacing w:line="240" w:lineRule="auto"/>
            </w:pPr>
            <w:r>
              <w:rPr>
                <w:rFonts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cs="Times New Roman"/>
                <w:sz w:val="22"/>
              </w:rPr>
              <w:t>Yevropa Ittifoqi – ESRB</w:t>
            </w:r>
          </w:p>
        </w:tc>
        <w:tc>
          <w:tcPr>
            <w:tcW w:w="0" w:type="auto"/>
          </w:tcPr>
          <w:p w14:paraId="4B79DC54" w14:textId="77777777" w:rsidR="005603EC" w:rsidRDefault="00000000">
            <w:pPr>
              <w:pStyle w:val="Compact"/>
              <w:spacing w:line="240" w:lineRule="auto"/>
            </w:pPr>
            <w:r>
              <w:rPr>
                <w:rFonts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cs="Times New Roman"/>
                <w:sz w:val="22"/>
              </w:rPr>
              <w:t>Rossiya</w:t>
            </w:r>
          </w:p>
        </w:tc>
        <w:tc>
          <w:tcPr>
            <w:tcW w:w="0" w:type="auto"/>
          </w:tcPr>
          <w:p w14:paraId="194A7DCE" w14:textId="77777777" w:rsidR="005603EC" w:rsidRDefault="00000000">
            <w:pPr>
              <w:pStyle w:val="Compact"/>
              <w:spacing w:line="240" w:lineRule="auto"/>
            </w:pPr>
            <w:r>
              <w:rPr>
                <w:rFonts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cs="Times New Roman"/>
                <w:sz w:val="22"/>
              </w:rPr>
              <w:t>Xitoy</w:t>
            </w:r>
          </w:p>
        </w:tc>
        <w:tc>
          <w:tcPr>
            <w:tcW w:w="0" w:type="auto"/>
          </w:tcPr>
          <w:p w14:paraId="52B520F4" w14:textId="77777777" w:rsidR="005603EC" w:rsidRDefault="00000000">
            <w:pPr>
              <w:pStyle w:val="Compact"/>
              <w:spacing w:line="240" w:lineRule="auto"/>
            </w:pPr>
            <w:r>
              <w:rPr>
                <w:rFonts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cs="Times New Roman"/>
          <w:highlight w:val="green"/>
        </w:rPr>
        <w:t>esa, 2.1-paragrafda ko‘rsatiladiganidek</w:t>
      </w:r>
      <w:r>
        <w:rPr>
          <w:rFonts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eastAsia="Times New Roman" w:hAnsi="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eastAsia="Times New Roman" w:hAnsi="Times New Roman" w:cs="Times New Roman"/>
        </w:rPr>
        <w:t xml:space="preserve">2.1-§. </w:t>
      </w:r>
      <w:r>
        <w:rPr>
          <w:rFonts w:ascii="Times New Roman" w:eastAsia="Times New Roman" w:hAnsi="Times New Roman" w:cs="Times New Roman"/>
          <w:highlight w:val="green"/>
        </w:rPr>
        <w:t>O‘zbekistonda</w:t>
      </w:r>
      <w:r>
        <w:rPr>
          <w:rFonts w:ascii="Times New Roman" w:eastAsia="Times New Roman" w:hAnsi="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cs="Times New Roman"/>
        </w:rPr>
        <w:t>.</w:t>
      </w:r>
    </w:p>
    <w:p w14:paraId="30D41E54" w14:textId="77777777" w:rsidR="005603EC" w:rsidRDefault="00000000">
      <w:pPr>
        <w:pStyle w:val="af"/>
        <w:spacing w:after="0" w:line="360" w:lineRule="auto"/>
        <w:ind w:firstLine="709"/>
        <w:jc w:val="both"/>
      </w:pPr>
      <w:r>
        <w:rPr>
          <w:rFonts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cs="Times New Roman"/>
          <w:b/>
          <w:bCs/>
        </w:rPr>
        <w:t>Prudensial normativlar.</w:t>
      </w:r>
      <w:r>
        <w:rPr>
          <w:rFonts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cs="Times New Roman"/>
          <w:i/>
        </w:rPr>
        <w:lastRenderedPageBreak/>
        <w:t>2.1.1-jadval</w:t>
      </w:r>
    </w:p>
    <w:p w14:paraId="167AA521" w14:textId="77777777" w:rsidR="005603EC" w:rsidRDefault="00000000">
      <w:pPr>
        <w:pStyle w:val="af"/>
        <w:keepNext/>
        <w:spacing w:line="240" w:lineRule="auto"/>
        <w:jc w:val="center"/>
      </w:pPr>
      <w:r>
        <w:rPr>
          <w:rFonts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cs="Times New Roman"/>
                <w:sz w:val="22"/>
              </w:rPr>
              <w:t>≥ 4,5%</w:t>
            </w:r>
          </w:p>
        </w:tc>
        <w:tc>
          <w:tcPr>
            <w:tcW w:w="0" w:type="auto"/>
          </w:tcPr>
          <w:p w14:paraId="01EC1B95" w14:textId="77777777" w:rsidR="005603EC" w:rsidRDefault="00000000">
            <w:pPr>
              <w:pStyle w:val="Compact"/>
              <w:spacing w:line="240" w:lineRule="auto"/>
            </w:pPr>
            <w:r>
              <w:rPr>
                <w:rFonts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cs="Times New Roman"/>
                <w:sz w:val="22"/>
              </w:rPr>
              <w:t>Regulyativ kapital monandligi</w:t>
            </w:r>
          </w:p>
        </w:tc>
        <w:tc>
          <w:tcPr>
            <w:tcW w:w="0" w:type="auto"/>
          </w:tcPr>
          <w:p w14:paraId="58F16B0A" w14:textId="77777777" w:rsidR="005603EC" w:rsidRDefault="00000000">
            <w:pPr>
              <w:pStyle w:val="Compact"/>
              <w:spacing w:line="240" w:lineRule="auto"/>
            </w:pPr>
            <w:r>
              <w:rPr>
                <w:rFonts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cs="Times New Roman"/>
                <w:sz w:val="22"/>
              </w:rPr>
              <w:t>≥ 8%</w:t>
            </w:r>
          </w:p>
        </w:tc>
        <w:tc>
          <w:tcPr>
            <w:tcW w:w="0" w:type="auto"/>
          </w:tcPr>
          <w:p w14:paraId="7916F49B" w14:textId="77777777" w:rsidR="005603EC" w:rsidRDefault="00000000">
            <w:pPr>
              <w:pStyle w:val="Compact"/>
              <w:spacing w:line="240" w:lineRule="auto"/>
            </w:pPr>
            <w:r>
              <w:rPr>
                <w:rFonts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cs="Times New Roman"/>
                <w:sz w:val="22"/>
              </w:rPr>
              <w:t>Leverej koeffitsiyenti</w:t>
            </w:r>
          </w:p>
        </w:tc>
        <w:tc>
          <w:tcPr>
            <w:tcW w:w="0" w:type="auto"/>
          </w:tcPr>
          <w:p w14:paraId="3897B809" w14:textId="77777777" w:rsidR="005603EC" w:rsidRDefault="00000000">
            <w:pPr>
              <w:pStyle w:val="Compact"/>
              <w:spacing w:line="240" w:lineRule="auto"/>
            </w:pPr>
            <w:r>
              <w:rPr>
                <w:rFonts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cs="Times New Roman"/>
                <w:sz w:val="22"/>
              </w:rPr>
              <w:t>≥ 3%</w:t>
            </w:r>
          </w:p>
        </w:tc>
        <w:tc>
          <w:tcPr>
            <w:tcW w:w="0" w:type="auto"/>
          </w:tcPr>
          <w:p w14:paraId="460D93F9" w14:textId="77777777" w:rsidR="005603EC" w:rsidRDefault="00000000">
            <w:pPr>
              <w:pStyle w:val="Compact"/>
              <w:spacing w:line="240" w:lineRule="auto"/>
            </w:pPr>
            <w:r>
              <w:rPr>
                <w:rFonts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cs="Times New Roman"/>
                <w:sz w:val="22"/>
              </w:rPr>
              <w:t>Kapitalni saqlash buferi</w:t>
            </w:r>
          </w:p>
        </w:tc>
        <w:tc>
          <w:tcPr>
            <w:tcW w:w="0" w:type="auto"/>
          </w:tcPr>
          <w:p w14:paraId="58D263FE" w14:textId="77777777" w:rsidR="005603EC" w:rsidRDefault="00000000">
            <w:pPr>
              <w:pStyle w:val="Compact"/>
              <w:spacing w:line="240" w:lineRule="auto"/>
            </w:pPr>
            <w:r>
              <w:rPr>
                <w:rFonts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cs="Times New Roman"/>
                <w:sz w:val="22"/>
              </w:rPr>
              <w:t>2,5%</w:t>
            </w:r>
          </w:p>
        </w:tc>
        <w:tc>
          <w:tcPr>
            <w:tcW w:w="0" w:type="auto"/>
          </w:tcPr>
          <w:p w14:paraId="77D52FBD" w14:textId="77777777" w:rsidR="005603EC" w:rsidRDefault="00000000">
            <w:pPr>
              <w:pStyle w:val="Compact"/>
              <w:spacing w:line="240" w:lineRule="auto"/>
            </w:pPr>
            <w:r>
              <w:rPr>
                <w:rFonts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cs="Times New Roman"/>
                <w:sz w:val="22"/>
              </w:rPr>
              <w:t>Kontrsiklik bufer</w:t>
            </w:r>
          </w:p>
        </w:tc>
        <w:tc>
          <w:tcPr>
            <w:tcW w:w="0" w:type="auto"/>
          </w:tcPr>
          <w:p w14:paraId="2B3C1BE4" w14:textId="77777777" w:rsidR="005603EC" w:rsidRDefault="00000000">
            <w:pPr>
              <w:pStyle w:val="Compact"/>
              <w:spacing w:line="240" w:lineRule="auto"/>
            </w:pPr>
            <w:r>
              <w:rPr>
                <w:rFonts w:cs="Times New Roman"/>
                <w:sz w:val="22"/>
              </w:rPr>
              <w:t>1,5%</w:t>
            </w:r>
          </w:p>
        </w:tc>
        <w:tc>
          <w:tcPr>
            <w:tcW w:w="0" w:type="auto"/>
          </w:tcPr>
          <w:p w14:paraId="3C06D2EB" w14:textId="77777777" w:rsidR="005603EC" w:rsidRDefault="00000000">
            <w:pPr>
              <w:pStyle w:val="Compact"/>
              <w:spacing w:line="240" w:lineRule="auto"/>
            </w:pPr>
            <w:r>
              <w:rPr>
                <w:rFonts w:cs="Times New Roman"/>
                <w:sz w:val="22"/>
              </w:rPr>
              <w:t>0–2,5%</w:t>
            </w:r>
          </w:p>
        </w:tc>
        <w:tc>
          <w:tcPr>
            <w:tcW w:w="0" w:type="auto"/>
          </w:tcPr>
          <w:p w14:paraId="6CD65A15" w14:textId="77777777" w:rsidR="005603EC" w:rsidRDefault="00000000">
            <w:pPr>
              <w:pStyle w:val="Compact"/>
              <w:spacing w:line="240" w:lineRule="auto"/>
            </w:pPr>
            <w:r>
              <w:rPr>
                <w:rFonts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cs="Times New Roman"/>
                <w:sz w:val="22"/>
              </w:rPr>
              <w:t>Tizimli ahamiyatli banklar buferi</w:t>
            </w:r>
          </w:p>
        </w:tc>
        <w:tc>
          <w:tcPr>
            <w:tcW w:w="0" w:type="auto"/>
          </w:tcPr>
          <w:p w14:paraId="71AB608E" w14:textId="77777777" w:rsidR="005603EC" w:rsidRDefault="00000000">
            <w:pPr>
              <w:pStyle w:val="Compact"/>
              <w:spacing w:line="240" w:lineRule="auto"/>
            </w:pPr>
            <w:r>
              <w:rPr>
                <w:rFonts w:cs="Times New Roman"/>
                <w:sz w:val="22"/>
              </w:rPr>
              <w:t>1%</w:t>
            </w:r>
          </w:p>
        </w:tc>
        <w:tc>
          <w:tcPr>
            <w:tcW w:w="0" w:type="auto"/>
          </w:tcPr>
          <w:p w14:paraId="56A42B02" w14:textId="77777777" w:rsidR="005603EC" w:rsidRDefault="00000000">
            <w:pPr>
              <w:pStyle w:val="Compact"/>
              <w:spacing w:line="240" w:lineRule="auto"/>
            </w:pPr>
            <w:r>
              <w:rPr>
                <w:rFonts w:cs="Times New Roman"/>
                <w:sz w:val="22"/>
              </w:rPr>
              <w:t>1–3,5% (G-SIB)</w:t>
            </w:r>
          </w:p>
        </w:tc>
        <w:tc>
          <w:tcPr>
            <w:tcW w:w="0" w:type="auto"/>
          </w:tcPr>
          <w:p w14:paraId="7312DCA4" w14:textId="77777777" w:rsidR="005603EC" w:rsidRDefault="00000000">
            <w:pPr>
              <w:pStyle w:val="Compact"/>
              <w:spacing w:line="240" w:lineRule="auto"/>
            </w:pPr>
            <w:r>
              <w:rPr>
                <w:rFonts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cs="Times New Roman"/>
                <w:sz w:val="22"/>
              </w:rPr>
              <w:t>LCR</w:t>
            </w:r>
          </w:p>
        </w:tc>
        <w:tc>
          <w:tcPr>
            <w:tcW w:w="0" w:type="auto"/>
          </w:tcPr>
          <w:p w14:paraId="5A3D9DA0" w14:textId="77777777" w:rsidR="005603EC" w:rsidRDefault="00000000">
            <w:pPr>
              <w:pStyle w:val="Compact"/>
              <w:spacing w:line="240" w:lineRule="auto"/>
            </w:pPr>
            <w:r>
              <w:rPr>
                <w:rFonts w:cs="Times New Roman"/>
                <w:sz w:val="22"/>
              </w:rPr>
              <w:t>≥ 100%</w:t>
            </w:r>
          </w:p>
        </w:tc>
        <w:tc>
          <w:tcPr>
            <w:tcW w:w="0" w:type="auto"/>
          </w:tcPr>
          <w:p w14:paraId="08D4E2AA" w14:textId="77777777" w:rsidR="005603EC" w:rsidRDefault="00000000">
            <w:pPr>
              <w:pStyle w:val="Compact"/>
              <w:spacing w:line="240" w:lineRule="auto"/>
            </w:pPr>
            <w:r>
              <w:rPr>
                <w:rFonts w:cs="Times New Roman"/>
                <w:sz w:val="22"/>
              </w:rPr>
              <w:t>≥ 100%</w:t>
            </w:r>
          </w:p>
        </w:tc>
        <w:tc>
          <w:tcPr>
            <w:tcW w:w="0" w:type="auto"/>
          </w:tcPr>
          <w:p w14:paraId="6A083792" w14:textId="77777777" w:rsidR="005603EC" w:rsidRDefault="00000000">
            <w:pPr>
              <w:pStyle w:val="Compact"/>
              <w:spacing w:line="240" w:lineRule="auto"/>
            </w:pPr>
            <w:r>
              <w:rPr>
                <w:rFonts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sz w:val="22"/>
              </w:rPr>
              <w:t>NSFR</w:t>
            </w:r>
          </w:p>
        </w:tc>
        <w:tc>
          <w:tcPr>
            <w:tcW w:w="0" w:type="auto"/>
          </w:tcPr>
          <w:p w14:paraId="35240565" w14:textId="77777777" w:rsidR="005603EC" w:rsidRDefault="00000000">
            <w:pPr>
              <w:pStyle w:val="Compact"/>
              <w:spacing w:line="240" w:lineRule="auto"/>
            </w:pPr>
            <w:r>
              <w:rPr>
                <w:rFonts w:cs="Times New Roman"/>
                <w:sz w:val="22"/>
              </w:rPr>
              <w:t>≥ 100%</w:t>
            </w:r>
          </w:p>
        </w:tc>
        <w:tc>
          <w:tcPr>
            <w:tcW w:w="0" w:type="auto"/>
          </w:tcPr>
          <w:p w14:paraId="41EFC6A3" w14:textId="77777777" w:rsidR="005603EC" w:rsidRDefault="00000000">
            <w:pPr>
              <w:pStyle w:val="Compact"/>
              <w:spacing w:line="240" w:lineRule="auto"/>
            </w:pPr>
            <w:r>
              <w:rPr>
                <w:rFonts w:cs="Times New Roman"/>
                <w:sz w:val="22"/>
              </w:rPr>
              <w:t>≥ 100%</w:t>
            </w:r>
          </w:p>
        </w:tc>
        <w:tc>
          <w:tcPr>
            <w:tcW w:w="0" w:type="auto"/>
          </w:tcPr>
          <w:p w14:paraId="26A437FA" w14:textId="77777777" w:rsidR="005603EC" w:rsidRDefault="00000000">
            <w:pPr>
              <w:pStyle w:val="Compact"/>
              <w:spacing w:line="240" w:lineRule="auto"/>
            </w:pPr>
            <w:r>
              <w:rPr>
                <w:rFonts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cs="Times New Roman"/>
                <w:color w:val="FF0000"/>
                <w:sz w:val="22"/>
              </w:rPr>
              <w:t xml:space="preserve">≥ 10%</w:t>
            </w:r>
          </w:p>
        </w:tc>
        <w:tc>
          <w:tcPr>
            <w:tcW w:w="0" w:type="auto"/>
          </w:tcPr>
          <w:p w14:paraId="41EFC6A3" w14:textId="77777777" w:rsidR="005603EC" w:rsidRDefault="00000000">
            <w:pPr>
              <w:pStyle w:val="Compact"/>
              <w:spacing w:line="240" w:lineRule="auto"/>
            </w:pPr>
            <w:r>
              <w:rPr>
                <w:rFonts w:cs="Times New Roman"/>
                <w:color w:val="FF0000"/>
                <w:sz w:val="22"/>
              </w:rPr>
              <w:t xml:space="preserve">–</w:t>
            </w:r>
          </w:p>
        </w:tc>
        <w:tc>
          <w:tcPr>
            <w:tcW w:w="0" w:type="auto"/>
          </w:tcPr>
          <w:p w14:paraId="26A437FA" w14:textId="77777777" w:rsidR="005603EC" w:rsidRDefault="00000000">
            <w:pPr>
              <w:pStyle w:val="Compact"/>
              <w:spacing w:line="240" w:lineRule="auto"/>
            </w:pPr>
            <w:r>
              <w:rPr>
                <w:rFonts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cs="Times New Roman"/>
                <w:sz w:val="22"/>
              </w:rPr>
              <w:t>Joriy likvidlik</w:t>
            </w:r>
          </w:p>
        </w:tc>
        <w:tc>
          <w:tcPr>
            <w:tcW w:w="0" w:type="auto"/>
          </w:tcPr>
          <w:p w14:paraId="43FF6CC8" w14:textId="77777777" w:rsidR="005603EC" w:rsidRDefault="00000000">
            <w:pPr>
              <w:pStyle w:val="Compact"/>
              <w:spacing w:line="240" w:lineRule="auto"/>
            </w:pPr>
            <w:r>
              <w:rPr>
                <w:rFonts w:cs="Times New Roman"/>
                <w:sz w:val="22"/>
              </w:rPr>
              <w:t>≥ 30%</w:t>
            </w:r>
          </w:p>
        </w:tc>
        <w:tc>
          <w:tcPr>
            <w:tcW w:w="0" w:type="auto"/>
          </w:tcPr>
          <w:p w14:paraId="38FD1085" w14:textId="77777777" w:rsidR="005603EC" w:rsidRDefault="00000000">
            <w:pPr>
              <w:pStyle w:val="Compact"/>
              <w:spacing w:line="240" w:lineRule="auto"/>
            </w:pPr>
            <w:r>
              <w:rPr>
                <w:rFonts w:cs="Times New Roman"/>
                <w:sz w:val="22"/>
              </w:rPr>
              <w:t>–</w:t>
            </w:r>
          </w:p>
        </w:tc>
        <w:tc>
          <w:tcPr>
            <w:tcW w:w="0" w:type="auto"/>
          </w:tcPr>
          <w:p w14:paraId="5F6F8C51" w14:textId="77777777" w:rsidR="005603EC" w:rsidRDefault="00000000">
            <w:pPr>
              <w:pStyle w:val="Compact"/>
              <w:spacing w:line="240" w:lineRule="auto"/>
            </w:pPr>
            <w:r>
              <w:rPr>
                <w:rFonts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cs="Times New Roman"/>
                <w:sz w:val="22"/>
              </w:rPr>
              <w:t>Lahzali likvidlik</w:t>
            </w:r>
          </w:p>
        </w:tc>
        <w:tc>
          <w:tcPr>
            <w:tcW w:w="0" w:type="auto"/>
          </w:tcPr>
          <w:p w14:paraId="2218F459" w14:textId="77777777" w:rsidR="005603EC" w:rsidRDefault="00000000">
            <w:pPr>
              <w:pStyle w:val="Compact"/>
              <w:spacing w:line="240" w:lineRule="auto"/>
            </w:pPr>
            <w:r>
              <w:rPr>
                <w:rFonts w:cs="Times New Roman"/>
                <w:sz w:val="22"/>
              </w:rPr>
              <w:t>≥ 10%</w:t>
            </w:r>
          </w:p>
        </w:tc>
        <w:tc>
          <w:tcPr>
            <w:tcW w:w="0" w:type="auto"/>
          </w:tcPr>
          <w:p w14:paraId="3262B30E" w14:textId="77777777" w:rsidR="005603EC" w:rsidRDefault="00000000">
            <w:pPr>
              <w:pStyle w:val="Compact"/>
              <w:spacing w:line="240" w:lineRule="auto"/>
            </w:pPr>
            <w:r>
              <w:rPr>
                <w:rFonts w:cs="Times New Roman"/>
                <w:sz w:val="22"/>
              </w:rPr>
              <w:t>–</w:t>
            </w:r>
          </w:p>
        </w:tc>
        <w:tc>
          <w:tcPr>
            <w:tcW w:w="0" w:type="auto"/>
          </w:tcPr>
          <w:p w14:paraId="0F7BE6D2" w14:textId="77777777" w:rsidR="005603EC" w:rsidRDefault="00000000">
            <w:pPr>
              <w:pStyle w:val="Compact"/>
              <w:spacing w:line="240" w:lineRule="auto"/>
            </w:pPr>
            <w:r>
              <w:rPr>
                <w:rFonts w:cs="Times New Roman"/>
                <w:sz w:val="22"/>
              </w:rPr>
              <w:t>Milliy normativ</w:t>
            </w:r>
          </w:p>
        </w:tc>
      </w:tr>
    </w:tbl>
    <w:p w14:paraId="465F46D6" w14:textId="77777777" w:rsidR="005603EC" w:rsidRDefault="00000000">
      <w:pPr>
        <w:pStyle w:val="af"/>
        <w:spacing w:after="0" w:line="360" w:lineRule="auto"/>
        <w:ind w:firstLine="709"/>
        <w:jc w:val="both"/>
      </w:pPr>
      <w:r>
        <w:rPr>
          <w:rFonts w:cs="Times New Roman"/>
        </w:rPr>
        <w:t xml:space="preserve">Jadvaldan ko‘rinadiki, O‘zbekistonda miqdoriy kapital talablari Bazel III minimumlaridan yuqori belgilangan, likvidlik bo‘yicha esa xalqaro koeffitsiyentlar bilan bir qatorda milliy normativlar ham saqlanib qolgan.</w:t>
      </w:r>
      <w:r>
        <w:rPr>
          <w:rFonts w:cs="Times New Roman"/>
          <w:color w:val="FF0000"/>
        </w:rPr>
        <w:t xml:space="preserve"> Jadvaldagi 2025-yilgacha amal qilgan talablar bankning prudensial hisobot shaklidagi belgilangan me’yorlar</w:t>
      </w:r>
      <w:r>
        <w:rPr>
          <w:rStyle w:val="aff8"/>
          <w:color w:val="FF0000"/>
        </w:rPr>
        <w:footnoteReference w:id="242"/>
      </w:r>
      <w:r>
        <w:rPr>
          <w:rFonts w:cs="Times New Roman"/>
          <w:color w:val="FF0000"/>
        </w:rPr>
        <w:t xml:space="preserve">, 2026-yildan amal qiladigan talablar va buferlar esa Markaziy bankning moliyaviy barqarorlik sharhi bo‘yicha keltirildi</w:t>
      </w:r>
      <w:r>
        <w:rPr>
          <w:rStyle w:val="aff8"/>
          <w:color w:val="FF0000"/>
        </w:rPr>
        <w:footnoteReference w:id="243"/>
      </w:r>
      <w:r>
        <w:rPr>
          <w:rFonts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cs="Times New Roman"/>
        </w:rPr>
        <w:t>.</w:t>
      </w:r>
    </w:p>
    <w:p w14:paraId="502D6186" w14:textId="77777777" w:rsidR="005603EC" w:rsidRDefault="00000000">
      <w:pPr>
        <w:pStyle w:val="af"/>
        <w:spacing w:after="0" w:line="360" w:lineRule="auto"/>
        <w:ind w:firstLine="709"/>
        <w:jc w:val="both"/>
      </w:pPr>
      <w:r>
        <w:rPr>
          <w:rFonts w:cs="Times New Roman"/>
          <w:b/>
          <w:bCs/>
        </w:rPr>
        <w:t>Risklarga asoslangan nazorat.</w:t>
      </w:r>
      <w:r>
        <w:rPr>
          <w:rFonts w:cs="Times New Roman"/>
        </w:rPr>
        <w:t xml:space="preserve"> Baholashning ikkinchi darajasi – alohida banklar risk profilini baholash. O‘zbekistonda CAMEL reyting tizimi 1997–1998-yillarda joriy etilgan bo‘lib</w:t>
      </w:r>
      <w:r>
        <w:rPr>
          <w:rStyle w:val="aff8"/>
        </w:rPr>
        <w:footnoteReference w:id="245"/>
      </w:r>
      <w:r>
        <w:rPr>
          <w:rFonts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cs="Times New Roman"/>
        </w:rPr>
        <w:t>.</w:t>
      </w:r>
    </w:p>
    <w:p w14:paraId="2CE5BC46" w14:textId="77777777" w:rsidR="005603EC" w:rsidRDefault="00000000">
      <w:pPr>
        <w:pStyle w:val="af"/>
        <w:spacing w:after="0" w:line="360" w:lineRule="auto"/>
        <w:ind w:firstLine="709"/>
        <w:jc w:val="both"/>
      </w:pPr>
      <w:r>
        <w:rPr>
          <w:rFonts w:cs="Times New Roman"/>
          <w:b/>
          <w:bCs/>
        </w:rPr>
        <w:t>Makroprudensial monitoring.</w:t>
      </w:r>
      <w:r>
        <w:rPr>
          <w:rFonts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cs="Times New Roman"/>
        </w:rPr>
        <w:t>.</w:t>
      </w:r>
    </w:p>
    <w:p w14:paraId="08217155" w14:textId="77777777" w:rsidR="005603EC" w:rsidRDefault="00000000">
      <w:pPr>
        <w:pStyle w:val="FirstParagraph"/>
        <w:spacing w:after="0" w:line="360" w:lineRule="auto"/>
        <w:ind w:firstLine="709"/>
        <w:jc w:val="both"/>
      </w:pPr>
      <w:r>
        <w:rPr>
          <w:rFonts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cs="Times New Roman"/>
        </w:rPr>
        <w:t xml:space="preserve">, 2025-yil oxirida 18,3 foizni tashkil etgan; asosiy kapital (CET1) monandligi 2025-yil oxirida 14,7 foizga </w:t>
        <w:lastRenderedPageBreak/>
        <w:t>teng bo‘lgan</w:t>
      </w:r>
      <w:r>
        <w:rPr>
          <w:rStyle w:val="aff8"/>
        </w:rPr>
        <w:footnoteReference w:id="252"/>
      </w:r>
      <w:r>
        <w:rPr>
          <w:rFonts w:cs="Times New Roman"/>
        </w:rPr>
        <w:t>. Muammoli kreditlar ulushi esa 2021-yil oxiridagi 5,2 foizdan 2025-yil oxirida 3,0 foizgacha kamaygan</w:t>
      </w:r>
      <w:r>
        <w:rPr>
          <w:rStyle w:val="aff8"/>
        </w:rPr>
        <w:footnoteReference w:id="253"/>
      </w:r>
      <w:r>
        <w:rPr>
          <w:rFonts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cs="Times New Roman"/>
        </w:rPr>
        <w:t>. 2025-yil birinchi yarmi bo‘yicha sharhda bu ko‘rsatkichlar mos ravishda 6,1 va 8,4 foiz, leverej koeffitsiyenti esa 5,3 foiz deb baholangan edi</w:t>
      </w:r>
      <w:r>
        <w:rPr>
          <w:rStyle w:val="aff8"/>
        </w:rPr>
        <w:footnoteReference w:id="256"/>
      </w:r>
      <w:r>
        <w:rPr>
          <w:rFonts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cs="Times New Roman"/>
        </w:rPr>
        <w:t xml:space="preserve">Rasmdan ko‘rinadiki, salbiy ssenariyda kapital ko‘rsatkichlari amaldagi regulyativ minimumlardan </w:t>
      </w:r>
      <w:r>
        <w:rPr>
          <w:rFonts w:cs="Times New Roman"/>
          <w:color w:val="FF0000"/>
        </w:rPr>
        <w:t xml:space="preserve">(2025-yilda CET1 bo‘yicha 8 foiz va jami kapital bo‘yicha 13 foiz, 2026-yildan esa buferlar bilan birga mos ravishda 8,5–9,5 va 12–13 foiz)</w:t>
      </w:r>
      <w:r>
        <w:rPr>
          <w:rFonts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cs="Times New Roman"/>
          <w:i/>
        </w:rPr>
        <w:lastRenderedPageBreak/>
        <w:t>2.1.2-jadval</w:t>
      </w:r>
    </w:p>
    <w:p w14:paraId="3085082D" w14:textId="77777777" w:rsidR="005603EC" w:rsidRDefault="00000000">
      <w:pPr>
        <w:pStyle w:val="af"/>
        <w:keepNext/>
        <w:spacing w:line="240" w:lineRule="auto"/>
        <w:jc w:val="center"/>
      </w:pPr>
      <w:r>
        <w:rPr>
          <w:rFonts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cs="Times New Roman"/>
                <w:sz w:val="22"/>
              </w:rPr>
              <w:t>Kapital ta’rifi</w:t>
            </w:r>
          </w:p>
        </w:tc>
        <w:tc>
          <w:tcPr>
            <w:tcW w:w="0" w:type="auto"/>
          </w:tcPr>
          <w:p w14:paraId="262144B1" w14:textId="77777777" w:rsidR="005603EC" w:rsidRDefault="00000000">
            <w:pPr>
              <w:pStyle w:val="Compact"/>
              <w:spacing w:line="240" w:lineRule="auto"/>
            </w:pPr>
            <w:r>
              <w:rPr>
                <w:rFonts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cs="Times New Roman"/>
                <w:sz w:val="22"/>
              </w:rPr>
              <w:t>Risk bo‘yicha tortilgan aktivlar</w:t>
            </w:r>
          </w:p>
        </w:tc>
        <w:tc>
          <w:tcPr>
            <w:tcW w:w="0" w:type="auto"/>
          </w:tcPr>
          <w:p w14:paraId="6B958484" w14:textId="77777777" w:rsidR="005603EC" w:rsidRDefault="00000000">
            <w:pPr>
              <w:pStyle w:val="Compact"/>
              <w:spacing w:line="240" w:lineRule="auto"/>
            </w:pPr>
            <w:r>
              <w:rPr>
                <w:rFonts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cs="Times New Roman"/>
                <w:sz w:val="22"/>
              </w:rPr>
              <w:t>Kapital buferlari</w:t>
            </w:r>
          </w:p>
        </w:tc>
        <w:tc>
          <w:tcPr>
            <w:tcW w:w="0" w:type="auto"/>
          </w:tcPr>
          <w:p w14:paraId="49F0DD4A" w14:textId="77777777" w:rsidR="005603EC" w:rsidRDefault="00000000">
            <w:pPr>
              <w:pStyle w:val="Compact"/>
              <w:spacing w:line="240" w:lineRule="auto"/>
            </w:pPr>
            <w:r>
              <w:rPr>
                <w:rFonts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cs="Times New Roman"/>
                <w:sz w:val="22"/>
              </w:rPr>
              <w:t>Uchala bufer joriy etildi (2025–2026)</w:t>
            </w:r>
          </w:p>
        </w:tc>
        <w:tc>
          <w:tcPr>
            <w:tcW w:w="0" w:type="auto"/>
          </w:tcPr>
          <w:p w14:paraId="09DB059D" w14:textId="77777777" w:rsidR="005603EC" w:rsidRDefault="00000000">
            <w:pPr>
              <w:pStyle w:val="Compact"/>
              <w:spacing w:line="240" w:lineRule="auto"/>
            </w:pPr>
            <w:r>
              <w:rPr>
                <w:rFonts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cs="Times New Roman"/>
                <w:sz w:val="22"/>
              </w:rPr>
              <w:t>2-ustun (ICAAP, SREP)</w:t>
            </w:r>
          </w:p>
        </w:tc>
        <w:tc>
          <w:tcPr>
            <w:tcW w:w="0" w:type="auto"/>
          </w:tcPr>
          <w:p w14:paraId="292FD019" w14:textId="77777777" w:rsidR="005603EC" w:rsidRDefault="00000000">
            <w:pPr>
              <w:pStyle w:val="Compact"/>
              <w:spacing w:line="240" w:lineRule="auto"/>
            </w:pPr>
            <w:r>
              <w:rPr>
                <w:rFonts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cs="Times New Roman"/>
                <w:sz w:val="22"/>
              </w:rPr>
              <w:t>2-ustun metodikasi yo‘q</w:t>
            </w:r>
          </w:p>
        </w:tc>
        <w:tc>
          <w:tcPr>
            <w:tcW w:w="0" w:type="auto"/>
          </w:tcPr>
          <w:p w14:paraId="3A351F28" w14:textId="77777777" w:rsidR="005603EC" w:rsidRDefault="00000000">
            <w:pPr>
              <w:pStyle w:val="Compact"/>
              <w:spacing w:line="240" w:lineRule="auto"/>
            </w:pPr>
            <w:r>
              <w:rPr>
                <w:rFonts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cs="Times New Roman"/>
                <w:sz w:val="22"/>
              </w:rPr>
              <w:t>Aktivlar sifati</w:t>
            </w:r>
          </w:p>
        </w:tc>
        <w:tc>
          <w:tcPr>
            <w:tcW w:w="0" w:type="auto"/>
          </w:tcPr>
          <w:p w14:paraId="5CFDA9F8" w14:textId="77777777" w:rsidR="005603EC" w:rsidRDefault="00000000">
            <w:pPr>
              <w:pStyle w:val="Compact"/>
              <w:spacing w:line="240" w:lineRule="auto"/>
            </w:pPr>
            <w:r>
              <w:rPr>
                <w:rFonts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cs="Times New Roman"/>
                <w:sz w:val="22"/>
              </w:rPr>
              <w:t>Likvidlik</w:t>
            </w:r>
          </w:p>
        </w:tc>
        <w:tc>
          <w:tcPr>
            <w:tcW w:w="0" w:type="auto"/>
          </w:tcPr>
          <w:p w14:paraId="00B37A36" w14:textId="77777777" w:rsidR="005603EC" w:rsidRDefault="00000000">
            <w:pPr>
              <w:pStyle w:val="Compact"/>
              <w:spacing w:line="240" w:lineRule="auto"/>
            </w:pPr>
            <w:r>
              <w:rPr>
                <w:rFonts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cs="Times New Roman"/>
                <w:sz w:val="22"/>
              </w:rPr>
              <w:t>3-ustun (oshkoralik)</w:t>
            </w:r>
          </w:p>
        </w:tc>
        <w:tc>
          <w:tcPr>
            <w:tcW w:w="0" w:type="auto"/>
          </w:tcPr>
          <w:p w14:paraId="177BB721" w14:textId="77777777" w:rsidR="005603EC" w:rsidRDefault="00000000">
            <w:pPr>
              <w:pStyle w:val="Compact"/>
              <w:spacing w:line="240" w:lineRule="auto"/>
            </w:pPr>
            <w:r>
              <w:rPr>
                <w:rFonts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cs="Times New Roman"/>
                <w:sz w:val="22"/>
              </w:rPr>
              <w:t>Minimal talablar belgilanmagan</w:t>
            </w:r>
          </w:p>
        </w:tc>
        <w:tc>
          <w:tcPr>
            <w:tcW w:w="0" w:type="auto"/>
          </w:tcPr>
          <w:p w14:paraId="60B5EAB5" w14:textId="77777777" w:rsidR="005603EC" w:rsidRDefault="00000000">
            <w:pPr>
              <w:pStyle w:val="Compact"/>
              <w:spacing w:line="240" w:lineRule="auto"/>
            </w:pPr>
            <w:r>
              <w:rPr>
                <w:rFonts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cs="Times New Roman"/>
                <w:sz w:val="22"/>
              </w:rPr>
              <w:t>Huquqiy asos to‘liq emas</w:t>
            </w:r>
          </w:p>
        </w:tc>
        <w:tc>
          <w:tcPr>
            <w:tcW w:w="0" w:type="auto"/>
          </w:tcPr>
          <w:p w14:paraId="79235840" w14:textId="77777777" w:rsidR="005603EC" w:rsidRDefault="00000000">
            <w:pPr>
              <w:pStyle w:val="Compact"/>
              <w:spacing w:line="240" w:lineRule="auto"/>
            </w:pPr>
            <w:r>
              <w:rPr>
                <w:rFonts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cs="Times New Roman"/>
                <w:sz w:val="22"/>
              </w:rPr>
              <w:t>Erta aralashuv</w:t>
            </w:r>
          </w:p>
        </w:tc>
        <w:tc>
          <w:tcPr>
            <w:tcW w:w="0" w:type="auto"/>
          </w:tcPr>
          <w:p w14:paraId="52C06BCA" w14:textId="77777777" w:rsidR="005603EC" w:rsidRDefault="00000000">
            <w:pPr>
              <w:pStyle w:val="Compact"/>
              <w:spacing w:line="240" w:lineRule="auto"/>
            </w:pPr>
            <w:r>
              <w:rPr>
                <w:rFonts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cs="Times New Roman"/>
                <w:sz w:val="22"/>
              </w:rPr>
              <w:t>Mavjud emas</w:t>
            </w:r>
          </w:p>
        </w:tc>
        <w:tc>
          <w:tcPr>
            <w:tcW w:w="0" w:type="auto"/>
          </w:tcPr>
          <w:p w14:paraId="3C1C5183" w14:textId="77777777" w:rsidR="005603EC" w:rsidRDefault="00000000">
            <w:pPr>
              <w:pStyle w:val="Compact"/>
              <w:spacing w:line="240" w:lineRule="auto"/>
            </w:pPr>
            <w:r>
              <w:rPr>
                <w:rFonts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cs="Times New Roman"/>
                <w:sz w:val="22"/>
              </w:rPr>
              <w:t>Banklarni sanatsiya qilish</w:t>
            </w:r>
          </w:p>
        </w:tc>
        <w:tc>
          <w:tcPr>
            <w:tcW w:w="0" w:type="auto"/>
          </w:tcPr>
          <w:p w14:paraId="4CF197B8" w14:textId="77777777" w:rsidR="005603EC" w:rsidRDefault="00000000">
            <w:pPr>
              <w:pStyle w:val="Compact"/>
              <w:spacing w:line="240" w:lineRule="auto"/>
            </w:pPr>
            <w:r>
              <w:rPr>
                <w:rFonts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cs="Times New Roman"/>
                <w:sz w:val="22"/>
              </w:rPr>
              <w:t>Shakllanish bosqichida</w:t>
            </w:r>
          </w:p>
        </w:tc>
        <w:tc>
          <w:tcPr>
            <w:tcW w:w="0" w:type="auto"/>
          </w:tcPr>
          <w:p w14:paraId="6ABD9714" w14:textId="77777777" w:rsidR="005603EC" w:rsidRDefault="00000000">
            <w:pPr>
              <w:pStyle w:val="Compact"/>
              <w:spacing w:line="240" w:lineRule="auto"/>
            </w:pPr>
            <w:r>
              <w:rPr>
                <w:rFonts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cs="Times New Roman"/>
                <w:sz w:val="22"/>
              </w:rPr>
              <w:t>2026–2028-y.</w:t>
            </w:r>
          </w:p>
        </w:tc>
      </w:tr>
    </w:tbl>
    <w:p w14:paraId="59AD6763" w14:textId="77777777" w:rsidR="005603EC" w:rsidRDefault="00000000">
      <w:pPr>
        <w:pStyle w:val="af"/>
        <w:spacing w:after="0" w:line="360" w:lineRule="auto"/>
        <w:ind w:firstLine="709"/>
        <w:jc w:val="both"/>
      </w:pPr>
      <w:r>
        <w:rPr>
          <w:rFonts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cs="Times New Roman"/>
          <w:b/>
          <w:bCs/>
        </w:rPr>
        <w:t>Birinchi guruh – kapitalni o‘lchash muammolari.</w:t>
      </w:r>
      <w:r>
        <w:rPr>
          <w:rFonts w:cs="Times New Roman"/>
        </w:rPr>
        <w:t xml:space="preserve"> O‘zbekistonda miqdoriy kapital talablari xalqaro minimumlardan yuqori, ammo kapitalning </w:t>
      </w:r>
      <w:r>
        <w:rPr>
          <w:rFonts w:cs="Times New Roman"/>
          <w:i/>
          <w:iCs/>
        </w:rPr>
        <w:t>sifati</w:t>
      </w:r>
      <w:r>
        <w:rPr>
          <w:rFonts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cs="Times New Roman"/>
          <w:b/>
          <w:bCs/>
        </w:rPr>
        <w:t>Ikkinchi guruh – aktivlar sifatini baholash muammolari.</w:t>
      </w:r>
      <w:r>
        <w:rPr>
          <w:rFonts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cs="Times New Roman"/>
          <w:b/>
          <w:bCs/>
        </w:rPr>
        <w:t>Uchinchi guruh – axborot va shaffoflik muammolari.</w:t>
      </w:r>
      <w:r>
        <w:rPr>
          <w:rFonts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cs="Times New Roman"/>
        </w:rPr>
        <w:t>. Hukumat va Markaziy bank barcha tijorat banklarini MHXS ga to‘liq o‘tkazishni maqsad qilib qo‘ygan</w:t>
      </w:r>
      <w:r>
        <w:rPr>
          <w:rStyle w:val="aff8"/>
        </w:rPr>
        <w:footnoteReference w:id="265"/>
      </w:r>
      <w:r>
        <w:rPr>
          <w:rFonts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cs="Times New Roman"/>
          <w:b/>
          <w:bCs/>
        </w:rPr>
        <w:t>To‘rtinchi guruh – institutsional muammolar.</w:t>
      </w:r>
      <w:r>
        <w:rPr>
          <w:rFonts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cs="Times New Roman"/>
          <w:b/>
          <w:bCs/>
        </w:rPr>
        <w:t>Beshinchi guruh – baholash vositalari muammolari.</w:t>
      </w:r>
      <w:r>
        <w:rPr>
          <w:rFonts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cs="Times New Roman"/>
        </w:rPr>
        <w:t>. To‘lov qobiliyati bo‘yicha makro stress-test MHXS 9 asosidagi muammoli kreditlar ma’lumotlari to‘liq shakllangandan keyingina shu ma’lumotlarga tayanadigan bo‘ladi</w:t>
      </w:r>
      <w:r>
        <w:rPr>
          <w:rStyle w:val="aff8"/>
        </w:rPr>
        <w:footnoteReference w:id="269"/>
      </w:r>
      <w:r>
        <w:rPr>
          <w:rFonts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cs="Times New Roman"/>
          <w:color w:val="FF0000"/>
        </w:rPr>
        <w:t xml:space="preserve">O‘zbekistonda banklar moliyaviy barqarorligini baholashning amaldagi holati va xalqaro standartlarga moslashtirish muammolarini tadqiq etgan holda xulosa qilish mumkinki, baholash uch darajada</w:t>
      </w:r>
      <w:r>
        <w:rPr>
          <w:rFonts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eastAsia="Times New Roman" w:hAnsi="Times New Roman" w:cs="Times New Roman"/>
        </w:rPr>
        <w:t xml:space="preserve">2.2-§. </w:t>
      </w:r>
      <w:r>
        <w:rPr>
          <w:rFonts w:ascii="Times New Roman" w:eastAsia="Times New Roman" w:hAnsi="Times New Roman" w:cs="Times New Roman"/>
          <w:highlight w:val="green"/>
        </w:rPr>
        <w:t>O‘zbekiston bank tizimida moliyaviy barqarorlik ko‘rsatkichlari dinamikasining xalqaro standartlar mezonlari bo‘yicha</w:t>
      </w:r>
      <w:r>
        <w:rPr>
          <w:rFonts w:ascii="Times New Roman" w:eastAsia="Times New Roman" w:hAnsi="Times New Roman" w:cs="Times New Roman"/>
        </w:rPr>
        <w:t xml:space="preserve"> tahlili</w:t>
      </w:r>
    </w:p>
    <w:p w14:paraId="0258C1B8" w14:textId="77777777" w:rsidR="005603EC" w:rsidRDefault="00000000">
      <w:pPr>
        <w:pStyle w:val="FirstParagraph"/>
        <w:spacing w:after="0" w:line="360" w:lineRule="auto"/>
        <w:ind w:firstLine="709"/>
        <w:jc w:val="both"/>
      </w:pPr>
      <w:r>
        <w:rPr>
          <w:rFonts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cs="Times New Roman"/>
        </w:rPr>
        <w:t>. 2023-yil oxirida bank tizimi aktivlari yalpi ichki mahsulotning 55 foiziga, kreditlar esa 40 foiziga teng bo‘lgan</w:t>
      </w:r>
      <w:r>
        <w:rPr>
          <w:rStyle w:val="aff8"/>
        </w:rPr>
        <w:footnoteReference w:id="275"/>
      </w:r>
      <w:r>
        <w:rPr>
          <w:rFonts w:cs="Times New Roman"/>
        </w:rPr>
        <w:t>, 2026-yil 1-yanvar holatiga esa tijorat banklari aktivlari 924,8 trln so‘mni, kreditlari 604 trln so‘mni tashkil etgan</w:t>
      </w:r>
      <w:r>
        <w:rPr>
          <w:rStyle w:val="aff8"/>
        </w:rPr>
        <w:footnoteReference w:id="276"/>
      </w:r>
      <w:r>
        <w:rPr>
          <w:rFonts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cs="Times New Roman"/>
          <w:i/>
        </w:rPr>
        <w:t>2.2.1-jadval</w:t>
      </w:r>
    </w:p>
    <w:p w14:paraId="4BAEF698" w14:textId="77777777" w:rsidR="005603EC" w:rsidRDefault="00000000">
      <w:pPr>
        <w:pStyle w:val="af"/>
        <w:keepNext/>
        <w:spacing w:line="240" w:lineRule="auto"/>
        <w:jc w:val="center"/>
      </w:pPr>
      <w:r>
        <w:rPr>
          <w:rFonts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cs="Times New Roman"/>
                <w:sz w:val="22"/>
              </w:rPr>
              <w:t>Regulyativ kapital monandligi</w:t>
            </w:r>
          </w:p>
        </w:tc>
        <w:tc>
          <w:tcPr>
            <w:tcW w:w="1179" w:type="dxa"/>
          </w:tcPr>
          <w:p w14:paraId="1076BF45" w14:textId="77777777" w:rsidR="005603EC" w:rsidRDefault="00000000">
            <w:pPr>
              <w:pStyle w:val="Compact"/>
              <w:spacing w:line="240" w:lineRule="auto"/>
            </w:pPr>
            <w:r>
              <w:rPr>
                <w:rFonts w:cs="Times New Roman"/>
                <w:sz w:val="22"/>
              </w:rPr>
              <w:t>17,5</w:t>
            </w:r>
          </w:p>
        </w:tc>
        <w:tc>
          <w:tcPr>
            <w:tcW w:w="1179" w:type="dxa"/>
          </w:tcPr>
          <w:p w14:paraId="3694830C" w14:textId="77777777" w:rsidR="005603EC" w:rsidRDefault="00000000">
            <w:pPr>
              <w:pStyle w:val="Compact"/>
              <w:spacing w:line="240" w:lineRule="auto"/>
            </w:pPr>
            <w:r>
              <w:rPr>
                <w:rFonts w:cs="Times New Roman"/>
                <w:sz w:val="22"/>
              </w:rPr>
              <w:t>17,8</w:t>
            </w:r>
          </w:p>
        </w:tc>
        <w:tc>
          <w:tcPr>
            <w:tcW w:w="1179" w:type="dxa"/>
          </w:tcPr>
          <w:p w14:paraId="7A743A0C" w14:textId="77777777" w:rsidR="005603EC" w:rsidRDefault="00000000">
            <w:pPr>
              <w:pStyle w:val="Compact"/>
              <w:spacing w:line="240" w:lineRule="auto"/>
            </w:pPr>
            <w:r>
              <w:rPr>
                <w:rFonts w:cs="Times New Roman"/>
                <w:sz w:val="22"/>
              </w:rPr>
              <w:t>17,5</w:t>
            </w:r>
          </w:p>
        </w:tc>
        <w:tc>
          <w:tcPr>
            <w:tcW w:w="1179" w:type="dxa"/>
          </w:tcPr>
          <w:p w14:paraId="57E3E4A1" w14:textId="77777777" w:rsidR="005603EC" w:rsidRDefault="00000000">
            <w:pPr>
              <w:pStyle w:val="Compact"/>
              <w:spacing w:line="240" w:lineRule="auto"/>
            </w:pPr>
            <w:r>
              <w:rPr>
                <w:rFonts w:cs="Times New Roman"/>
                <w:sz w:val="22"/>
              </w:rPr>
              <w:t>17,4</w:t>
            </w:r>
          </w:p>
        </w:tc>
        <w:tc>
          <w:tcPr>
            <w:tcW w:w="1179" w:type="dxa"/>
          </w:tcPr>
          <w:p w14:paraId="5CC6E182" w14:textId="77777777" w:rsidR="005603EC" w:rsidRDefault="00000000">
            <w:pPr>
              <w:pStyle w:val="Compact"/>
              <w:spacing w:line="240" w:lineRule="auto"/>
            </w:pPr>
            <w:r>
              <w:rPr>
                <w:rFonts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cs="Times New Roman"/>
                <w:sz w:val="22"/>
              </w:rPr>
              <w:t>I darajali kapital monandligi</w:t>
            </w:r>
          </w:p>
        </w:tc>
        <w:tc>
          <w:tcPr>
            <w:tcW w:w="1179" w:type="dxa"/>
          </w:tcPr>
          <w:p w14:paraId="42CD1726" w14:textId="77777777" w:rsidR="005603EC" w:rsidRDefault="00000000">
            <w:pPr>
              <w:pStyle w:val="Compact"/>
              <w:spacing w:line="240" w:lineRule="auto"/>
            </w:pPr>
            <w:r>
              <w:rPr>
                <w:rFonts w:cs="Times New Roman"/>
                <w:sz w:val="22"/>
              </w:rPr>
              <w:t>14,6</w:t>
            </w:r>
          </w:p>
        </w:tc>
        <w:tc>
          <w:tcPr>
            <w:tcW w:w="1179" w:type="dxa"/>
          </w:tcPr>
          <w:p w14:paraId="50FDEBBD" w14:textId="77777777" w:rsidR="005603EC" w:rsidRDefault="00000000">
            <w:pPr>
              <w:pStyle w:val="Compact"/>
              <w:spacing w:line="240" w:lineRule="auto"/>
            </w:pPr>
            <w:r>
              <w:rPr>
                <w:rFonts w:cs="Times New Roman"/>
                <w:sz w:val="22"/>
              </w:rPr>
              <w:t>14,5</w:t>
            </w:r>
          </w:p>
        </w:tc>
        <w:tc>
          <w:tcPr>
            <w:tcW w:w="1179" w:type="dxa"/>
          </w:tcPr>
          <w:p w14:paraId="384990D2" w14:textId="77777777" w:rsidR="005603EC" w:rsidRDefault="00000000">
            <w:pPr>
              <w:pStyle w:val="Compact"/>
              <w:spacing w:line="240" w:lineRule="auto"/>
            </w:pPr>
            <w:r>
              <w:rPr>
                <w:rFonts w:cs="Times New Roman"/>
                <w:sz w:val="22"/>
              </w:rPr>
              <w:t>14,1</w:t>
            </w:r>
          </w:p>
        </w:tc>
        <w:tc>
          <w:tcPr>
            <w:tcW w:w="1179" w:type="dxa"/>
          </w:tcPr>
          <w:p w14:paraId="794595FD" w14:textId="77777777" w:rsidR="005603EC" w:rsidRDefault="00000000">
            <w:pPr>
              <w:pStyle w:val="Compact"/>
              <w:spacing w:line="240" w:lineRule="auto"/>
            </w:pPr>
            <w:r>
              <w:rPr>
                <w:rFonts w:cs="Times New Roman"/>
                <w:sz w:val="22"/>
              </w:rPr>
              <w:t>14,3</w:t>
            </w:r>
          </w:p>
        </w:tc>
        <w:tc>
          <w:tcPr>
            <w:tcW w:w="1179" w:type="dxa"/>
          </w:tcPr>
          <w:p w14:paraId="7D97F29C" w14:textId="77777777" w:rsidR="005603EC" w:rsidRDefault="00000000">
            <w:pPr>
              <w:pStyle w:val="Compact"/>
              <w:spacing w:line="240" w:lineRule="auto"/>
            </w:pPr>
            <w:r>
              <w:rPr>
                <w:rFonts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cs="Times New Roman"/>
                <w:sz w:val="22"/>
              </w:rPr>
              <w:t>14,6</w:t>
            </w:r>
          </w:p>
        </w:tc>
        <w:tc>
          <w:tcPr>
            <w:tcW w:w="1179" w:type="dxa"/>
          </w:tcPr>
          <w:p w14:paraId="76E15C9A" w14:textId="77777777" w:rsidR="005603EC" w:rsidRDefault="00000000">
            <w:pPr>
              <w:pStyle w:val="Compact"/>
              <w:spacing w:line="240" w:lineRule="auto"/>
            </w:pPr>
            <w:r>
              <w:rPr>
                <w:rFonts w:cs="Times New Roman"/>
                <w:sz w:val="22"/>
              </w:rPr>
              <w:t>14,4</w:t>
            </w:r>
          </w:p>
        </w:tc>
        <w:tc>
          <w:tcPr>
            <w:tcW w:w="1179" w:type="dxa"/>
          </w:tcPr>
          <w:p w14:paraId="3EAA64A6" w14:textId="77777777" w:rsidR="005603EC" w:rsidRDefault="00000000">
            <w:pPr>
              <w:pStyle w:val="Compact"/>
              <w:spacing w:line="240" w:lineRule="auto"/>
            </w:pPr>
            <w:r>
              <w:rPr>
                <w:rFonts w:cs="Times New Roman"/>
                <w:sz w:val="22"/>
              </w:rPr>
              <w:t>14,1</w:t>
            </w:r>
          </w:p>
        </w:tc>
        <w:tc>
          <w:tcPr>
            <w:tcW w:w="1179" w:type="dxa"/>
          </w:tcPr>
          <w:p w14:paraId="29E412F1" w14:textId="77777777" w:rsidR="005603EC" w:rsidRDefault="00000000">
            <w:pPr>
              <w:pStyle w:val="Compact"/>
              <w:spacing w:line="240" w:lineRule="auto"/>
            </w:pPr>
            <w:r>
              <w:rPr>
                <w:rFonts w:cs="Times New Roman"/>
                <w:sz w:val="22"/>
              </w:rPr>
              <w:t>14,3</w:t>
            </w:r>
          </w:p>
        </w:tc>
        <w:tc>
          <w:tcPr>
            <w:tcW w:w="1179" w:type="dxa"/>
          </w:tcPr>
          <w:p w14:paraId="2DB76AD6" w14:textId="77777777" w:rsidR="005603EC" w:rsidRDefault="00000000">
            <w:pPr>
              <w:pStyle w:val="Compact"/>
              <w:spacing w:line="240" w:lineRule="auto"/>
            </w:pPr>
            <w:r>
              <w:rPr>
                <w:rFonts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cs="Times New Roman"/>
                <w:sz w:val="22"/>
              </w:rPr>
              <w:t>13,2</w:t>
            </w:r>
          </w:p>
        </w:tc>
        <w:tc>
          <w:tcPr>
            <w:tcW w:w="1179" w:type="dxa"/>
          </w:tcPr>
          <w:p w14:paraId="3B96F345" w14:textId="77777777" w:rsidR="005603EC" w:rsidRDefault="00000000">
            <w:pPr>
              <w:pStyle w:val="Compact"/>
              <w:spacing w:line="240" w:lineRule="auto"/>
            </w:pPr>
            <w:r>
              <w:rPr>
                <w:rFonts w:cs="Times New Roman"/>
                <w:sz w:val="22"/>
              </w:rPr>
              <w:t>12,2</w:t>
            </w:r>
          </w:p>
        </w:tc>
        <w:tc>
          <w:tcPr>
            <w:tcW w:w="1179" w:type="dxa"/>
          </w:tcPr>
          <w:p w14:paraId="28FF83BF" w14:textId="77777777" w:rsidR="005603EC" w:rsidRDefault="00000000">
            <w:pPr>
              <w:pStyle w:val="Compact"/>
              <w:spacing w:line="240" w:lineRule="auto"/>
            </w:pPr>
            <w:r>
              <w:rPr>
                <w:rFonts w:cs="Times New Roman"/>
                <w:sz w:val="22"/>
              </w:rPr>
              <w:t>13,0</w:t>
            </w:r>
          </w:p>
        </w:tc>
        <w:tc>
          <w:tcPr>
            <w:tcW w:w="1179" w:type="dxa"/>
          </w:tcPr>
          <w:p w14:paraId="6D6DFC84" w14:textId="77777777" w:rsidR="005603EC" w:rsidRDefault="00000000">
            <w:pPr>
              <w:pStyle w:val="Compact"/>
              <w:spacing w:line="240" w:lineRule="auto"/>
            </w:pPr>
            <w:r>
              <w:rPr>
                <w:rFonts w:cs="Times New Roman"/>
                <w:sz w:val="22"/>
              </w:rPr>
              <w:t>13,3</w:t>
            </w:r>
          </w:p>
        </w:tc>
        <w:tc>
          <w:tcPr>
            <w:tcW w:w="1179" w:type="dxa"/>
          </w:tcPr>
          <w:p w14:paraId="2F7D54C2" w14:textId="77777777" w:rsidR="005603EC" w:rsidRDefault="00000000">
            <w:pPr>
              <w:pStyle w:val="Compact"/>
              <w:spacing w:line="240" w:lineRule="auto"/>
            </w:pPr>
            <w:r>
              <w:rPr>
                <w:rFonts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cs="Times New Roman"/>
                <w:sz w:val="22"/>
              </w:rPr>
              <w:t>Muammoli kreditlar ulushi, jami</w:t>
            </w:r>
          </w:p>
        </w:tc>
        <w:tc>
          <w:tcPr>
            <w:tcW w:w="1179" w:type="dxa"/>
          </w:tcPr>
          <w:p w14:paraId="620F3B6D" w14:textId="77777777" w:rsidR="005603EC" w:rsidRDefault="00000000">
            <w:pPr>
              <w:pStyle w:val="Compact"/>
              <w:spacing w:line="240" w:lineRule="auto"/>
            </w:pPr>
            <w:r>
              <w:rPr>
                <w:rFonts w:cs="Times New Roman"/>
                <w:sz w:val="22"/>
              </w:rPr>
              <w:t>5,2</w:t>
            </w:r>
          </w:p>
        </w:tc>
        <w:tc>
          <w:tcPr>
            <w:tcW w:w="1179" w:type="dxa"/>
          </w:tcPr>
          <w:p w14:paraId="7D67A494" w14:textId="77777777" w:rsidR="005603EC" w:rsidRDefault="00000000">
            <w:pPr>
              <w:pStyle w:val="Compact"/>
              <w:spacing w:line="240" w:lineRule="auto"/>
            </w:pPr>
            <w:r>
              <w:rPr>
                <w:rFonts w:cs="Times New Roman"/>
                <w:sz w:val="22"/>
              </w:rPr>
              <w:t>3,6</w:t>
            </w:r>
          </w:p>
        </w:tc>
        <w:tc>
          <w:tcPr>
            <w:tcW w:w="1179" w:type="dxa"/>
          </w:tcPr>
          <w:p w14:paraId="0C21B5C2" w14:textId="77777777" w:rsidR="005603EC" w:rsidRDefault="00000000">
            <w:pPr>
              <w:pStyle w:val="Compact"/>
              <w:spacing w:line="240" w:lineRule="auto"/>
            </w:pPr>
            <w:r>
              <w:rPr>
                <w:rFonts w:cs="Times New Roman"/>
                <w:sz w:val="22"/>
              </w:rPr>
              <w:t>3,5</w:t>
            </w:r>
          </w:p>
        </w:tc>
        <w:tc>
          <w:tcPr>
            <w:tcW w:w="1179" w:type="dxa"/>
          </w:tcPr>
          <w:p w14:paraId="04468DDA" w14:textId="77777777" w:rsidR="005603EC" w:rsidRDefault="00000000">
            <w:pPr>
              <w:pStyle w:val="Compact"/>
              <w:spacing w:line="240" w:lineRule="auto"/>
            </w:pPr>
            <w:r>
              <w:rPr>
                <w:rFonts w:cs="Times New Roman"/>
                <w:sz w:val="22"/>
              </w:rPr>
              <w:t>4,0</w:t>
            </w:r>
          </w:p>
        </w:tc>
        <w:tc>
          <w:tcPr>
            <w:tcW w:w="1179" w:type="dxa"/>
          </w:tcPr>
          <w:p w14:paraId="21BC846B" w14:textId="77777777" w:rsidR="005603EC" w:rsidRDefault="00000000">
            <w:pPr>
              <w:pStyle w:val="Compact"/>
              <w:spacing w:line="240" w:lineRule="auto"/>
            </w:pPr>
            <w:r>
              <w:rPr>
                <w:rFonts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cs="Times New Roman"/>
                <w:sz w:val="22"/>
              </w:rPr>
              <w:t>5,4</w:t>
            </w:r>
          </w:p>
        </w:tc>
        <w:tc>
          <w:tcPr>
            <w:tcW w:w="1179" w:type="dxa"/>
          </w:tcPr>
          <w:p w14:paraId="505A204A" w14:textId="77777777" w:rsidR="005603EC" w:rsidRDefault="00000000">
            <w:pPr>
              <w:pStyle w:val="Compact"/>
              <w:spacing w:line="240" w:lineRule="auto"/>
            </w:pPr>
            <w:r>
              <w:rPr>
                <w:rFonts w:cs="Times New Roman"/>
                <w:sz w:val="22"/>
              </w:rPr>
              <w:t>3,9</w:t>
            </w:r>
          </w:p>
        </w:tc>
        <w:tc>
          <w:tcPr>
            <w:tcW w:w="1179" w:type="dxa"/>
          </w:tcPr>
          <w:p w14:paraId="2C958449" w14:textId="77777777" w:rsidR="005603EC" w:rsidRDefault="00000000">
            <w:pPr>
              <w:pStyle w:val="Compact"/>
              <w:spacing w:line="240" w:lineRule="auto"/>
            </w:pPr>
            <w:r>
              <w:rPr>
                <w:rFonts w:cs="Times New Roman"/>
                <w:sz w:val="22"/>
              </w:rPr>
              <w:t>4,0</w:t>
            </w:r>
          </w:p>
        </w:tc>
        <w:tc>
          <w:tcPr>
            <w:tcW w:w="1179" w:type="dxa"/>
          </w:tcPr>
          <w:p w14:paraId="7F00B058" w14:textId="77777777" w:rsidR="005603EC" w:rsidRDefault="00000000">
            <w:pPr>
              <w:pStyle w:val="Compact"/>
              <w:spacing w:line="240" w:lineRule="auto"/>
            </w:pPr>
            <w:r>
              <w:rPr>
                <w:rFonts w:cs="Times New Roman"/>
                <w:sz w:val="22"/>
              </w:rPr>
              <w:t>3,9</w:t>
            </w:r>
          </w:p>
        </w:tc>
        <w:tc>
          <w:tcPr>
            <w:tcW w:w="1179" w:type="dxa"/>
          </w:tcPr>
          <w:p w14:paraId="587A1947" w14:textId="77777777" w:rsidR="005603EC" w:rsidRDefault="00000000">
            <w:pPr>
              <w:pStyle w:val="Compact"/>
              <w:spacing w:line="240" w:lineRule="auto"/>
            </w:pPr>
            <w:r>
              <w:rPr>
                <w:rFonts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cs="Times New Roman"/>
                <w:sz w:val="22"/>
              </w:rPr>
              <w:t>shundan, boshqa banklarda</w:t>
            </w:r>
          </w:p>
        </w:tc>
        <w:tc>
          <w:tcPr>
            <w:tcW w:w="1179" w:type="dxa"/>
          </w:tcPr>
          <w:p w14:paraId="4CCFD3B2" w14:textId="77777777" w:rsidR="005603EC" w:rsidRDefault="00000000">
            <w:pPr>
              <w:pStyle w:val="Compact"/>
              <w:spacing w:line="240" w:lineRule="auto"/>
            </w:pPr>
            <w:r>
              <w:rPr>
                <w:rFonts w:cs="Times New Roman"/>
                <w:sz w:val="22"/>
              </w:rPr>
              <w:t>4,1</w:t>
            </w:r>
          </w:p>
        </w:tc>
        <w:tc>
          <w:tcPr>
            <w:tcW w:w="1179" w:type="dxa"/>
          </w:tcPr>
          <w:p w14:paraId="5BF930E0" w14:textId="77777777" w:rsidR="005603EC" w:rsidRDefault="00000000">
            <w:pPr>
              <w:pStyle w:val="Compact"/>
              <w:spacing w:line="240" w:lineRule="auto"/>
            </w:pPr>
            <w:r>
              <w:rPr>
                <w:rFonts w:cs="Times New Roman"/>
                <w:sz w:val="22"/>
              </w:rPr>
              <w:t>2,1</w:t>
            </w:r>
          </w:p>
        </w:tc>
        <w:tc>
          <w:tcPr>
            <w:tcW w:w="1179" w:type="dxa"/>
          </w:tcPr>
          <w:p w14:paraId="01D4D9B8" w14:textId="77777777" w:rsidR="005603EC" w:rsidRDefault="00000000">
            <w:pPr>
              <w:pStyle w:val="Compact"/>
              <w:spacing w:line="240" w:lineRule="auto"/>
            </w:pPr>
            <w:r>
              <w:rPr>
                <w:rFonts w:cs="Times New Roman"/>
                <w:sz w:val="22"/>
              </w:rPr>
              <w:t>2,4</w:t>
            </w:r>
          </w:p>
        </w:tc>
        <w:tc>
          <w:tcPr>
            <w:tcW w:w="1179" w:type="dxa"/>
          </w:tcPr>
          <w:p w14:paraId="5DB1213D" w14:textId="77777777" w:rsidR="005603EC" w:rsidRDefault="00000000">
            <w:pPr>
              <w:pStyle w:val="Compact"/>
              <w:spacing w:line="240" w:lineRule="auto"/>
            </w:pPr>
            <w:r>
              <w:rPr>
                <w:rFonts w:cs="Times New Roman"/>
                <w:sz w:val="22"/>
              </w:rPr>
              <w:t>4,1</w:t>
            </w:r>
          </w:p>
        </w:tc>
        <w:tc>
          <w:tcPr>
            <w:tcW w:w="1179" w:type="dxa"/>
          </w:tcPr>
          <w:p w14:paraId="6F55003E" w14:textId="77777777" w:rsidR="005603EC" w:rsidRDefault="00000000">
            <w:pPr>
              <w:pStyle w:val="Compact"/>
              <w:spacing w:line="240" w:lineRule="auto"/>
            </w:pPr>
            <w:r>
              <w:rPr>
                <w:rFonts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cs="Times New Roman"/>
                <w:sz w:val="22"/>
              </w:rPr>
              <w:t>12,5</w:t>
            </w:r>
          </w:p>
        </w:tc>
        <w:tc>
          <w:tcPr>
            <w:tcW w:w="1179" w:type="dxa"/>
          </w:tcPr>
          <w:p w14:paraId="4877B5D1" w14:textId="77777777" w:rsidR="005603EC" w:rsidRDefault="00000000">
            <w:pPr>
              <w:pStyle w:val="Compact"/>
              <w:spacing w:line="240" w:lineRule="auto"/>
            </w:pPr>
            <w:r>
              <w:rPr>
                <w:rFonts w:cs="Times New Roman"/>
                <w:sz w:val="22"/>
              </w:rPr>
              <w:t>15,9</w:t>
            </w:r>
          </w:p>
        </w:tc>
        <w:tc>
          <w:tcPr>
            <w:tcW w:w="1179" w:type="dxa"/>
          </w:tcPr>
          <w:p w14:paraId="3386F5C2" w14:textId="77777777" w:rsidR="005603EC" w:rsidRDefault="00000000">
            <w:pPr>
              <w:pStyle w:val="Compact"/>
              <w:spacing w:line="240" w:lineRule="auto"/>
            </w:pPr>
            <w:r>
              <w:rPr>
                <w:rFonts w:cs="Times New Roman"/>
                <w:sz w:val="22"/>
              </w:rPr>
              <w:t>19,5</w:t>
            </w:r>
          </w:p>
        </w:tc>
        <w:tc>
          <w:tcPr>
            <w:tcW w:w="1179" w:type="dxa"/>
          </w:tcPr>
          <w:p w14:paraId="5B8EDD5B" w14:textId="77777777" w:rsidR="005603EC" w:rsidRDefault="00000000">
            <w:pPr>
              <w:pStyle w:val="Compact"/>
              <w:spacing w:line="240" w:lineRule="auto"/>
            </w:pPr>
            <w:r>
              <w:rPr>
                <w:rFonts w:cs="Times New Roman"/>
                <w:sz w:val="22"/>
              </w:rPr>
              <w:t>21</w:t>
            </w:r>
          </w:p>
        </w:tc>
        <w:tc>
          <w:tcPr>
            <w:tcW w:w="1179" w:type="dxa"/>
          </w:tcPr>
          <w:p w14:paraId="12CEC9A6" w14:textId="77777777" w:rsidR="005603EC" w:rsidRDefault="00000000">
            <w:pPr>
              <w:pStyle w:val="Compact"/>
              <w:spacing w:line="240" w:lineRule="auto"/>
            </w:pPr>
            <w:r>
              <w:rPr>
                <w:rFonts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cs="Times New Roman"/>
                <w:sz w:val="22"/>
              </w:rPr>
              <w:t>45,9</w:t>
            </w:r>
          </w:p>
        </w:tc>
        <w:tc>
          <w:tcPr>
            <w:tcW w:w="1179" w:type="dxa"/>
          </w:tcPr>
          <w:p w14:paraId="37ED7A12" w14:textId="77777777" w:rsidR="005603EC" w:rsidRDefault="00000000">
            <w:pPr>
              <w:pStyle w:val="Compact"/>
              <w:spacing w:line="240" w:lineRule="auto"/>
            </w:pPr>
            <w:r>
              <w:rPr>
                <w:rFonts w:cs="Times New Roman"/>
                <w:sz w:val="22"/>
              </w:rPr>
              <w:t>46,6</w:t>
            </w:r>
          </w:p>
        </w:tc>
        <w:tc>
          <w:tcPr>
            <w:tcW w:w="1179" w:type="dxa"/>
          </w:tcPr>
          <w:p w14:paraId="2C70E400" w14:textId="77777777" w:rsidR="005603EC" w:rsidRDefault="00000000">
            <w:pPr>
              <w:pStyle w:val="Compact"/>
              <w:spacing w:line="240" w:lineRule="auto"/>
            </w:pPr>
            <w:r>
              <w:rPr>
                <w:rFonts w:cs="Times New Roman"/>
                <w:sz w:val="22"/>
              </w:rPr>
              <w:t>36,7</w:t>
            </w:r>
          </w:p>
        </w:tc>
        <w:tc>
          <w:tcPr>
            <w:tcW w:w="1179" w:type="dxa"/>
          </w:tcPr>
          <w:p w14:paraId="01E79737" w14:textId="77777777" w:rsidR="005603EC" w:rsidRDefault="00000000">
            <w:pPr>
              <w:pStyle w:val="Compact"/>
              <w:spacing w:line="240" w:lineRule="auto"/>
            </w:pPr>
            <w:r>
              <w:rPr>
                <w:rFonts w:cs="Times New Roman"/>
                <w:sz w:val="22"/>
              </w:rPr>
              <w:t>45,5</w:t>
            </w:r>
          </w:p>
        </w:tc>
        <w:tc>
          <w:tcPr>
            <w:tcW w:w="1179" w:type="dxa"/>
          </w:tcPr>
          <w:p w14:paraId="2CA0C9D6" w14:textId="77777777" w:rsidR="005603EC" w:rsidRDefault="00000000">
            <w:pPr>
              <w:pStyle w:val="Compact"/>
              <w:spacing w:line="240" w:lineRule="auto"/>
            </w:pPr>
            <w:r>
              <w:rPr>
                <w:rFonts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cs="Times New Roman"/>
                <w:sz w:val="22"/>
              </w:rPr>
              <w:t>13,1</w:t>
            </w:r>
          </w:p>
        </w:tc>
        <w:tc>
          <w:tcPr>
            <w:tcW w:w="1179" w:type="dxa"/>
          </w:tcPr>
          <w:p w14:paraId="5971D7BC" w14:textId="77777777" w:rsidR="005603EC" w:rsidRDefault="00000000">
            <w:pPr>
              <w:pStyle w:val="Compact"/>
              <w:spacing w:line="240" w:lineRule="auto"/>
            </w:pPr>
            <w:r>
              <w:rPr>
                <w:rFonts w:cs="Times New Roman"/>
                <w:sz w:val="22"/>
              </w:rPr>
              <w:t>9,0</w:t>
            </w:r>
          </w:p>
        </w:tc>
        <w:tc>
          <w:tcPr>
            <w:tcW w:w="1179" w:type="dxa"/>
          </w:tcPr>
          <w:p w14:paraId="7F6E31D7" w14:textId="77777777" w:rsidR="005603EC" w:rsidRDefault="00000000">
            <w:pPr>
              <w:pStyle w:val="Compact"/>
              <w:spacing w:line="240" w:lineRule="auto"/>
            </w:pPr>
            <w:r>
              <w:rPr>
                <w:rFonts w:cs="Times New Roman"/>
                <w:sz w:val="22"/>
              </w:rPr>
              <w:t>9,9</w:t>
            </w:r>
          </w:p>
        </w:tc>
        <w:tc>
          <w:tcPr>
            <w:tcW w:w="1179" w:type="dxa"/>
          </w:tcPr>
          <w:p w14:paraId="417B108C" w14:textId="77777777" w:rsidR="005603EC" w:rsidRDefault="00000000">
            <w:pPr>
              <w:pStyle w:val="Compact"/>
              <w:spacing w:line="240" w:lineRule="auto"/>
            </w:pPr>
            <w:r>
              <w:rPr>
                <w:rFonts w:cs="Times New Roman"/>
                <w:sz w:val="22"/>
              </w:rPr>
              <w:t>9,3</w:t>
            </w:r>
          </w:p>
        </w:tc>
        <w:tc>
          <w:tcPr>
            <w:tcW w:w="1179" w:type="dxa"/>
          </w:tcPr>
          <w:p w14:paraId="2936A60C" w14:textId="77777777" w:rsidR="005603EC" w:rsidRDefault="00000000">
            <w:pPr>
              <w:pStyle w:val="Compact"/>
              <w:spacing w:line="240" w:lineRule="auto"/>
            </w:pPr>
            <w:r>
              <w:rPr>
                <w:rFonts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cs="Times New Roman"/>
                <w:sz w:val="22"/>
              </w:rPr>
              <w:t>1,4</w:t>
            </w:r>
          </w:p>
        </w:tc>
        <w:tc>
          <w:tcPr>
            <w:tcW w:w="1179" w:type="dxa"/>
          </w:tcPr>
          <w:p w14:paraId="7CF19256" w14:textId="77777777" w:rsidR="005603EC" w:rsidRDefault="00000000">
            <w:pPr>
              <w:pStyle w:val="Compact"/>
              <w:spacing w:line="240" w:lineRule="auto"/>
            </w:pPr>
            <w:r>
              <w:rPr>
                <w:rFonts w:cs="Times New Roman"/>
                <w:sz w:val="22"/>
              </w:rPr>
              <w:t>2,5</w:t>
            </w:r>
          </w:p>
        </w:tc>
        <w:tc>
          <w:tcPr>
            <w:tcW w:w="1179" w:type="dxa"/>
          </w:tcPr>
          <w:p w14:paraId="5A87DCA9" w14:textId="77777777" w:rsidR="005603EC" w:rsidRDefault="00000000">
            <w:pPr>
              <w:pStyle w:val="Compact"/>
              <w:spacing w:line="240" w:lineRule="auto"/>
            </w:pPr>
            <w:r>
              <w:rPr>
                <w:rFonts w:cs="Times New Roman"/>
                <w:sz w:val="22"/>
              </w:rPr>
              <w:t>2,6</w:t>
            </w:r>
          </w:p>
        </w:tc>
        <w:tc>
          <w:tcPr>
            <w:tcW w:w="1179" w:type="dxa"/>
          </w:tcPr>
          <w:p w14:paraId="29291D22" w14:textId="77777777" w:rsidR="005603EC" w:rsidRDefault="00000000">
            <w:pPr>
              <w:pStyle w:val="Compact"/>
              <w:spacing w:line="240" w:lineRule="auto"/>
            </w:pPr>
            <w:r>
              <w:rPr>
                <w:rFonts w:cs="Times New Roman"/>
                <w:sz w:val="22"/>
              </w:rPr>
              <w:t>1,4</w:t>
            </w:r>
          </w:p>
        </w:tc>
        <w:tc>
          <w:tcPr>
            <w:tcW w:w="1179" w:type="dxa"/>
          </w:tcPr>
          <w:p w14:paraId="294F5DBF" w14:textId="77777777" w:rsidR="005603EC" w:rsidRDefault="00000000">
            <w:pPr>
              <w:pStyle w:val="Compact"/>
              <w:spacing w:line="240" w:lineRule="auto"/>
            </w:pPr>
            <w:r>
              <w:rPr>
                <w:rFonts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cs="Times New Roman"/>
                <w:sz w:val="22"/>
              </w:rPr>
              <w:t>Kapital rentabelligi</w:t>
            </w:r>
          </w:p>
        </w:tc>
        <w:tc>
          <w:tcPr>
            <w:tcW w:w="1179" w:type="dxa"/>
          </w:tcPr>
          <w:p w14:paraId="0234CBE0" w14:textId="77777777" w:rsidR="005603EC" w:rsidRDefault="00000000">
            <w:pPr>
              <w:pStyle w:val="Compact"/>
              <w:spacing w:line="240" w:lineRule="auto"/>
            </w:pPr>
            <w:r>
              <w:rPr>
                <w:rFonts w:cs="Times New Roman"/>
                <w:sz w:val="22"/>
              </w:rPr>
              <w:t>6,1</w:t>
            </w:r>
          </w:p>
        </w:tc>
        <w:tc>
          <w:tcPr>
            <w:tcW w:w="1179" w:type="dxa"/>
          </w:tcPr>
          <w:p w14:paraId="3E7DF8B0" w14:textId="77777777" w:rsidR="005603EC" w:rsidRDefault="00000000">
            <w:pPr>
              <w:pStyle w:val="Compact"/>
              <w:spacing w:line="240" w:lineRule="auto"/>
            </w:pPr>
            <w:r>
              <w:rPr>
                <w:rFonts w:cs="Times New Roman"/>
                <w:sz w:val="22"/>
              </w:rPr>
              <w:t>13,3</w:t>
            </w:r>
          </w:p>
        </w:tc>
        <w:tc>
          <w:tcPr>
            <w:tcW w:w="1179" w:type="dxa"/>
          </w:tcPr>
          <w:p w14:paraId="01BA4725" w14:textId="77777777" w:rsidR="005603EC" w:rsidRDefault="00000000">
            <w:pPr>
              <w:pStyle w:val="Compact"/>
              <w:spacing w:line="240" w:lineRule="auto"/>
            </w:pPr>
            <w:r>
              <w:rPr>
                <w:rFonts w:cs="Times New Roman"/>
                <w:sz w:val="22"/>
              </w:rPr>
              <w:t>14,2</w:t>
            </w:r>
          </w:p>
        </w:tc>
        <w:tc>
          <w:tcPr>
            <w:tcW w:w="1179" w:type="dxa"/>
          </w:tcPr>
          <w:p w14:paraId="6247FA55" w14:textId="77777777" w:rsidR="005603EC" w:rsidRDefault="00000000">
            <w:pPr>
              <w:pStyle w:val="Compact"/>
              <w:spacing w:line="240" w:lineRule="auto"/>
            </w:pPr>
            <w:r>
              <w:rPr>
                <w:rFonts w:cs="Times New Roman"/>
                <w:sz w:val="22"/>
              </w:rPr>
              <w:t>6,6</w:t>
            </w:r>
          </w:p>
        </w:tc>
        <w:tc>
          <w:tcPr>
            <w:tcW w:w="1179" w:type="dxa"/>
          </w:tcPr>
          <w:p w14:paraId="7E5B68F1" w14:textId="77777777" w:rsidR="005603EC" w:rsidRDefault="00000000">
            <w:pPr>
              <w:pStyle w:val="Compact"/>
              <w:spacing w:line="240" w:lineRule="auto"/>
            </w:pPr>
            <w:r>
              <w:rPr>
                <w:rFonts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cs="Times New Roman"/>
                <w:sz w:val="22"/>
              </w:rPr>
              <w:t>Likvidlikni qoplash koeffitsiyenti</w:t>
            </w:r>
          </w:p>
        </w:tc>
        <w:tc>
          <w:tcPr>
            <w:tcW w:w="1179" w:type="dxa"/>
          </w:tcPr>
          <w:p w14:paraId="685E6A2E" w14:textId="77777777" w:rsidR="005603EC" w:rsidRDefault="00000000">
            <w:pPr>
              <w:pStyle w:val="Compact"/>
              <w:spacing w:line="240" w:lineRule="auto"/>
            </w:pPr>
            <w:r>
              <w:rPr>
                <w:rFonts w:cs="Times New Roman"/>
                <w:sz w:val="22"/>
              </w:rPr>
              <w:t>189,6</w:t>
            </w:r>
          </w:p>
        </w:tc>
        <w:tc>
          <w:tcPr>
            <w:tcW w:w="1179" w:type="dxa"/>
          </w:tcPr>
          <w:p w14:paraId="091C4EF1" w14:textId="77777777" w:rsidR="005603EC" w:rsidRDefault="00000000">
            <w:pPr>
              <w:pStyle w:val="Compact"/>
              <w:spacing w:line="240" w:lineRule="auto"/>
            </w:pPr>
            <w:r>
              <w:rPr>
                <w:rFonts w:cs="Times New Roman"/>
                <w:sz w:val="22"/>
              </w:rPr>
              <w:t>211,6</w:t>
            </w:r>
          </w:p>
        </w:tc>
        <w:tc>
          <w:tcPr>
            <w:tcW w:w="1179" w:type="dxa"/>
          </w:tcPr>
          <w:p w14:paraId="1E0D1A11" w14:textId="77777777" w:rsidR="005603EC" w:rsidRDefault="00000000">
            <w:pPr>
              <w:pStyle w:val="Compact"/>
              <w:spacing w:line="240" w:lineRule="auto"/>
            </w:pPr>
            <w:r>
              <w:rPr>
                <w:rFonts w:cs="Times New Roman"/>
                <w:sz w:val="22"/>
              </w:rPr>
              <w:t>164,8</w:t>
            </w:r>
          </w:p>
        </w:tc>
        <w:tc>
          <w:tcPr>
            <w:tcW w:w="1179" w:type="dxa"/>
          </w:tcPr>
          <w:p w14:paraId="77ADBF96" w14:textId="77777777" w:rsidR="005603EC" w:rsidRDefault="00000000">
            <w:pPr>
              <w:pStyle w:val="Compact"/>
              <w:spacing w:line="240" w:lineRule="auto"/>
            </w:pPr>
            <w:r>
              <w:rPr>
                <w:rFonts w:cs="Times New Roman"/>
                <w:sz w:val="22"/>
              </w:rPr>
              <w:t>193,8</w:t>
            </w:r>
          </w:p>
        </w:tc>
        <w:tc>
          <w:tcPr>
            <w:tcW w:w="1179" w:type="dxa"/>
          </w:tcPr>
          <w:p w14:paraId="5F9BCD49" w14:textId="77777777" w:rsidR="005603EC" w:rsidRDefault="00000000">
            <w:pPr>
              <w:pStyle w:val="Compact"/>
              <w:spacing w:line="240" w:lineRule="auto"/>
            </w:pPr>
            <w:r>
              <w:rPr>
                <w:rFonts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cs="Times New Roman"/>
                <w:sz w:val="22"/>
              </w:rPr>
              <w:t>Sof barqaror moliyalashtirish me’yori</w:t>
            </w:r>
          </w:p>
        </w:tc>
        <w:tc>
          <w:tcPr>
            <w:tcW w:w="1179" w:type="dxa"/>
          </w:tcPr>
          <w:p w14:paraId="38D903D2" w14:textId="77777777" w:rsidR="005603EC" w:rsidRDefault="00000000">
            <w:pPr>
              <w:pStyle w:val="Compact"/>
              <w:spacing w:line="240" w:lineRule="auto"/>
            </w:pPr>
            <w:r>
              <w:rPr>
                <w:rFonts w:cs="Times New Roman"/>
                <w:sz w:val="22"/>
              </w:rPr>
              <w:t>115,4</w:t>
            </w:r>
          </w:p>
        </w:tc>
        <w:tc>
          <w:tcPr>
            <w:tcW w:w="1179" w:type="dxa"/>
          </w:tcPr>
          <w:p w14:paraId="78746CF2" w14:textId="77777777" w:rsidR="005603EC" w:rsidRDefault="00000000">
            <w:pPr>
              <w:pStyle w:val="Compact"/>
              <w:spacing w:line="240" w:lineRule="auto"/>
            </w:pPr>
            <w:r>
              <w:rPr>
                <w:rFonts w:cs="Times New Roman"/>
                <w:sz w:val="22"/>
              </w:rPr>
              <w:t>115,6</w:t>
            </w:r>
          </w:p>
        </w:tc>
        <w:tc>
          <w:tcPr>
            <w:tcW w:w="1179" w:type="dxa"/>
          </w:tcPr>
          <w:p w14:paraId="25848211" w14:textId="77777777" w:rsidR="005603EC" w:rsidRDefault="00000000">
            <w:pPr>
              <w:pStyle w:val="Compact"/>
              <w:spacing w:line="240" w:lineRule="auto"/>
            </w:pPr>
            <w:r>
              <w:rPr>
                <w:rFonts w:cs="Times New Roman"/>
                <w:sz w:val="22"/>
              </w:rPr>
              <w:t>111,8</w:t>
            </w:r>
          </w:p>
        </w:tc>
        <w:tc>
          <w:tcPr>
            <w:tcW w:w="1179" w:type="dxa"/>
          </w:tcPr>
          <w:p w14:paraId="677E8D48" w14:textId="77777777" w:rsidR="005603EC" w:rsidRDefault="00000000">
            <w:pPr>
              <w:pStyle w:val="Compact"/>
              <w:spacing w:line="240" w:lineRule="auto"/>
            </w:pPr>
            <w:r>
              <w:rPr>
                <w:rFonts w:cs="Times New Roman"/>
                <w:sz w:val="22"/>
              </w:rPr>
              <w:t>115,3</w:t>
            </w:r>
          </w:p>
        </w:tc>
        <w:tc>
          <w:tcPr>
            <w:tcW w:w="1179" w:type="dxa"/>
          </w:tcPr>
          <w:p w14:paraId="7CFEEB74" w14:textId="77777777" w:rsidR="005603EC" w:rsidRDefault="00000000">
            <w:pPr>
              <w:pStyle w:val="Compact"/>
              <w:spacing w:line="240" w:lineRule="auto"/>
            </w:pPr>
            <w:r>
              <w:rPr>
                <w:rFonts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cs="Times New Roman"/>
                <w:sz w:val="22"/>
              </w:rPr>
              <w:t>17,7</w:t>
            </w:r>
          </w:p>
        </w:tc>
        <w:tc>
          <w:tcPr>
            <w:tcW w:w="1179" w:type="dxa"/>
          </w:tcPr>
          <w:p w14:paraId="2C3A1BFD" w14:textId="77777777" w:rsidR="005603EC" w:rsidRDefault="00000000">
            <w:pPr>
              <w:pStyle w:val="Compact"/>
              <w:spacing w:line="240" w:lineRule="auto"/>
            </w:pPr>
            <w:r>
              <w:rPr>
                <w:rFonts w:cs="Times New Roman"/>
                <w:sz w:val="22"/>
              </w:rPr>
              <w:t>19,4</w:t>
            </w:r>
          </w:p>
        </w:tc>
        <w:tc>
          <w:tcPr>
            <w:tcW w:w="1179" w:type="dxa"/>
          </w:tcPr>
          <w:p w14:paraId="4C50924D" w14:textId="77777777" w:rsidR="005603EC" w:rsidRDefault="00000000">
            <w:pPr>
              <w:pStyle w:val="Compact"/>
              <w:spacing w:line="240" w:lineRule="auto"/>
            </w:pPr>
            <w:r>
              <w:rPr>
                <w:rFonts w:cs="Times New Roman"/>
                <w:sz w:val="22"/>
              </w:rPr>
              <w:t>14,9</w:t>
            </w:r>
          </w:p>
        </w:tc>
        <w:tc>
          <w:tcPr>
            <w:tcW w:w="1179" w:type="dxa"/>
          </w:tcPr>
          <w:p w14:paraId="4A096233" w14:textId="77777777" w:rsidR="005603EC" w:rsidRDefault="00000000">
            <w:pPr>
              <w:pStyle w:val="Compact"/>
              <w:spacing w:line="240" w:lineRule="auto"/>
            </w:pPr>
            <w:r>
              <w:rPr>
                <w:rFonts w:cs="Times New Roman"/>
                <w:sz w:val="22"/>
              </w:rPr>
              <w:t>17,3</w:t>
            </w:r>
          </w:p>
        </w:tc>
        <w:tc>
          <w:tcPr>
            <w:tcW w:w="1179" w:type="dxa"/>
          </w:tcPr>
          <w:p w14:paraId="65090A47" w14:textId="77777777" w:rsidR="005603EC" w:rsidRDefault="00000000">
            <w:pPr>
              <w:pStyle w:val="Compact"/>
              <w:spacing w:line="240" w:lineRule="auto"/>
            </w:pPr>
            <w:r>
              <w:rPr>
                <w:rFonts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cs="Times New Roman"/>
                <w:sz w:val="22"/>
              </w:rPr>
              <w:t>42,2</w:t>
            </w:r>
          </w:p>
        </w:tc>
        <w:tc>
          <w:tcPr>
            <w:tcW w:w="1179" w:type="dxa"/>
          </w:tcPr>
          <w:p w14:paraId="7230DC11" w14:textId="77777777" w:rsidR="005603EC" w:rsidRDefault="00000000">
            <w:pPr>
              <w:pStyle w:val="Compact"/>
              <w:spacing w:line="240" w:lineRule="auto"/>
            </w:pPr>
            <w:r>
              <w:rPr>
                <w:rFonts w:cs="Times New Roman"/>
                <w:sz w:val="22"/>
              </w:rPr>
              <w:t>47,8</w:t>
            </w:r>
          </w:p>
        </w:tc>
        <w:tc>
          <w:tcPr>
            <w:tcW w:w="1179" w:type="dxa"/>
          </w:tcPr>
          <w:p w14:paraId="577769B1" w14:textId="77777777" w:rsidR="005603EC" w:rsidRDefault="00000000">
            <w:pPr>
              <w:pStyle w:val="Compact"/>
              <w:spacing w:line="240" w:lineRule="auto"/>
            </w:pPr>
            <w:r>
              <w:rPr>
                <w:rFonts w:cs="Times New Roman"/>
                <w:sz w:val="22"/>
              </w:rPr>
              <w:t>46,9</w:t>
            </w:r>
          </w:p>
        </w:tc>
        <w:tc>
          <w:tcPr>
            <w:tcW w:w="1179" w:type="dxa"/>
          </w:tcPr>
          <w:p w14:paraId="1B1E8C56" w14:textId="77777777" w:rsidR="005603EC" w:rsidRDefault="00000000">
            <w:pPr>
              <w:pStyle w:val="Compact"/>
              <w:spacing w:line="240" w:lineRule="auto"/>
            </w:pPr>
            <w:r>
              <w:rPr>
                <w:rFonts w:cs="Times New Roman"/>
                <w:sz w:val="22"/>
              </w:rPr>
              <w:t>53,6</w:t>
            </w:r>
          </w:p>
        </w:tc>
        <w:tc>
          <w:tcPr>
            <w:tcW w:w="1179" w:type="dxa"/>
          </w:tcPr>
          <w:p w14:paraId="7DFA7B55" w14:textId="77777777" w:rsidR="005603EC" w:rsidRDefault="00000000">
            <w:pPr>
              <w:pStyle w:val="Compact"/>
              <w:spacing w:line="240" w:lineRule="auto"/>
            </w:pPr>
            <w:r>
              <w:rPr>
                <w:rFonts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cs="Times New Roman"/>
                <w:sz w:val="22"/>
              </w:rPr>
              <w:t>Xorijiy valyutadagi kreditlar ulushi</w:t>
            </w:r>
          </w:p>
        </w:tc>
        <w:tc>
          <w:tcPr>
            <w:tcW w:w="1179" w:type="dxa"/>
          </w:tcPr>
          <w:p w14:paraId="1EA42063" w14:textId="77777777" w:rsidR="005603EC" w:rsidRDefault="00000000">
            <w:pPr>
              <w:pStyle w:val="Compact"/>
              <w:spacing w:line="240" w:lineRule="auto"/>
            </w:pPr>
            <w:r>
              <w:rPr>
                <w:rFonts w:cs="Times New Roman"/>
                <w:sz w:val="22"/>
              </w:rPr>
              <w:t>49,2</w:t>
            </w:r>
          </w:p>
        </w:tc>
        <w:tc>
          <w:tcPr>
            <w:tcW w:w="1179" w:type="dxa"/>
          </w:tcPr>
          <w:p w14:paraId="197B283F" w14:textId="77777777" w:rsidR="005603EC" w:rsidRDefault="00000000">
            <w:pPr>
              <w:pStyle w:val="Compact"/>
              <w:spacing w:line="240" w:lineRule="auto"/>
            </w:pPr>
            <w:r>
              <w:rPr>
                <w:rFonts w:cs="Times New Roman"/>
                <w:sz w:val="22"/>
              </w:rPr>
              <w:t>46,7</w:t>
            </w:r>
          </w:p>
        </w:tc>
        <w:tc>
          <w:tcPr>
            <w:tcW w:w="1179" w:type="dxa"/>
          </w:tcPr>
          <w:p w14:paraId="24C3A7CB" w14:textId="77777777" w:rsidR="005603EC" w:rsidRDefault="00000000">
            <w:pPr>
              <w:pStyle w:val="Compact"/>
              <w:spacing w:line="240" w:lineRule="auto"/>
            </w:pPr>
            <w:r>
              <w:rPr>
                <w:rFonts w:cs="Times New Roman"/>
                <w:sz w:val="22"/>
              </w:rPr>
              <w:t>44,1</w:t>
            </w:r>
          </w:p>
        </w:tc>
        <w:tc>
          <w:tcPr>
            <w:tcW w:w="1179" w:type="dxa"/>
          </w:tcPr>
          <w:p w14:paraId="0108E55A" w14:textId="77777777" w:rsidR="005603EC" w:rsidRDefault="00000000">
            <w:pPr>
              <w:pStyle w:val="Compact"/>
              <w:spacing w:line="240" w:lineRule="auto"/>
            </w:pPr>
            <w:r>
              <w:rPr>
                <w:rFonts w:cs="Times New Roman"/>
                <w:sz w:val="22"/>
              </w:rPr>
              <w:t>42,0</w:t>
            </w:r>
          </w:p>
        </w:tc>
        <w:tc>
          <w:tcPr>
            <w:tcW w:w="1179" w:type="dxa"/>
          </w:tcPr>
          <w:p w14:paraId="4D534F90" w14:textId="77777777" w:rsidR="005603EC" w:rsidRDefault="00000000">
            <w:pPr>
              <w:pStyle w:val="Compact"/>
              <w:spacing w:line="240" w:lineRule="auto"/>
            </w:pPr>
            <w:r>
              <w:rPr>
                <w:rFonts w:cs="Times New Roman"/>
                <w:sz w:val="22"/>
              </w:rPr>
              <w:t>38,4</w:t>
            </w:r>
          </w:p>
        </w:tc>
      </w:tr>
    </w:tbl>
    <w:p w14:paraId="3C3A2B94" w14:textId="77777777" w:rsidR="005603EC" w:rsidRDefault="00000000">
      <w:pPr>
        <w:pStyle w:val="af"/>
        <w:spacing w:after="0" w:line="360" w:lineRule="auto"/>
        <w:ind w:firstLine="709"/>
        <w:jc w:val="both"/>
      </w:pPr>
      <w:r>
        <w:rPr>
          <w:rFonts w:cs="Times New Roman"/>
          <w:i/>
          <w:iCs/>
        </w:rPr>
        <w:t xml:space="preserve">Izoh: </w:t>
      </w:r>
      <w:r>
        <w:rPr>
          <w:rFonts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cs="Times New Roman"/>
        </w:rPr>
        <w:t>. CAMELS tizimida eng yuqori, ya’ni 1-reyting kapital koeffitsiyentlari 4 va 8 foizlik chegaralardan ancha yuqori bo‘lganda beriladi</w:t>
      </w:r>
      <w:r>
        <w:rPr>
          <w:rStyle w:val="aff8"/>
        </w:rPr>
        <w:footnoteReference w:id="284"/>
      </w:r>
      <w:r>
        <w:rPr>
          <w:rFonts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cs="Times New Roman"/>
        </w:rPr>
        <w:t>.</w:t>
      </w:r>
    </w:p>
    <w:p w14:paraId="37E3E664" w14:textId="77777777" w:rsidR="005603EC" w:rsidRDefault="00000000">
      <w:pPr>
        <w:pStyle w:val="af"/>
        <w:spacing w:after="0" w:line="360" w:lineRule="auto"/>
        <w:ind w:firstLine="709"/>
        <w:jc w:val="both"/>
      </w:pPr>
      <w:r>
        <w:rPr>
          <w:rFonts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cs="Times New Roman"/>
        </w:rPr>
        <w:t>, 2023-yil oxirida 19,5 foizni (shundan substandart kreditlar 16 foiz, muammoli kreditlar 3,5 foiz)</w:t>
      </w:r>
      <w:r>
        <w:rPr>
          <w:rStyle w:val="aff8"/>
        </w:rPr>
        <w:footnoteReference w:id="290"/>
      </w:r>
      <w:r>
        <w:rPr>
          <w:rFonts w:cs="Times New Roman"/>
        </w:rPr>
        <w:t>, 2024-yilda 21 foizni tashkil etgan va faqat 2025-yilda 15 foizgacha kamaygan</w:t>
      </w:r>
      <w:r>
        <w:rPr>
          <w:rStyle w:val="aff8"/>
        </w:rPr>
        <w:footnoteReference w:id="291"/>
      </w:r>
      <w:r>
        <w:rPr>
          <w:rFonts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cs="Times New Roman"/>
        </w:rPr>
        <w:t>, 2022–2025-yillarda esa 36,7–52,6 foiz oralig‘ida bo‘lgan</w:t>
      </w:r>
      <w:r>
        <w:rPr>
          <w:rStyle w:val="aff8"/>
        </w:rPr>
        <w:footnoteReference w:id="295"/>
      </w:r>
      <w:r>
        <w:rPr>
          <w:rFonts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cs="Times New Roman"/>
        </w:rPr>
        <w:t>CAMELS tizimida aktivlar rentabelligi 1 foizdan yuqori bo‘lganda daromadlilik eng yuqori reyting bilan baholanadi</w:t>
      </w:r>
      <w:r>
        <w:rPr>
          <w:rStyle w:val="aff8"/>
        </w:rPr>
        <w:footnoteReference w:id="300"/>
      </w:r>
      <w:r>
        <w:rPr>
          <w:rFonts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cs="Times New Roman"/>
          <w:i/>
        </w:rPr>
        <w:t>2.2.2-jadval</w:t>
      </w:r>
    </w:p>
    <w:p w14:paraId="65735F71" w14:textId="77777777" w:rsidR="005603EC" w:rsidRDefault="00000000">
      <w:pPr>
        <w:pStyle w:val="af"/>
        <w:keepNext/>
        <w:spacing w:line="240" w:lineRule="auto"/>
        <w:jc w:val="center"/>
      </w:pPr>
      <w:r>
        <w:rPr>
          <w:rFonts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cs="Times New Roman"/>
                <w:sz w:val="22"/>
              </w:rPr>
              <w:t>Jami aktivlar, trln so‘m</w:t>
            </w:r>
          </w:p>
        </w:tc>
        <w:tc>
          <w:tcPr>
            <w:tcW w:w="1179" w:type="dxa"/>
          </w:tcPr>
          <w:p w14:paraId="6392E78F" w14:textId="77777777" w:rsidR="005603EC" w:rsidRDefault="00000000">
            <w:pPr>
              <w:pStyle w:val="Compact"/>
              <w:spacing w:line="240" w:lineRule="auto"/>
            </w:pPr>
            <w:r>
              <w:rPr>
                <w:rFonts w:cs="Times New Roman"/>
                <w:sz w:val="22"/>
              </w:rPr>
              <w:t>56,5</w:t>
            </w:r>
          </w:p>
        </w:tc>
        <w:tc>
          <w:tcPr>
            <w:tcW w:w="1179" w:type="dxa"/>
          </w:tcPr>
          <w:p w14:paraId="15CA4D64" w14:textId="77777777" w:rsidR="005603EC" w:rsidRDefault="00000000">
            <w:pPr>
              <w:pStyle w:val="Compact"/>
              <w:spacing w:line="240" w:lineRule="auto"/>
            </w:pPr>
            <w:r>
              <w:rPr>
                <w:rFonts w:cs="Times New Roman"/>
                <w:sz w:val="22"/>
              </w:rPr>
              <w:t>64,3</w:t>
            </w:r>
          </w:p>
        </w:tc>
        <w:tc>
          <w:tcPr>
            <w:tcW w:w="1179" w:type="dxa"/>
          </w:tcPr>
          <w:p w14:paraId="0D07B326" w14:textId="77777777" w:rsidR="005603EC" w:rsidRDefault="00000000">
            <w:pPr>
              <w:pStyle w:val="Compact"/>
              <w:spacing w:line="240" w:lineRule="auto"/>
            </w:pPr>
            <w:r>
              <w:rPr>
                <w:rFonts w:cs="Times New Roman"/>
                <w:sz w:val="22"/>
              </w:rPr>
              <w:t>74,6</w:t>
            </w:r>
          </w:p>
        </w:tc>
        <w:tc>
          <w:tcPr>
            <w:tcW w:w="1179" w:type="dxa"/>
          </w:tcPr>
          <w:p w14:paraId="7B7066A8" w14:textId="77777777" w:rsidR="005603EC" w:rsidRDefault="00000000">
            <w:pPr>
              <w:pStyle w:val="Compact"/>
              <w:spacing w:line="240" w:lineRule="auto"/>
            </w:pPr>
            <w:r>
              <w:rPr>
                <w:rFonts w:cs="Times New Roman"/>
                <w:sz w:val="22"/>
              </w:rPr>
              <w:t>87,6</w:t>
            </w:r>
          </w:p>
        </w:tc>
        <w:tc>
          <w:tcPr>
            <w:tcW w:w="1179" w:type="dxa"/>
          </w:tcPr>
          <w:p w14:paraId="221F4188" w14:textId="77777777" w:rsidR="005603EC" w:rsidRDefault="00000000">
            <w:pPr>
              <w:pStyle w:val="Compact"/>
              <w:spacing w:line="240" w:lineRule="auto"/>
            </w:pPr>
            <w:r>
              <w:rPr>
                <w:rFonts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cs="Times New Roman"/>
                <w:sz w:val="22"/>
              </w:rPr>
              <w:t>Regulyativ kapital monandligi, %</w:t>
            </w:r>
          </w:p>
        </w:tc>
        <w:tc>
          <w:tcPr>
            <w:tcW w:w="1179" w:type="dxa"/>
          </w:tcPr>
          <w:p w14:paraId="0CD4FEB3" w14:textId="77777777" w:rsidR="005603EC" w:rsidRDefault="00000000">
            <w:pPr>
              <w:pStyle w:val="Compact"/>
              <w:spacing w:line="240" w:lineRule="auto"/>
            </w:pPr>
            <w:r>
              <w:rPr>
                <w:rFonts w:cs="Times New Roman"/>
                <w:sz w:val="22"/>
              </w:rPr>
              <w:t>15,8</w:t>
            </w:r>
          </w:p>
        </w:tc>
        <w:tc>
          <w:tcPr>
            <w:tcW w:w="1179" w:type="dxa"/>
          </w:tcPr>
          <w:p w14:paraId="623BC9E1" w14:textId="77777777" w:rsidR="005603EC" w:rsidRDefault="00000000">
            <w:pPr>
              <w:pStyle w:val="Compact"/>
              <w:spacing w:line="240" w:lineRule="auto"/>
            </w:pPr>
            <w:r>
              <w:rPr>
                <w:rFonts w:cs="Times New Roman"/>
                <w:sz w:val="22"/>
              </w:rPr>
              <w:t>15,3</w:t>
            </w:r>
          </w:p>
        </w:tc>
        <w:tc>
          <w:tcPr>
            <w:tcW w:w="1179" w:type="dxa"/>
          </w:tcPr>
          <w:p w14:paraId="2ABCA710" w14:textId="77777777" w:rsidR="005603EC" w:rsidRDefault="00000000">
            <w:pPr>
              <w:pStyle w:val="Compact"/>
              <w:spacing w:line="240" w:lineRule="auto"/>
            </w:pPr>
            <w:r>
              <w:rPr>
                <w:rFonts w:cs="Times New Roman"/>
                <w:sz w:val="22"/>
              </w:rPr>
              <w:t>16,1</w:t>
            </w:r>
          </w:p>
        </w:tc>
        <w:tc>
          <w:tcPr>
            <w:tcW w:w="1179" w:type="dxa"/>
          </w:tcPr>
          <w:p w14:paraId="2261E0FD" w14:textId="77777777" w:rsidR="005603EC" w:rsidRDefault="00000000">
            <w:pPr>
              <w:pStyle w:val="Compact"/>
              <w:spacing w:line="240" w:lineRule="auto"/>
            </w:pPr>
            <w:r>
              <w:rPr>
                <w:rFonts w:cs="Times New Roman"/>
                <w:sz w:val="22"/>
              </w:rPr>
              <w:t>15,6</w:t>
            </w:r>
          </w:p>
        </w:tc>
        <w:tc>
          <w:tcPr>
            <w:tcW w:w="1179" w:type="dxa"/>
          </w:tcPr>
          <w:p w14:paraId="20010B06" w14:textId="77777777" w:rsidR="005603EC" w:rsidRDefault="00000000">
            <w:pPr>
              <w:pStyle w:val="Compact"/>
              <w:spacing w:line="240" w:lineRule="auto"/>
            </w:pPr>
            <w:r>
              <w:rPr>
                <w:rFonts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cs="Times New Roman"/>
                <w:sz w:val="22"/>
              </w:rPr>
              <w:t>11,9</w:t>
            </w:r>
          </w:p>
        </w:tc>
        <w:tc>
          <w:tcPr>
            <w:tcW w:w="1179" w:type="dxa"/>
          </w:tcPr>
          <w:p w14:paraId="034F1EAF" w14:textId="77777777" w:rsidR="005603EC" w:rsidRDefault="00000000">
            <w:pPr>
              <w:pStyle w:val="Compact"/>
              <w:spacing w:line="240" w:lineRule="auto"/>
            </w:pPr>
            <w:r>
              <w:rPr>
                <w:rFonts w:cs="Times New Roman"/>
                <w:sz w:val="22"/>
              </w:rPr>
              <w:t>12,1</w:t>
            </w:r>
          </w:p>
        </w:tc>
        <w:tc>
          <w:tcPr>
            <w:tcW w:w="1179" w:type="dxa"/>
          </w:tcPr>
          <w:p w14:paraId="0D58CEA2" w14:textId="77777777" w:rsidR="005603EC" w:rsidRDefault="00000000">
            <w:pPr>
              <w:pStyle w:val="Compact"/>
              <w:spacing w:line="240" w:lineRule="auto"/>
            </w:pPr>
            <w:r>
              <w:rPr>
                <w:rFonts w:cs="Times New Roman"/>
                <w:sz w:val="22"/>
              </w:rPr>
              <w:t>11,0</w:t>
            </w:r>
          </w:p>
        </w:tc>
        <w:tc>
          <w:tcPr>
            <w:tcW w:w="1179" w:type="dxa"/>
          </w:tcPr>
          <w:p w14:paraId="22FBD307" w14:textId="77777777" w:rsidR="005603EC" w:rsidRDefault="00000000">
            <w:pPr>
              <w:pStyle w:val="Compact"/>
              <w:spacing w:line="240" w:lineRule="auto"/>
            </w:pPr>
            <w:r>
              <w:rPr>
                <w:rFonts w:cs="Times New Roman"/>
                <w:sz w:val="22"/>
              </w:rPr>
              <w:t>10,6</w:t>
            </w:r>
          </w:p>
        </w:tc>
        <w:tc>
          <w:tcPr>
            <w:tcW w:w="1179" w:type="dxa"/>
          </w:tcPr>
          <w:p w14:paraId="31DB8A89" w14:textId="77777777" w:rsidR="005603EC" w:rsidRDefault="00000000">
            <w:pPr>
              <w:pStyle w:val="Compact"/>
              <w:spacing w:line="240" w:lineRule="auto"/>
            </w:pPr>
            <w:r>
              <w:rPr>
                <w:rFonts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cs="Times New Roman"/>
                <w:sz w:val="22"/>
              </w:rPr>
              <w:t>Muammoli kreditlar ulushi, %</w:t>
            </w:r>
          </w:p>
        </w:tc>
        <w:tc>
          <w:tcPr>
            <w:tcW w:w="1179" w:type="dxa"/>
          </w:tcPr>
          <w:p w14:paraId="785DA6CE" w14:textId="77777777" w:rsidR="005603EC" w:rsidRDefault="00000000">
            <w:pPr>
              <w:pStyle w:val="Compact"/>
              <w:spacing w:line="240" w:lineRule="auto"/>
            </w:pPr>
            <w:r>
              <w:rPr>
                <w:rFonts w:cs="Times New Roman"/>
                <w:sz w:val="22"/>
              </w:rPr>
              <w:t>3,8</w:t>
            </w:r>
          </w:p>
        </w:tc>
        <w:tc>
          <w:tcPr>
            <w:tcW w:w="1179" w:type="dxa"/>
          </w:tcPr>
          <w:p w14:paraId="3BD531AF" w14:textId="77777777" w:rsidR="005603EC" w:rsidRDefault="00000000">
            <w:pPr>
              <w:pStyle w:val="Compact"/>
              <w:spacing w:line="240" w:lineRule="auto"/>
            </w:pPr>
            <w:r>
              <w:rPr>
                <w:rFonts w:cs="Times New Roman"/>
                <w:sz w:val="22"/>
              </w:rPr>
              <w:t>2,8</w:t>
            </w:r>
          </w:p>
        </w:tc>
        <w:tc>
          <w:tcPr>
            <w:tcW w:w="1179" w:type="dxa"/>
          </w:tcPr>
          <w:p w14:paraId="7CDFE25C" w14:textId="77777777" w:rsidR="005603EC" w:rsidRDefault="00000000">
            <w:pPr>
              <w:pStyle w:val="Compact"/>
              <w:spacing w:line="240" w:lineRule="auto"/>
            </w:pPr>
            <w:r>
              <w:rPr>
                <w:rFonts w:cs="Times New Roman"/>
                <w:sz w:val="22"/>
              </w:rPr>
              <w:t>2,2</w:t>
            </w:r>
          </w:p>
        </w:tc>
        <w:tc>
          <w:tcPr>
            <w:tcW w:w="1179" w:type="dxa"/>
          </w:tcPr>
          <w:p w14:paraId="33FBD0D1" w14:textId="77777777" w:rsidR="005603EC" w:rsidRDefault="00000000">
            <w:pPr>
              <w:pStyle w:val="Compact"/>
              <w:spacing w:line="240" w:lineRule="auto"/>
            </w:pPr>
            <w:r>
              <w:rPr>
                <w:rFonts w:cs="Times New Roman"/>
                <w:sz w:val="22"/>
              </w:rPr>
              <w:t>2,8</w:t>
            </w:r>
          </w:p>
        </w:tc>
        <w:tc>
          <w:tcPr>
            <w:tcW w:w="1179" w:type="dxa"/>
          </w:tcPr>
          <w:p w14:paraId="5E86C342" w14:textId="77777777" w:rsidR="005603EC" w:rsidRDefault="00000000">
            <w:pPr>
              <w:pStyle w:val="Compact"/>
              <w:spacing w:line="240" w:lineRule="auto"/>
            </w:pPr>
            <w:r>
              <w:rPr>
                <w:rFonts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cs="Times New Roman"/>
                <w:sz w:val="22"/>
              </w:rPr>
              <w:t>Substandart kreditlar ulushi, %</w:t>
            </w:r>
          </w:p>
        </w:tc>
        <w:tc>
          <w:tcPr>
            <w:tcW w:w="1179" w:type="dxa"/>
          </w:tcPr>
          <w:p w14:paraId="2DDB5AC8" w14:textId="77777777" w:rsidR="005603EC" w:rsidRDefault="00000000">
            <w:pPr>
              <w:pStyle w:val="Compact"/>
              <w:spacing w:line="240" w:lineRule="auto"/>
            </w:pPr>
            <w:r>
              <w:rPr>
                <w:rFonts w:cs="Times New Roman"/>
                <w:sz w:val="22"/>
              </w:rPr>
              <w:t>6,2</w:t>
            </w:r>
          </w:p>
        </w:tc>
        <w:tc>
          <w:tcPr>
            <w:tcW w:w="1179" w:type="dxa"/>
          </w:tcPr>
          <w:p w14:paraId="5336767C" w14:textId="77777777" w:rsidR="005603EC" w:rsidRDefault="00000000">
            <w:pPr>
              <w:pStyle w:val="Compact"/>
              <w:spacing w:line="240" w:lineRule="auto"/>
            </w:pPr>
            <w:r>
              <w:rPr>
                <w:rFonts w:cs="Times New Roman"/>
                <w:sz w:val="22"/>
              </w:rPr>
              <w:t>5,3</w:t>
            </w:r>
          </w:p>
        </w:tc>
        <w:tc>
          <w:tcPr>
            <w:tcW w:w="1179" w:type="dxa"/>
          </w:tcPr>
          <w:p w14:paraId="6B6C45FD" w14:textId="77777777" w:rsidR="005603EC" w:rsidRDefault="00000000">
            <w:pPr>
              <w:pStyle w:val="Compact"/>
              <w:spacing w:line="240" w:lineRule="auto"/>
            </w:pPr>
            <w:r>
              <w:rPr>
                <w:rFonts w:cs="Times New Roman"/>
                <w:sz w:val="22"/>
              </w:rPr>
              <w:t>11,0</w:t>
            </w:r>
          </w:p>
        </w:tc>
        <w:tc>
          <w:tcPr>
            <w:tcW w:w="1179" w:type="dxa"/>
          </w:tcPr>
          <w:p w14:paraId="33C5FE09" w14:textId="77777777" w:rsidR="005603EC" w:rsidRDefault="00000000">
            <w:pPr>
              <w:pStyle w:val="Compact"/>
              <w:spacing w:line="240" w:lineRule="auto"/>
            </w:pPr>
            <w:r>
              <w:rPr>
                <w:rFonts w:cs="Times New Roman"/>
                <w:sz w:val="22"/>
              </w:rPr>
              <w:t>14,8</w:t>
            </w:r>
          </w:p>
        </w:tc>
        <w:tc>
          <w:tcPr>
            <w:tcW w:w="1179" w:type="dxa"/>
          </w:tcPr>
          <w:p w14:paraId="4DAF7450" w14:textId="77777777" w:rsidR="005603EC" w:rsidRDefault="00000000">
            <w:pPr>
              <w:pStyle w:val="Compact"/>
              <w:spacing w:line="240" w:lineRule="auto"/>
            </w:pPr>
            <w:r>
              <w:rPr>
                <w:rFonts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cs="Times New Roman"/>
                <w:sz w:val="22"/>
              </w:rPr>
              <w:t>ROA, %</w:t>
            </w:r>
          </w:p>
        </w:tc>
        <w:tc>
          <w:tcPr>
            <w:tcW w:w="1179" w:type="dxa"/>
          </w:tcPr>
          <w:p w14:paraId="40386C2C" w14:textId="77777777" w:rsidR="005603EC" w:rsidRDefault="00000000">
            <w:pPr>
              <w:pStyle w:val="Compact"/>
              <w:spacing w:line="240" w:lineRule="auto"/>
            </w:pPr>
            <w:r>
              <w:rPr>
                <w:rFonts w:cs="Times New Roman"/>
                <w:sz w:val="22"/>
              </w:rPr>
              <w:t>1,9</w:t>
            </w:r>
          </w:p>
        </w:tc>
        <w:tc>
          <w:tcPr>
            <w:tcW w:w="1179" w:type="dxa"/>
          </w:tcPr>
          <w:p w14:paraId="4F9A9AF1" w14:textId="77777777" w:rsidR="005603EC" w:rsidRDefault="00000000">
            <w:pPr>
              <w:pStyle w:val="Compact"/>
              <w:spacing w:line="240" w:lineRule="auto"/>
            </w:pPr>
            <w:r>
              <w:rPr>
                <w:rFonts w:cs="Times New Roman"/>
                <w:sz w:val="22"/>
              </w:rPr>
              <w:t>1,0</w:t>
            </w:r>
          </w:p>
        </w:tc>
        <w:tc>
          <w:tcPr>
            <w:tcW w:w="1179" w:type="dxa"/>
          </w:tcPr>
          <w:p w14:paraId="7936E9E9" w14:textId="77777777" w:rsidR="005603EC" w:rsidRDefault="00000000">
            <w:pPr>
              <w:pStyle w:val="Compact"/>
              <w:spacing w:line="240" w:lineRule="auto"/>
            </w:pPr>
            <w:r>
              <w:rPr>
                <w:rFonts w:cs="Times New Roman"/>
                <w:sz w:val="22"/>
              </w:rPr>
              <w:t>1,3</w:t>
            </w:r>
          </w:p>
        </w:tc>
        <w:tc>
          <w:tcPr>
            <w:tcW w:w="1179" w:type="dxa"/>
          </w:tcPr>
          <w:p w14:paraId="4AB89218" w14:textId="77777777" w:rsidR="005603EC" w:rsidRDefault="00000000">
            <w:pPr>
              <w:pStyle w:val="Compact"/>
              <w:spacing w:line="240" w:lineRule="auto"/>
            </w:pPr>
            <w:r>
              <w:rPr>
                <w:rFonts w:cs="Times New Roman"/>
                <w:sz w:val="22"/>
              </w:rPr>
              <w:t>1,6</w:t>
            </w:r>
          </w:p>
        </w:tc>
        <w:tc>
          <w:tcPr>
            <w:tcW w:w="1179" w:type="dxa"/>
          </w:tcPr>
          <w:p w14:paraId="25C985B3" w14:textId="77777777" w:rsidR="005603EC" w:rsidRDefault="00000000">
            <w:pPr>
              <w:pStyle w:val="Compact"/>
              <w:spacing w:line="240" w:lineRule="auto"/>
            </w:pPr>
            <w:r>
              <w:rPr>
                <w:rFonts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cs="Times New Roman"/>
                <w:sz w:val="22"/>
              </w:rPr>
              <w:t>ROE, %</w:t>
            </w:r>
          </w:p>
        </w:tc>
        <w:tc>
          <w:tcPr>
            <w:tcW w:w="1179" w:type="dxa"/>
          </w:tcPr>
          <w:p w14:paraId="6CA79B21" w14:textId="77777777" w:rsidR="005603EC" w:rsidRDefault="00000000">
            <w:pPr>
              <w:pStyle w:val="Compact"/>
              <w:spacing w:line="240" w:lineRule="auto"/>
            </w:pPr>
            <w:r>
              <w:rPr>
                <w:rFonts w:cs="Times New Roman"/>
                <w:sz w:val="22"/>
              </w:rPr>
              <w:t>13,9</w:t>
            </w:r>
          </w:p>
        </w:tc>
        <w:tc>
          <w:tcPr>
            <w:tcW w:w="1179" w:type="dxa"/>
          </w:tcPr>
          <w:p w14:paraId="74F72B75" w14:textId="77777777" w:rsidR="005603EC" w:rsidRDefault="00000000">
            <w:pPr>
              <w:pStyle w:val="Compact"/>
              <w:spacing w:line="240" w:lineRule="auto"/>
            </w:pPr>
            <w:r>
              <w:rPr>
                <w:rFonts w:cs="Times New Roman"/>
                <w:sz w:val="22"/>
              </w:rPr>
              <w:t>7,6</w:t>
            </w:r>
          </w:p>
        </w:tc>
        <w:tc>
          <w:tcPr>
            <w:tcW w:w="1179" w:type="dxa"/>
          </w:tcPr>
          <w:p w14:paraId="494B2C0D" w14:textId="77777777" w:rsidR="005603EC" w:rsidRDefault="00000000">
            <w:pPr>
              <w:pStyle w:val="Compact"/>
              <w:spacing w:line="240" w:lineRule="auto"/>
            </w:pPr>
            <w:r>
              <w:rPr>
                <w:rFonts w:cs="Times New Roman"/>
                <w:sz w:val="22"/>
              </w:rPr>
              <w:t>11,0</w:t>
            </w:r>
          </w:p>
        </w:tc>
        <w:tc>
          <w:tcPr>
            <w:tcW w:w="1179" w:type="dxa"/>
          </w:tcPr>
          <w:p w14:paraId="63E5D4FF" w14:textId="77777777" w:rsidR="005603EC" w:rsidRDefault="00000000">
            <w:pPr>
              <w:pStyle w:val="Compact"/>
              <w:spacing w:line="240" w:lineRule="auto"/>
            </w:pPr>
            <w:r>
              <w:rPr>
                <w:rFonts w:cs="Times New Roman"/>
                <w:sz w:val="22"/>
              </w:rPr>
              <w:t>13,9</w:t>
            </w:r>
          </w:p>
        </w:tc>
        <w:tc>
          <w:tcPr>
            <w:tcW w:w="1179" w:type="dxa"/>
          </w:tcPr>
          <w:p w14:paraId="03293885" w14:textId="77777777" w:rsidR="005603EC" w:rsidRDefault="00000000">
            <w:pPr>
              <w:pStyle w:val="Compact"/>
              <w:spacing w:line="240" w:lineRule="auto"/>
            </w:pPr>
            <w:r>
              <w:rPr>
                <w:rFonts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cs="Times New Roman"/>
                <w:sz w:val="22"/>
              </w:rPr>
              <w:t>LCR, %</w:t>
            </w:r>
          </w:p>
        </w:tc>
        <w:tc>
          <w:tcPr>
            <w:tcW w:w="1179" w:type="dxa"/>
          </w:tcPr>
          <w:p w14:paraId="48EABA84" w14:textId="77777777" w:rsidR="005603EC" w:rsidRDefault="00000000">
            <w:pPr>
              <w:pStyle w:val="Compact"/>
              <w:spacing w:line="240" w:lineRule="auto"/>
            </w:pPr>
            <w:r>
              <w:rPr>
                <w:rFonts w:cs="Times New Roman"/>
                <w:sz w:val="22"/>
              </w:rPr>
              <w:t>164,5</w:t>
            </w:r>
          </w:p>
        </w:tc>
        <w:tc>
          <w:tcPr>
            <w:tcW w:w="1179" w:type="dxa"/>
          </w:tcPr>
          <w:p w14:paraId="70023D15" w14:textId="77777777" w:rsidR="005603EC" w:rsidRDefault="00000000">
            <w:pPr>
              <w:pStyle w:val="Compact"/>
              <w:spacing w:line="240" w:lineRule="auto"/>
            </w:pPr>
            <w:r>
              <w:rPr>
                <w:rFonts w:cs="Times New Roman"/>
                <w:sz w:val="22"/>
              </w:rPr>
              <w:t>200,1</w:t>
            </w:r>
          </w:p>
        </w:tc>
        <w:tc>
          <w:tcPr>
            <w:tcW w:w="1179" w:type="dxa"/>
          </w:tcPr>
          <w:p w14:paraId="20EE3FD9" w14:textId="77777777" w:rsidR="005603EC" w:rsidRDefault="00000000">
            <w:pPr>
              <w:pStyle w:val="Compact"/>
              <w:spacing w:line="240" w:lineRule="auto"/>
            </w:pPr>
            <w:r>
              <w:rPr>
                <w:rFonts w:cs="Times New Roman"/>
                <w:sz w:val="22"/>
              </w:rPr>
              <w:t>177,3</w:t>
            </w:r>
          </w:p>
        </w:tc>
        <w:tc>
          <w:tcPr>
            <w:tcW w:w="1179" w:type="dxa"/>
          </w:tcPr>
          <w:p w14:paraId="6F142CFD" w14:textId="77777777" w:rsidR="005603EC" w:rsidRDefault="00000000">
            <w:pPr>
              <w:pStyle w:val="Compact"/>
              <w:spacing w:line="240" w:lineRule="auto"/>
            </w:pPr>
            <w:r>
              <w:rPr>
                <w:rFonts w:cs="Times New Roman"/>
                <w:sz w:val="22"/>
              </w:rPr>
              <w:t>148,4</w:t>
            </w:r>
          </w:p>
        </w:tc>
        <w:tc>
          <w:tcPr>
            <w:tcW w:w="1179" w:type="dxa"/>
          </w:tcPr>
          <w:p w14:paraId="740ED8D9" w14:textId="77777777" w:rsidR="005603EC" w:rsidRDefault="00000000">
            <w:pPr>
              <w:pStyle w:val="Compact"/>
              <w:spacing w:line="240" w:lineRule="auto"/>
            </w:pPr>
            <w:r>
              <w:rPr>
                <w:rFonts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cs="Times New Roman"/>
                <w:sz w:val="22"/>
              </w:rPr>
              <w:t>NSFR, %</w:t>
            </w:r>
          </w:p>
        </w:tc>
        <w:tc>
          <w:tcPr>
            <w:tcW w:w="1179" w:type="dxa"/>
          </w:tcPr>
          <w:p w14:paraId="58F1A201" w14:textId="77777777" w:rsidR="005603EC" w:rsidRDefault="00000000">
            <w:pPr>
              <w:pStyle w:val="Compact"/>
              <w:spacing w:line="240" w:lineRule="auto"/>
            </w:pPr>
            <w:r>
              <w:rPr>
                <w:rFonts w:cs="Times New Roman"/>
                <w:sz w:val="22"/>
              </w:rPr>
              <w:t>115,0</w:t>
            </w:r>
          </w:p>
        </w:tc>
        <w:tc>
          <w:tcPr>
            <w:tcW w:w="1179" w:type="dxa"/>
          </w:tcPr>
          <w:p w14:paraId="48E0D94E" w14:textId="77777777" w:rsidR="005603EC" w:rsidRDefault="00000000">
            <w:pPr>
              <w:pStyle w:val="Compact"/>
              <w:spacing w:line="240" w:lineRule="auto"/>
            </w:pPr>
            <w:r>
              <w:rPr>
                <w:rFonts w:cs="Times New Roman"/>
                <w:sz w:val="22"/>
              </w:rPr>
              <w:t>110,4</w:t>
            </w:r>
          </w:p>
        </w:tc>
        <w:tc>
          <w:tcPr>
            <w:tcW w:w="1179" w:type="dxa"/>
          </w:tcPr>
          <w:p w14:paraId="74FD501D" w14:textId="77777777" w:rsidR="005603EC" w:rsidRDefault="00000000">
            <w:pPr>
              <w:pStyle w:val="Compact"/>
              <w:spacing w:line="240" w:lineRule="auto"/>
            </w:pPr>
            <w:r>
              <w:rPr>
                <w:rFonts w:cs="Times New Roman"/>
                <w:sz w:val="22"/>
              </w:rPr>
              <w:t>104,2</w:t>
            </w:r>
          </w:p>
        </w:tc>
        <w:tc>
          <w:tcPr>
            <w:tcW w:w="1179" w:type="dxa"/>
          </w:tcPr>
          <w:p w14:paraId="34F74D04" w14:textId="77777777" w:rsidR="005603EC" w:rsidRDefault="00000000">
            <w:pPr>
              <w:pStyle w:val="Compact"/>
              <w:spacing w:line="240" w:lineRule="auto"/>
            </w:pPr>
            <w:r>
              <w:rPr>
                <w:rFonts w:cs="Times New Roman"/>
                <w:sz w:val="22"/>
              </w:rPr>
              <w:t>113,1</w:t>
            </w:r>
          </w:p>
        </w:tc>
        <w:tc>
          <w:tcPr>
            <w:tcW w:w="1179" w:type="dxa"/>
          </w:tcPr>
          <w:p w14:paraId="0E525C43" w14:textId="77777777" w:rsidR="005603EC" w:rsidRDefault="00000000">
            <w:pPr>
              <w:pStyle w:val="Compact"/>
              <w:spacing w:line="240" w:lineRule="auto"/>
            </w:pPr>
            <w:r>
              <w:rPr>
                <w:rFonts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cs="Times New Roman"/>
                <w:sz w:val="22"/>
              </w:rPr>
              <w:t>Kreditlar / depozitlar, %</w:t>
            </w:r>
          </w:p>
        </w:tc>
        <w:tc>
          <w:tcPr>
            <w:tcW w:w="1179" w:type="dxa"/>
          </w:tcPr>
          <w:p w14:paraId="0669E5AD" w14:textId="77777777" w:rsidR="005603EC" w:rsidRDefault="00000000">
            <w:pPr>
              <w:pStyle w:val="Compact"/>
              <w:spacing w:line="240" w:lineRule="auto"/>
            </w:pPr>
            <w:r>
              <w:rPr>
                <w:rFonts w:cs="Times New Roman"/>
                <w:sz w:val="22"/>
              </w:rPr>
              <w:t>342,2</w:t>
            </w:r>
          </w:p>
        </w:tc>
        <w:tc>
          <w:tcPr>
            <w:tcW w:w="1179" w:type="dxa"/>
          </w:tcPr>
          <w:p w14:paraId="279CDBF8" w14:textId="77777777" w:rsidR="005603EC" w:rsidRDefault="00000000">
            <w:pPr>
              <w:pStyle w:val="Compact"/>
              <w:spacing w:line="240" w:lineRule="auto"/>
            </w:pPr>
            <w:r>
              <w:rPr>
                <w:rFonts w:cs="Times New Roman"/>
                <w:sz w:val="22"/>
              </w:rPr>
              <w:t>323,0</w:t>
            </w:r>
          </w:p>
        </w:tc>
        <w:tc>
          <w:tcPr>
            <w:tcW w:w="1179" w:type="dxa"/>
          </w:tcPr>
          <w:p w14:paraId="47AF7374" w14:textId="77777777" w:rsidR="005603EC" w:rsidRDefault="00000000">
            <w:pPr>
              <w:pStyle w:val="Compact"/>
              <w:spacing w:line="240" w:lineRule="auto"/>
            </w:pPr>
            <w:r>
              <w:rPr>
                <w:rFonts w:cs="Times New Roman"/>
                <w:sz w:val="22"/>
              </w:rPr>
              <w:t>414,0</w:t>
            </w:r>
          </w:p>
        </w:tc>
        <w:tc>
          <w:tcPr>
            <w:tcW w:w="1179" w:type="dxa"/>
          </w:tcPr>
          <w:p w14:paraId="30ED06D7" w14:textId="77777777" w:rsidR="005603EC" w:rsidRDefault="00000000">
            <w:pPr>
              <w:pStyle w:val="Compact"/>
              <w:spacing w:line="240" w:lineRule="auto"/>
            </w:pPr>
            <w:r>
              <w:rPr>
                <w:rFonts w:cs="Times New Roman"/>
                <w:sz w:val="22"/>
              </w:rPr>
              <w:t>315,7</w:t>
            </w:r>
          </w:p>
        </w:tc>
        <w:tc>
          <w:tcPr>
            <w:tcW w:w="1179" w:type="dxa"/>
          </w:tcPr>
          <w:p w14:paraId="102C323C" w14:textId="77777777" w:rsidR="005603EC" w:rsidRDefault="00000000">
            <w:pPr>
              <w:pStyle w:val="Compact"/>
              <w:spacing w:line="240" w:lineRule="auto"/>
            </w:pPr>
            <w:r>
              <w:rPr>
                <w:rFonts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cs="Times New Roman"/>
                <w:sz w:val="22"/>
              </w:rPr>
              <w:t>Jami aktivlar, trln so‘m</w:t>
            </w:r>
          </w:p>
        </w:tc>
        <w:tc>
          <w:tcPr>
            <w:tcW w:w="1179" w:type="dxa"/>
          </w:tcPr>
          <w:p w14:paraId="76103B5F" w14:textId="77777777" w:rsidR="005603EC" w:rsidRDefault="00000000">
            <w:pPr>
              <w:pStyle w:val="Compact"/>
              <w:spacing w:line="240" w:lineRule="auto"/>
            </w:pPr>
            <w:r>
              <w:rPr>
                <w:rFonts w:cs="Times New Roman"/>
                <w:sz w:val="22"/>
              </w:rPr>
              <w:t>13,5</w:t>
            </w:r>
          </w:p>
        </w:tc>
        <w:tc>
          <w:tcPr>
            <w:tcW w:w="1179" w:type="dxa"/>
          </w:tcPr>
          <w:p w14:paraId="67C2B501" w14:textId="77777777" w:rsidR="005603EC" w:rsidRDefault="00000000">
            <w:pPr>
              <w:pStyle w:val="Compact"/>
              <w:spacing w:line="240" w:lineRule="auto"/>
            </w:pPr>
            <w:r>
              <w:rPr>
                <w:rFonts w:cs="Times New Roman"/>
                <w:sz w:val="22"/>
              </w:rPr>
              <w:t>16,8</w:t>
            </w:r>
          </w:p>
        </w:tc>
        <w:tc>
          <w:tcPr>
            <w:tcW w:w="1179" w:type="dxa"/>
          </w:tcPr>
          <w:p w14:paraId="33A6CD31" w14:textId="77777777" w:rsidR="005603EC" w:rsidRDefault="00000000">
            <w:pPr>
              <w:pStyle w:val="Compact"/>
              <w:spacing w:line="240" w:lineRule="auto"/>
            </w:pPr>
            <w:r>
              <w:rPr>
                <w:rFonts w:cs="Times New Roman"/>
                <w:sz w:val="22"/>
              </w:rPr>
              <w:t>19,1</w:t>
            </w:r>
          </w:p>
        </w:tc>
        <w:tc>
          <w:tcPr>
            <w:tcW w:w="1179" w:type="dxa"/>
          </w:tcPr>
          <w:p w14:paraId="211AA4DF" w14:textId="77777777" w:rsidR="005603EC" w:rsidRDefault="00000000">
            <w:pPr>
              <w:pStyle w:val="Compact"/>
              <w:spacing w:line="240" w:lineRule="auto"/>
            </w:pPr>
            <w:r>
              <w:rPr>
                <w:rFonts w:cs="Times New Roman"/>
                <w:sz w:val="22"/>
              </w:rPr>
              <w:t>23,5</w:t>
            </w:r>
          </w:p>
        </w:tc>
        <w:tc>
          <w:tcPr>
            <w:tcW w:w="1179" w:type="dxa"/>
          </w:tcPr>
          <w:p w14:paraId="1633D136" w14:textId="77777777" w:rsidR="005603EC" w:rsidRDefault="00000000">
            <w:pPr>
              <w:pStyle w:val="Compact"/>
              <w:spacing w:line="240" w:lineRule="auto"/>
            </w:pPr>
            <w:r>
              <w:rPr>
                <w:rFonts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cs="Times New Roman"/>
                <w:sz w:val="22"/>
              </w:rPr>
              <w:t>Regulyativ kapital monandligi, %</w:t>
            </w:r>
          </w:p>
        </w:tc>
        <w:tc>
          <w:tcPr>
            <w:tcW w:w="1179" w:type="dxa"/>
          </w:tcPr>
          <w:p w14:paraId="69E0D32C" w14:textId="77777777" w:rsidR="005603EC" w:rsidRDefault="00000000">
            <w:pPr>
              <w:pStyle w:val="Compact"/>
              <w:spacing w:line="240" w:lineRule="auto"/>
            </w:pPr>
            <w:r>
              <w:rPr>
                <w:rFonts w:cs="Times New Roman"/>
                <w:sz w:val="22"/>
              </w:rPr>
              <w:t>13,8</w:t>
            </w:r>
          </w:p>
        </w:tc>
        <w:tc>
          <w:tcPr>
            <w:tcW w:w="1179" w:type="dxa"/>
          </w:tcPr>
          <w:p w14:paraId="71123F09" w14:textId="77777777" w:rsidR="005603EC" w:rsidRDefault="00000000">
            <w:pPr>
              <w:pStyle w:val="Compact"/>
              <w:spacing w:line="240" w:lineRule="auto"/>
            </w:pPr>
            <w:r>
              <w:rPr>
                <w:rFonts w:cs="Times New Roman"/>
                <w:sz w:val="22"/>
              </w:rPr>
              <w:t>20,7</w:t>
            </w:r>
          </w:p>
        </w:tc>
        <w:tc>
          <w:tcPr>
            <w:tcW w:w="1179" w:type="dxa"/>
          </w:tcPr>
          <w:p w14:paraId="6409265E" w14:textId="77777777" w:rsidR="005603EC" w:rsidRDefault="00000000">
            <w:pPr>
              <w:pStyle w:val="Compact"/>
              <w:spacing w:line="240" w:lineRule="auto"/>
            </w:pPr>
            <w:r>
              <w:rPr>
                <w:rFonts w:cs="Times New Roman"/>
                <w:sz w:val="22"/>
              </w:rPr>
              <w:t>18,6</w:t>
            </w:r>
          </w:p>
        </w:tc>
        <w:tc>
          <w:tcPr>
            <w:tcW w:w="1179" w:type="dxa"/>
          </w:tcPr>
          <w:p w14:paraId="4E11C5C8" w14:textId="77777777" w:rsidR="005603EC" w:rsidRDefault="00000000">
            <w:pPr>
              <w:pStyle w:val="Compact"/>
              <w:spacing w:line="240" w:lineRule="auto"/>
            </w:pPr>
            <w:r>
              <w:rPr>
                <w:rFonts w:cs="Times New Roman"/>
                <w:sz w:val="22"/>
              </w:rPr>
              <w:t>15,4</w:t>
            </w:r>
          </w:p>
        </w:tc>
        <w:tc>
          <w:tcPr>
            <w:tcW w:w="1179" w:type="dxa"/>
          </w:tcPr>
          <w:p w14:paraId="1ADD5722" w14:textId="77777777" w:rsidR="005603EC" w:rsidRDefault="00000000">
            <w:pPr>
              <w:pStyle w:val="Compact"/>
              <w:spacing w:line="240" w:lineRule="auto"/>
            </w:pPr>
            <w:r>
              <w:rPr>
                <w:rFonts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cs="Times New Roman"/>
                <w:sz w:val="22"/>
              </w:rPr>
              <w:t>Asosiy kapital (CET1) monandligi, %</w:t>
            </w:r>
          </w:p>
        </w:tc>
        <w:tc>
          <w:tcPr>
            <w:tcW w:w="1179" w:type="dxa"/>
          </w:tcPr>
          <w:p w14:paraId="27B8B3A0" w14:textId="77777777" w:rsidR="005603EC" w:rsidRDefault="00000000">
            <w:pPr>
              <w:pStyle w:val="Compact"/>
              <w:spacing w:line="240" w:lineRule="auto"/>
            </w:pPr>
            <w:r>
              <w:rPr>
                <w:rFonts w:cs="Times New Roman"/>
                <w:sz w:val="22"/>
              </w:rPr>
              <w:t>13,2</w:t>
            </w:r>
          </w:p>
        </w:tc>
        <w:tc>
          <w:tcPr>
            <w:tcW w:w="1179" w:type="dxa"/>
          </w:tcPr>
          <w:p w14:paraId="73CFD27F" w14:textId="77777777" w:rsidR="005603EC" w:rsidRDefault="00000000">
            <w:pPr>
              <w:pStyle w:val="Compact"/>
              <w:spacing w:line="240" w:lineRule="auto"/>
            </w:pPr>
            <w:r>
              <w:rPr>
                <w:rFonts w:cs="Times New Roman"/>
                <w:sz w:val="22"/>
              </w:rPr>
              <w:t>20,0</w:t>
            </w:r>
          </w:p>
        </w:tc>
        <w:tc>
          <w:tcPr>
            <w:tcW w:w="1179" w:type="dxa"/>
          </w:tcPr>
          <w:p w14:paraId="06CB3605" w14:textId="77777777" w:rsidR="005603EC" w:rsidRDefault="00000000">
            <w:pPr>
              <w:pStyle w:val="Compact"/>
              <w:spacing w:line="240" w:lineRule="auto"/>
            </w:pPr>
            <w:r>
              <w:rPr>
                <w:rFonts w:cs="Times New Roman"/>
                <w:sz w:val="22"/>
              </w:rPr>
              <w:t>17,6</w:t>
            </w:r>
          </w:p>
        </w:tc>
        <w:tc>
          <w:tcPr>
            <w:tcW w:w="1179" w:type="dxa"/>
          </w:tcPr>
          <w:p w14:paraId="3CE4163D" w14:textId="77777777" w:rsidR="005603EC" w:rsidRDefault="00000000">
            <w:pPr>
              <w:pStyle w:val="Compact"/>
              <w:spacing w:line="240" w:lineRule="auto"/>
            </w:pPr>
            <w:r>
              <w:rPr>
                <w:rFonts w:cs="Times New Roman"/>
                <w:sz w:val="22"/>
              </w:rPr>
              <w:t>13,0</w:t>
            </w:r>
          </w:p>
        </w:tc>
        <w:tc>
          <w:tcPr>
            <w:tcW w:w="1179" w:type="dxa"/>
          </w:tcPr>
          <w:p w14:paraId="1535F363" w14:textId="77777777" w:rsidR="005603EC" w:rsidRDefault="00000000">
            <w:pPr>
              <w:pStyle w:val="Compact"/>
              <w:spacing w:line="240" w:lineRule="auto"/>
            </w:pPr>
            <w:r>
              <w:rPr>
                <w:rFonts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cs="Times New Roman"/>
                <w:sz w:val="22"/>
              </w:rPr>
              <w:t>Muammoli kreditlar ulushi, %</w:t>
            </w:r>
          </w:p>
        </w:tc>
        <w:tc>
          <w:tcPr>
            <w:tcW w:w="1179" w:type="dxa"/>
          </w:tcPr>
          <w:p w14:paraId="25D32049" w14:textId="77777777" w:rsidR="005603EC" w:rsidRDefault="00000000">
            <w:pPr>
              <w:pStyle w:val="Compact"/>
              <w:spacing w:line="240" w:lineRule="auto"/>
            </w:pPr>
            <w:r>
              <w:rPr>
                <w:rFonts w:cs="Times New Roman"/>
                <w:sz w:val="22"/>
              </w:rPr>
              <w:t>5,9</w:t>
            </w:r>
          </w:p>
        </w:tc>
        <w:tc>
          <w:tcPr>
            <w:tcW w:w="1179" w:type="dxa"/>
          </w:tcPr>
          <w:p w14:paraId="2F8A4B44" w14:textId="77777777" w:rsidR="005603EC" w:rsidRDefault="00000000">
            <w:pPr>
              <w:pStyle w:val="Compact"/>
              <w:spacing w:line="240" w:lineRule="auto"/>
            </w:pPr>
            <w:r>
              <w:rPr>
                <w:rFonts w:cs="Times New Roman"/>
                <w:sz w:val="22"/>
              </w:rPr>
              <w:t>4,8</w:t>
            </w:r>
          </w:p>
        </w:tc>
        <w:tc>
          <w:tcPr>
            <w:tcW w:w="1179" w:type="dxa"/>
          </w:tcPr>
          <w:p w14:paraId="677632C3" w14:textId="77777777" w:rsidR="005603EC" w:rsidRDefault="00000000">
            <w:pPr>
              <w:pStyle w:val="Compact"/>
              <w:spacing w:line="240" w:lineRule="auto"/>
            </w:pPr>
            <w:r>
              <w:rPr>
                <w:rFonts w:cs="Times New Roman"/>
                <w:sz w:val="22"/>
              </w:rPr>
              <w:t>6,0</w:t>
            </w:r>
          </w:p>
        </w:tc>
        <w:tc>
          <w:tcPr>
            <w:tcW w:w="1179" w:type="dxa"/>
          </w:tcPr>
          <w:p w14:paraId="3C86527C" w14:textId="77777777" w:rsidR="005603EC" w:rsidRDefault="00000000">
            <w:pPr>
              <w:pStyle w:val="Compact"/>
              <w:spacing w:line="240" w:lineRule="auto"/>
            </w:pPr>
            <w:r>
              <w:rPr>
                <w:rFonts w:cs="Times New Roman"/>
                <w:sz w:val="22"/>
              </w:rPr>
              <w:t>4,6</w:t>
            </w:r>
          </w:p>
        </w:tc>
        <w:tc>
          <w:tcPr>
            <w:tcW w:w="1179" w:type="dxa"/>
          </w:tcPr>
          <w:p w14:paraId="08172B41" w14:textId="77777777" w:rsidR="005603EC" w:rsidRDefault="00000000">
            <w:pPr>
              <w:pStyle w:val="Compact"/>
              <w:spacing w:line="240" w:lineRule="auto"/>
            </w:pPr>
            <w:r>
              <w:rPr>
                <w:rFonts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cs="Times New Roman"/>
                <w:sz w:val="22"/>
              </w:rPr>
              <w:t>Substandart kreditlar ulushi, %</w:t>
            </w:r>
          </w:p>
        </w:tc>
        <w:tc>
          <w:tcPr>
            <w:tcW w:w="1179" w:type="dxa"/>
          </w:tcPr>
          <w:p w14:paraId="51EAAB34" w14:textId="77777777" w:rsidR="005603EC" w:rsidRDefault="00000000">
            <w:pPr>
              <w:pStyle w:val="Compact"/>
              <w:spacing w:line="240" w:lineRule="auto"/>
            </w:pPr>
            <w:r>
              <w:rPr>
                <w:rFonts w:cs="Times New Roman"/>
                <w:sz w:val="22"/>
              </w:rPr>
              <w:t>9,1</w:t>
            </w:r>
          </w:p>
        </w:tc>
        <w:tc>
          <w:tcPr>
            <w:tcW w:w="1179" w:type="dxa"/>
          </w:tcPr>
          <w:p w14:paraId="32B6D7BD" w14:textId="77777777" w:rsidR="005603EC" w:rsidRDefault="00000000">
            <w:pPr>
              <w:pStyle w:val="Compact"/>
              <w:spacing w:line="240" w:lineRule="auto"/>
            </w:pPr>
            <w:r>
              <w:rPr>
                <w:rFonts w:cs="Times New Roman"/>
                <w:sz w:val="22"/>
              </w:rPr>
              <w:t>19,3</w:t>
            </w:r>
          </w:p>
        </w:tc>
        <w:tc>
          <w:tcPr>
            <w:tcW w:w="1179" w:type="dxa"/>
          </w:tcPr>
          <w:p w14:paraId="2B7F2C14" w14:textId="77777777" w:rsidR="005603EC" w:rsidRDefault="00000000">
            <w:pPr>
              <w:pStyle w:val="Compact"/>
              <w:spacing w:line="240" w:lineRule="auto"/>
            </w:pPr>
            <w:r>
              <w:rPr>
                <w:rFonts w:cs="Times New Roman"/>
                <w:sz w:val="22"/>
              </w:rPr>
              <w:t>24,5</w:t>
            </w:r>
          </w:p>
        </w:tc>
        <w:tc>
          <w:tcPr>
            <w:tcW w:w="1179" w:type="dxa"/>
          </w:tcPr>
          <w:p w14:paraId="48CABA81" w14:textId="77777777" w:rsidR="005603EC" w:rsidRDefault="00000000">
            <w:pPr>
              <w:pStyle w:val="Compact"/>
              <w:spacing w:line="240" w:lineRule="auto"/>
            </w:pPr>
            <w:r>
              <w:rPr>
                <w:rFonts w:cs="Times New Roman"/>
                <w:sz w:val="22"/>
              </w:rPr>
              <w:t>21,3</w:t>
            </w:r>
          </w:p>
        </w:tc>
        <w:tc>
          <w:tcPr>
            <w:tcW w:w="1179" w:type="dxa"/>
          </w:tcPr>
          <w:p w14:paraId="2461CC65" w14:textId="77777777" w:rsidR="005603EC" w:rsidRDefault="00000000">
            <w:pPr>
              <w:pStyle w:val="Compact"/>
              <w:spacing w:line="240" w:lineRule="auto"/>
            </w:pPr>
            <w:r>
              <w:rPr>
                <w:rFonts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cs="Times New Roman"/>
                <w:sz w:val="22"/>
              </w:rPr>
              <w:t>ROA, %</w:t>
            </w:r>
          </w:p>
        </w:tc>
        <w:tc>
          <w:tcPr>
            <w:tcW w:w="1179" w:type="dxa"/>
          </w:tcPr>
          <w:p w14:paraId="317F7EC0" w14:textId="77777777" w:rsidR="005603EC" w:rsidRDefault="00000000">
            <w:pPr>
              <w:pStyle w:val="Compact"/>
              <w:spacing w:line="240" w:lineRule="auto"/>
            </w:pPr>
            <w:r>
              <w:rPr>
                <w:rFonts w:cs="Times New Roman"/>
                <w:sz w:val="22"/>
              </w:rPr>
              <w:t>0,3</w:t>
            </w:r>
          </w:p>
        </w:tc>
        <w:tc>
          <w:tcPr>
            <w:tcW w:w="1179" w:type="dxa"/>
          </w:tcPr>
          <w:p w14:paraId="032E4B38" w14:textId="77777777" w:rsidR="005603EC" w:rsidRDefault="00000000">
            <w:pPr>
              <w:pStyle w:val="Compact"/>
              <w:spacing w:line="240" w:lineRule="auto"/>
            </w:pPr>
            <w:r>
              <w:rPr>
                <w:rFonts w:cs="Times New Roman"/>
                <w:sz w:val="22"/>
              </w:rPr>
              <w:t>0,1</w:t>
            </w:r>
          </w:p>
        </w:tc>
        <w:tc>
          <w:tcPr>
            <w:tcW w:w="1179" w:type="dxa"/>
          </w:tcPr>
          <w:p w14:paraId="2208510D" w14:textId="77777777" w:rsidR="005603EC" w:rsidRDefault="00000000">
            <w:pPr>
              <w:pStyle w:val="Compact"/>
              <w:spacing w:line="240" w:lineRule="auto"/>
            </w:pPr>
            <w:r>
              <w:rPr>
                <w:rFonts w:cs="Times New Roman"/>
                <w:sz w:val="22"/>
              </w:rPr>
              <w:t>0,2</w:t>
            </w:r>
          </w:p>
        </w:tc>
        <w:tc>
          <w:tcPr>
            <w:tcW w:w="1179" w:type="dxa"/>
          </w:tcPr>
          <w:p w14:paraId="341A31EC" w14:textId="77777777" w:rsidR="005603EC" w:rsidRDefault="00000000">
            <w:pPr>
              <w:pStyle w:val="Compact"/>
              <w:spacing w:line="240" w:lineRule="auto"/>
            </w:pPr>
            <w:r>
              <w:rPr>
                <w:rFonts w:cs="Times New Roman"/>
                <w:sz w:val="22"/>
              </w:rPr>
              <w:t>−8,0</w:t>
            </w:r>
          </w:p>
        </w:tc>
        <w:tc>
          <w:tcPr>
            <w:tcW w:w="1179" w:type="dxa"/>
          </w:tcPr>
          <w:p w14:paraId="6BF9FF2D" w14:textId="77777777" w:rsidR="005603EC" w:rsidRDefault="00000000">
            <w:pPr>
              <w:pStyle w:val="Compact"/>
              <w:spacing w:line="240" w:lineRule="auto"/>
            </w:pPr>
            <w:r>
              <w:rPr>
                <w:rFonts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cs="Times New Roman"/>
                <w:sz w:val="22"/>
              </w:rPr>
              <w:t>ROE, %</w:t>
            </w:r>
          </w:p>
        </w:tc>
        <w:tc>
          <w:tcPr>
            <w:tcW w:w="1179" w:type="dxa"/>
          </w:tcPr>
          <w:p w14:paraId="015A5BB1" w14:textId="77777777" w:rsidR="005603EC" w:rsidRDefault="00000000">
            <w:pPr>
              <w:pStyle w:val="Compact"/>
              <w:spacing w:line="240" w:lineRule="auto"/>
            </w:pPr>
            <w:r>
              <w:rPr>
                <w:rFonts w:cs="Times New Roman"/>
                <w:sz w:val="22"/>
              </w:rPr>
              <w:t>1,9</w:t>
            </w:r>
          </w:p>
        </w:tc>
        <w:tc>
          <w:tcPr>
            <w:tcW w:w="1179" w:type="dxa"/>
          </w:tcPr>
          <w:p w14:paraId="027C50DF" w14:textId="77777777" w:rsidR="005603EC" w:rsidRDefault="00000000">
            <w:pPr>
              <w:pStyle w:val="Compact"/>
              <w:spacing w:line="240" w:lineRule="auto"/>
            </w:pPr>
            <w:r>
              <w:rPr>
                <w:rFonts w:cs="Times New Roman"/>
                <w:sz w:val="22"/>
              </w:rPr>
              <w:t>0,7</w:t>
            </w:r>
          </w:p>
        </w:tc>
        <w:tc>
          <w:tcPr>
            <w:tcW w:w="1179" w:type="dxa"/>
          </w:tcPr>
          <w:p w14:paraId="76373DFF" w14:textId="77777777" w:rsidR="005603EC" w:rsidRDefault="00000000">
            <w:pPr>
              <w:pStyle w:val="Compact"/>
              <w:spacing w:line="240" w:lineRule="auto"/>
            </w:pPr>
            <w:r>
              <w:rPr>
                <w:rFonts w:cs="Times New Roman"/>
                <w:sz w:val="22"/>
              </w:rPr>
              <w:t>1,1</w:t>
            </w:r>
          </w:p>
        </w:tc>
        <w:tc>
          <w:tcPr>
            <w:tcW w:w="1179" w:type="dxa"/>
          </w:tcPr>
          <w:p w14:paraId="405253D0" w14:textId="77777777" w:rsidR="005603EC" w:rsidRDefault="00000000">
            <w:pPr>
              <w:pStyle w:val="Compact"/>
              <w:spacing w:line="240" w:lineRule="auto"/>
            </w:pPr>
            <w:r>
              <w:rPr>
                <w:rFonts w:cs="Times New Roman"/>
                <w:sz w:val="22"/>
              </w:rPr>
              <w:t>−45,5</w:t>
            </w:r>
          </w:p>
        </w:tc>
        <w:tc>
          <w:tcPr>
            <w:tcW w:w="1179" w:type="dxa"/>
          </w:tcPr>
          <w:p w14:paraId="31661A92" w14:textId="77777777" w:rsidR="005603EC" w:rsidRDefault="00000000">
            <w:pPr>
              <w:pStyle w:val="Compact"/>
              <w:spacing w:line="240" w:lineRule="auto"/>
            </w:pPr>
            <w:r>
              <w:rPr>
                <w:rFonts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cs="Times New Roman"/>
                <w:sz w:val="22"/>
              </w:rPr>
              <w:t>LCR, %</w:t>
            </w:r>
          </w:p>
        </w:tc>
        <w:tc>
          <w:tcPr>
            <w:tcW w:w="1179" w:type="dxa"/>
          </w:tcPr>
          <w:p w14:paraId="7BCF015A" w14:textId="77777777" w:rsidR="005603EC" w:rsidRDefault="00000000">
            <w:pPr>
              <w:pStyle w:val="Compact"/>
              <w:spacing w:line="240" w:lineRule="auto"/>
            </w:pPr>
            <w:r>
              <w:rPr>
                <w:rFonts w:cs="Times New Roman"/>
                <w:sz w:val="22"/>
              </w:rPr>
              <w:t>165,2</w:t>
            </w:r>
          </w:p>
        </w:tc>
        <w:tc>
          <w:tcPr>
            <w:tcW w:w="1179" w:type="dxa"/>
          </w:tcPr>
          <w:p w14:paraId="4F73C5F7" w14:textId="77777777" w:rsidR="005603EC" w:rsidRDefault="00000000">
            <w:pPr>
              <w:pStyle w:val="Compact"/>
              <w:spacing w:line="240" w:lineRule="auto"/>
            </w:pPr>
            <w:r>
              <w:rPr>
                <w:rFonts w:cs="Times New Roman"/>
                <w:sz w:val="22"/>
              </w:rPr>
              <w:t>156,4</w:t>
            </w:r>
          </w:p>
        </w:tc>
        <w:tc>
          <w:tcPr>
            <w:tcW w:w="1179" w:type="dxa"/>
          </w:tcPr>
          <w:p w14:paraId="277E80B4" w14:textId="77777777" w:rsidR="005603EC" w:rsidRDefault="00000000">
            <w:pPr>
              <w:pStyle w:val="Compact"/>
              <w:spacing w:line="240" w:lineRule="auto"/>
            </w:pPr>
            <w:r>
              <w:rPr>
                <w:rFonts w:cs="Times New Roman"/>
                <w:sz w:val="22"/>
              </w:rPr>
              <w:t>131,7</w:t>
            </w:r>
          </w:p>
        </w:tc>
        <w:tc>
          <w:tcPr>
            <w:tcW w:w="1179" w:type="dxa"/>
          </w:tcPr>
          <w:p w14:paraId="3B1C496A" w14:textId="77777777" w:rsidR="005603EC" w:rsidRDefault="00000000">
            <w:pPr>
              <w:pStyle w:val="Compact"/>
              <w:spacing w:line="240" w:lineRule="auto"/>
            </w:pPr>
            <w:r>
              <w:rPr>
                <w:rFonts w:cs="Times New Roman"/>
                <w:sz w:val="22"/>
              </w:rPr>
              <w:t>169,0</w:t>
            </w:r>
          </w:p>
        </w:tc>
        <w:tc>
          <w:tcPr>
            <w:tcW w:w="1179" w:type="dxa"/>
          </w:tcPr>
          <w:p w14:paraId="4739410C" w14:textId="77777777" w:rsidR="005603EC" w:rsidRDefault="00000000">
            <w:pPr>
              <w:pStyle w:val="Compact"/>
              <w:spacing w:line="240" w:lineRule="auto"/>
            </w:pPr>
            <w:r>
              <w:rPr>
                <w:rFonts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cs="Times New Roman"/>
                <w:sz w:val="22"/>
              </w:rPr>
              <w:t>NSFR, %</w:t>
            </w:r>
          </w:p>
        </w:tc>
        <w:tc>
          <w:tcPr>
            <w:tcW w:w="1179" w:type="dxa"/>
          </w:tcPr>
          <w:p w14:paraId="7082C99A" w14:textId="77777777" w:rsidR="005603EC" w:rsidRDefault="00000000">
            <w:pPr>
              <w:pStyle w:val="Compact"/>
              <w:spacing w:line="240" w:lineRule="auto"/>
            </w:pPr>
            <w:r>
              <w:rPr>
                <w:rFonts w:cs="Times New Roman"/>
                <w:sz w:val="22"/>
              </w:rPr>
              <w:t>117,1</w:t>
            </w:r>
          </w:p>
        </w:tc>
        <w:tc>
          <w:tcPr>
            <w:tcW w:w="1179" w:type="dxa"/>
          </w:tcPr>
          <w:p w14:paraId="647CF9C0" w14:textId="77777777" w:rsidR="005603EC" w:rsidRDefault="00000000">
            <w:pPr>
              <w:pStyle w:val="Compact"/>
              <w:spacing w:line="240" w:lineRule="auto"/>
            </w:pPr>
            <w:r>
              <w:rPr>
                <w:rFonts w:cs="Times New Roman"/>
                <w:sz w:val="22"/>
              </w:rPr>
              <w:t>114,3</w:t>
            </w:r>
          </w:p>
        </w:tc>
        <w:tc>
          <w:tcPr>
            <w:tcW w:w="1179" w:type="dxa"/>
          </w:tcPr>
          <w:p w14:paraId="29862EAA" w14:textId="77777777" w:rsidR="005603EC" w:rsidRDefault="00000000">
            <w:pPr>
              <w:pStyle w:val="Compact"/>
              <w:spacing w:line="240" w:lineRule="auto"/>
            </w:pPr>
            <w:r>
              <w:rPr>
                <w:rFonts w:cs="Times New Roman"/>
                <w:sz w:val="22"/>
              </w:rPr>
              <w:t>108,3</w:t>
            </w:r>
          </w:p>
        </w:tc>
        <w:tc>
          <w:tcPr>
            <w:tcW w:w="1179" w:type="dxa"/>
          </w:tcPr>
          <w:p w14:paraId="1BB90986" w14:textId="77777777" w:rsidR="005603EC" w:rsidRDefault="00000000">
            <w:pPr>
              <w:pStyle w:val="Compact"/>
              <w:spacing w:line="240" w:lineRule="auto"/>
            </w:pPr>
            <w:r>
              <w:rPr>
                <w:rFonts w:cs="Times New Roman"/>
                <w:sz w:val="22"/>
              </w:rPr>
              <w:t>113,1</w:t>
            </w:r>
          </w:p>
        </w:tc>
        <w:tc>
          <w:tcPr>
            <w:tcW w:w="1179" w:type="dxa"/>
          </w:tcPr>
          <w:p w14:paraId="24AF2463" w14:textId="77777777" w:rsidR="005603EC" w:rsidRDefault="00000000">
            <w:pPr>
              <w:pStyle w:val="Compact"/>
              <w:spacing w:line="240" w:lineRule="auto"/>
            </w:pPr>
            <w:r>
              <w:rPr>
                <w:rFonts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cs="Times New Roman"/>
                <w:sz w:val="22"/>
              </w:rPr>
              <w:t>Kreditlar / depozitlar, %</w:t>
            </w:r>
          </w:p>
        </w:tc>
        <w:tc>
          <w:tcPr>
            <w:tcW w:w="1179" w:type="dxa"/>
          </w:tcPr>
          <w:p w14:paraId="0640DC51" w14:textId="77777777" w:rsidR="005603EC" w:rsidRDefault="00000000">
            <w:pPr>
              <w:pStyle w:val="Compact"/>
              <w:spacing w:line="240" w:lineRule="auto"/>
            </w:pPr>
            <w:r>
              <w:rPr>
                <w:rFonts w:cs="Times New Roman"/>
                <w:sz w:val="22"/>
              </w:rPr>
              <w:t>343,0</w:t>
            </w:r>
          </w:p>
        </w:tc>
        <w:tc>
          <w:tcPr>
            <w:tcW w:w="1179" w:type="dxa"/>
          </w:tcPr>
          <w:p w14:paraId="0150D09F" w14:textId="77777777" w:rsidR="005603EC" w:rsidRDefault="00000000">
            <w:pPr>
              <w:pStyle w:val="Compact"/>
              <w:spacing w:line="240" w:lineRule="auto"/>
            </w:pPr>
            <w:r>
              <w:rPr>
                <w:rFonts w:cs="Times New Roman"/>
                <w:sz w:val="22"/>
              </w:rPr>
              <w:t>246,2</w:t>
            </w:r>
          </w:p>
        </w:tc>
        <w:tc>
          <w:tcPr>
            <w:tcW w:w="1179" w:type="dxa"/>
          </w:tcPr>
          <w:p w14:paraId="146008EB" w14:textId="77777777" w:rsidR="005603EC" w:rsidRDefault="00000000">
            <w:pPr>
              <w:pStyle w:val="Compact"/>
              <w:spacing w:line="240" w:lineRule="auto"/>
            </w:pPr>
            <w:r>
              <w:rPr>
                <w:rFonts w:cs="Times New Roman"/>
                <w:sz w:val="22"/>
              </w:rPr>
              <w:t>227,0</w:t>
            </w:r>
          </w:p>
        </w:tc>
        <w:tc>
          <w:tcPr>
            <w:tcW w:w="1179" w:type="dxa"/>
          </w:tcPr>
          <w:p w14:paraId="4342ED8D" w14:textId="77777777" w:rsidR="005603EC" w:rsidRDefault="00000000">
            <w:pPr>
              <w:pStyle w:val="Compact"/>
              <w:spacing w:line="240" w:lineRule="auto"/>
            </w:pPr>
            <w:r>
              <w:rPr>
                <w:rFonts w:cs="Times New Roman"/>
                <w:sz w:val="22"/>
              </w:rPr>
              <w:t>222,4</w:t>
            </w:r>
          </w:p>
        </w:tc>
        <w:tc>
          <w:tcPr>
            <w:tcW w:w="1179" w:type="dxa"/>
          </w:tcPr>
          <w:p w14:paraId="79A011E7" w14:textId="77777777" w:rsidR="005603EC" w:rsidRDefault="00000000">
            <w:pPr>
              <w:pStyle w:val="Compact"/>
              <w:spacing w:line="240" w:lineRule="auto"/>
            </w:pPr>
            <w:r>
              <w:rPr>
                <w:rFonts w:cs="Times New Roman"/>
                <w:sz w:val="22"/>
              </w:rPr>
              <w:t>208,5</w:t>
            </w:r>
          </w:p>
        </w:tc>
      </w:tr>
    </w:tbl>
    <w:p w14:paraId="68DB011C" w14:textId="77777777" w:rsidR="005603EC" w:rsidRDefault="00000000">
      <w:pPr>
        <w:pStyle w:val="af"/>
        <w:spacing w:after="0" w:line="360" w:lineRule="auto"/>
        <w:ind w:firstLine="709"/>
        <w:jc w:val="both"/>
      </w:pPr>
      <w:r>
        <w:rPr>
          <w:rFonts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cs="Times New Roman"/>
        </w:rPr>
        <w:t>.</w:t>
      </w:r>
    </w:p>
    <w:p w14:paraId="257AE724" w14:textId="77777777" w:rsidR="005603EC" w:rsidRDefault="00000000">
      <w:pPr>
        <w:pStyle w:val="af"/>
        <w:spacing w:after="0" w:line="360" w:lineRule="auto"/>
        <w:ind w:firstLine="709"/>
        <w:jc w:val="both"/>
      </w:pPr>
      <w:r>
        <w:rPr>
          <w:rFonts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14:paraId="2F4B018B" w14:textId="77777777" w:rsidR="005603EC" w:rsidRDefault="00000000">
      <w:pPr>
        <w:pStyle w:val="af"/>
        <w:keepNext/>
        <w:spacing w:after="0" w:line="240" w:lineRule="auto"/>
        <w:jc w:val="center"/>
      </w:pPr>
      <w:r>
        <w:rPr>
          <w:noProof/>
        </w:rPr>
        <w:lastRenderedPageBreak/>
        <w:drawing>
          <wp:inline distT="0" distB="0" distL="0" distR="0" wp14:anchorId="27116307" wp14:editId="6110CE19">
            <wp:extent cx="5760000" cy="2880000"/>
            <wp:effectExtent l="0" t="0" r="0" b="0"/>
            <wp:docPr id="32379577"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86F00F" w14:textId="77777777" w:rsidR="005603EC" w:rsidRDefault="00000000">
      <w:pPr>
        <w:pStyle w:val="af"/>
        <w:spacing w:before="120" w:after="240" w:line="240" w:lineRule="auto"/>
        <w:jc w:val="center"/>
      </w:pPr>
      <w:r>
        <w:rPr>
          <w:rFonts w:cs="Times New Roman"/>
          <w:b/>
        </w:rPr>
        <w:t>2.2.7-rasm. «O‘zsanoatqurilishbank» ATB va «Mikrokreditbank» ATB da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lastRenderedPageBreak/>
        <w:t>bo‘lgan</w:t>
      </w:r>
      <w:r>
        <w:rPr>
          <w:rStyle w:val="aff8"/>
        </w:rPr>
        <w:footnoteReference w:id="309"/>
        <w:footnoteReference w:id="310"/>
      </w:r>
      <w:r>
        <w:rPr>
          <w:rFonts w:cs="Times New Roman"/>
        </w:rPr>
        <w:t>. Bundan ham muhimi, bankda 2-bosqich, ya’ni kredit riski sezilarli oshgan kreditlar ulushi 2023-yildagi 15,8 foizdan 2024-yilda 27,1 foizga, 2025-yilda esa 35,7 foizga ko‘tarilgan</w:t>
      </w:r>
      <w:r>
        <w:rPr>
          <w:rStyle w:val="aff8"/>
        </w:rPr>
        <w:footnoteReference w:id="311"/>
      </w:r>
      <w:r>
        <w:rPr>
          <w:rFonts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cs="Times New Roman"/>
        </w:rPr>
        <w:t>. Taqqoslash uchun, 2020-yil oxirida bu bankda 3-bosqich kreditlari ulushi atigi 2,4 foizni, 2-bosqich kreditlari ulushi esa 5,1 foizni tashkil etgan, «O‘zsanoatqurilishbank» ATB da esa mos ravishda 6,6 va 29,3 foiz bo‘lgan</w:t>
      </w:r>
      <w:r>
        <w:rPr>
          <w:rStyle w:val="aff8"/>
        </w:rPr>
        <w:footnoteReference w:id="313"/>
      </w:r>
      <w:r>
        <w:rPr>
          <w:rFonts w:cs="Times New Roman"/>
        </w:rPr>
        <w:t xml:space="preserve">. </w:t>
      </w:r>
      <w:r>
        <w:rPr>
          <w:rFonts w:cs="Times New Roman"/>
          <w:highlight w:val="green"/>
        </w:rPr>
        <w:t>Bundan ko‘rinadiki</w:t>
      </w:r>
      <w:r>
        <w:rPr>
          <w:rFonts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cs="Times New Roman"/>
          <w:b/>
        </w:rPr>
        <w:t>2.2.8-rasm. «O‘zsanoatqurilishbank» ATB va «Mikrokreditbank» ATB da kapital rentabelligi (ROE), %</w:t>
      </w:r>
      <w:r>
        <w:rPr>
          <w:rStyle w:val="aff8"/>
        </w:rPr>
        <w:footnoteReference w:id="314"/>
      </w:r>
    </w:p>
    <w:p w14:paraId="355A1A15" w14:textId="77777777" w:rsidR="005603EC" w:rsidRDefault="00000000">
      <w:pPr>
        <w:pStyle w:val="af"/>
        <w:spacing w:after="0" w:line="360" w:lineRule="auto"/>
        <w:ind w:firstLine="709"/>
        <w:jc w:val="both"/>
      </w:pPr>
      <w:r>
        <w:rPr>
          <w:rFonts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rFonts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6"/>
      </w:r>
      <w:r>
        <w:rPr>
          <w:rFonts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cs="Times New Roman"/>
          <w:i/>
        </w:rPr>
        <w:t>2.2.3-jadval</w:t>
      </w:r>
    </w:p>
    <w:p w14:paraId="1A948A78" w14:textId="77777777" w:rsidR="005603EC" w:rsidRDefault="00000000">
      <w:pPr>
        <w:pStyle w:val="af"/>
        <w:keepNext/>
        <w:spacing w:line="240" w:lineRule="auto"/>
        <w:jc w:val="center"/>
      </w:pPr>
      <w:r>
        <w:rPr>
          <w:rFonts w:cs="Times New Roman"/>
          <w:b/>
          <w:bCs/>
        </w:rPr>
        <w:t>Bank tizimi va tanlangan banklarning moliyaviy barqarorlik ko‘rsatkichlari: xalqaro mezonlar bo‘yicha baho, 2025-yil</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cs="Times New Roman"/>
                <w:sz w:val="22"/>
              </w:rPr>
              <w:t>Regulyativ kapital monandligi, %</w:t>
            </w:r>
          </w:p>
        </w:tc>
        <w:tc>
          <w:tcPr>
            <w:tcW w:w="1451" w:type="dxa"/>
          </w:tcPr>
          <w:p w14:paraId="73749A72" w14:textId="77777777" w:rsidR="005603EC" w:rsidRDefault="00000000">
            <w:pPr>
              <w:pStyle w:val="Compact"/>
              <w:spacing w:line="240" w:lineRule="auto"/>
            </w:pPr>
            <w:r>
              <w:rPr>
                <w:rFonts w:cs="Times New Roman"/>
                <w:sz w:val="22"/>
              </w:rPr>
              <w:t>18,3</w:t>
            </w:r>
          </w:p>
        </w:tc>
        <w:tc>
          <w:tcPr>
            <w:tcW w:w="1451" w:type="dxa"/>
          </w:tcPr>
          <w:p w14:paraId="5B55FCE6" w14:textId="77777777" w:rsidR="005603EC" w:rsidRDefault="00000000">
            <w:pPr>
              <w:pStyle w:val="Compact"/>
              <w:spacing w:line="240" w:lineRule="auto"/>
            </w:pPr>
            <w:r>
              <w:rPr>
                <w:rFonts w:cs="Times New Roman"/>
                <w:sz w:val="22"/>
              </w:rPr>
              <w:t>17,0</w:t>
            </w:r>
          </w:p>
        </w:tc>
        <w:tc>
          <w:tcPr>
            <w:tcW w:w="1451" w:type="dxa"/>
          </w:tcPr>
          <w:p w14:paraId="0CD3FC91" w14:textId="77777777" w:rsidR="005603EC" w:rsidRDefault="00000000">
            <w:pPr>
              <w:pStyle w:val="Compact"/>
              <w:spacing w:line="240" w:lineRule="auto"/>
            </w:pPr>
            <w:r>
              <w:rPr>
                <w:rFonts w:cs="Times New Roman"/>
                <w:sz w:val="22"/>
              </w:rPr>
              <w:t>18,5</w:t>
            </w:r>
          </w:p>
        </w:tc>
        <w:tc>
          <w:tcPr>
            <w:tcW w:w="1451" w:type="dxa"/>
          </w:tcPr>
          <w:p w14:paraId="3B8D0790" w14:textId="77777777" w:rsidR="005603EC" w:rsidRDefault="00000000">
            <w:pPr>
              <w:pStyle w:val="Compact"/>
              <w:spacing w:line="240" w:lineRule="auto"/>
            </w:pPr>
            <w:r>
              <w:rPr>
                <w:rFonts w:cs="Times New Roman"/>
                <w:sz w:val="22"/>
              </w:rPr>
              <w:t>≥ 10,5 (Bazel III, bufer bilan)</w:t>
            </w:r>
          </w:p>
        </w:tc>
        <w:tc>
          <w:tcPr>
            <w:tcW w:w="1451" w:type="dxa"/>
          </w:tcPr>
          <w:p w14:paraId="2C6804B1" w14:textId="77777777" w:rsidR="005603EC" w:rsidRDefault="00000000">
            <w:pPr>
              <w:pStyle w:val="Compact"/>
              <w:spacing w:line="240" w:lineRule="auto"/>
            </w:pPr>
            <w:r>
              <w:rPr>
                <w:rFonts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cs="Times New Roman"/>
                <w:sz w:val="22"/>
              </w:rPr>
              <w:t>14,7</w:t>
            </w:r>
          </w:p>
        </w:tc>
        <w:tc>
          <w:tcPr>
            <w:tcW w:w="1451" w:type="dxa"/>
          </w:tcPr>
          <w:p w14:paraId="1396F784" w14:textId="77777777" w:rsidR="005603EC" w:rsidRDefault="00000000">
            <w:pPr>
              <w:pStyle w:val="Compact"/>
              <w:spacing w:line="240" w:lineRule="auto"/>
            </w:pPr>
            <w:r>
              <w:rPr>
                <w:rFonts w:cs="Times New Roman"/>
                <w:sz w:val="22"/>
              </w:rPr>
              <w:t>10,2</w:t>
            </w:r>
          </w:p>
        </w:tc>
        <w:tc>
          <w:tcPr>
            <w:tcW w:w="1451" w:type="dxa"/>
          </w:tcPr>
          <w:p w14:paraId="21A24172" w14:textId="77777777" w:rsidR="005603EC" w:rsidRDefault="00000000">
            <w:pPr>
              <w:pStyle w:val="Compact"/>
              <w:spacing w:line="240" w:lineRule="auto"/>
            </w:pPr>
            <w:r>
              <w:rPr>
                <w:rFonts w:cs="Times New Roman"/>
                <w:sz w:val="22"/>
              </w:rPr>
              <w:t>16,4</w:t>
            </w:r>
          </w:p>
        </w:tc>
        <w:tc>
          <w:tcPr>
            <w:tcW w:w="1451" w:type="dxa"/>
          </w:tcPr>
          <w:p w14:paraId="68B5789F" w14:textId="77777777" w:rsidR="005603EC" w:rsidRDefault="00000000">
            <w:pPr>
              <w:pStyle w:val="Compact"/>
              <w:spacing w:line="240" w:lineRule="auto"/>
            </w:pPr>
            <w:r>
              <w:rPr>
                <w:rFonts w:cs="Times New Roman"/>
                <w:sz w:val="22"/>
              </w:rPr>
              <w:t>≥ 7 (Bazel III, bufer bilan)</w:t>
            </w:r>
          </w:p>
        </w:tc>
        <w:tc>
          <w:tcPr>
            <w:tcW w:w="1451" w:type="dxa"/>
          </w:tcPr>
          <w:p w14:paraId="14E14D2C" w14:textId="77777777" w:rsidR="005603EC" w:rsidRDefault="00000000">
            <w:pPr>
              <w:pStyle w:val="Compact"/>
              <w:spacing w:line="240" w:lineRule="auto"/>
            </w:pPr>
            <w:r>
              <w:rPr>
                <w:rFonts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cs="Times New Roman"/>
                <w:sz w:val="22"/>
              </w:rPr>
              <w:t>Muammoli kreditlar ulushi, %</w:t>
            </w:r>
          </w:p>
        </w:tc>
        <w:tc>
          <w:tcPr>
            <w:tcW w:w="1451" w:type="dxa"/>
          </w:tcPr>
          <w:p w14:paraId="1FFD8C17" w14:textId="77777777" w:rsidR="005603EC" w:rsidRDefault="00000000">
            <w:pPr>
              <w:pStyle w:val="Compact"/>
              <w:spacing w:line="240" w:lineRule="auto"/>
            </w:pPr>
            <w:r>
              <w:rPr>
                <w:rFonts w:cs="Times New Roman"/>
                <w:sz w:val="22"/>
              </w:rPr>
              <w:t>3,0</w:t>
            </w:r>
          </w:p>
        </w:tc>
        <w:tc>
          <w:tcPr>
            <w:tcW w:w="1451" w:type="dxa"/>
          </w:tcPr>
          <w:p w14:paraId="5CF40FC4" w14:textId="77777777" w:rsidR="005603EC" w:rsidRDefault="00000000">
            <w:pPr>
              <w:pStyle w:val="Compact"/>
              <w:spacing w:line="240" w:lineRule="auto"/>
            </w:pPr>
            <w:r>
              <w:rPr>
                <w:rFonts w:cs="Times New Roman"/>
                <w:sz w:val="22"/>
              </w:rPr>
              <w:t>2,5</w:t>
            </w:r>
          </w:p>
        </w:tc>
        <w:tc>
          <w:tcPr>
            <w:tcW w:w="1451" w:type="dxa"/>
          </w:tcPr>
          <w:p w14:paraId="1A0DC200" w14:textId="77777777" w:rsidR="005603EC" w:rsidRDefault="00000000">
            <w:pPr>
              <w:pStyle w:val="Compact"/>
              <w:spacing w:line="240" w:lineRule="auto"/>
            </w:pPr>
            <w:r>
              <w:rPr>
                <w:rFonts w:cs="Times New Roman"/>
                <w:sz w:val="22"/>
              </w:rPr>
              <w:t>4,4</w:t>
            </w:r>
          </w:p>
        </w:tc>
        <w:tc>
          <w:tcPr>
            <w:tcW w:w="1451" w:type="dxa"/>
          </w:tcPr>
          <w:p w14:paraId="1CD82DC7" w14:textId="77777777" w:rsidR="005603EC" w:rsidRDefault="00000000">
            <w:pPr>
              <w:pStyle w:val="Compact"/>
              <w:spacing w:line="240" w:lineRule="auto"/>
            </w:pPr>
            <w:r>
              <w:rPr>
                <w:rFonts w:cs="Times New Roman"/>
                <w:sz w:val="22"/>
              </w:rPr>
              <w:t>&lt; 5 (erta ogohlantirish)</w:t>
            </w:r>
          </w:p>
        </w:tc>
        <w:tc>
          <w:tcPr>
            <w:tcW w:w="1451" w:type="dxa"/>
          </w:tcPr>
          <w:p w14:paraId="2C60F27A" w14:textId="77777777" w:rsidR="005603EC" w:rsidRDefault="00000000">
            <w:pPr>
              <w:pStyle w:val="Compact"/>
              <w:spacing w:line="240" w:lineRule="auto"/>
            </w:pPr>
            <w:r>
              <w:rPr>
                <w:rFonts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cs="Times New Roman"/>
                <w:sz w:val="22"/>
              </w:rPr>
              <w:t>MHXS 9 bo‘yicha 3-bosqich, %</w:t>
            </w:r>
          </w:p>
        </w:tc>
        <w:tc>
          <w:tcPr>
            <w:tcW w:w="1451" w:type="dxa"/>
          </w:tcPr>
          <w:p w14:paraId="1DE0E2C7" w14:textId="77777777" w:rsidR="005603EC" w:rsidRDefault="00000000">
            <w:pPr>
              <w:pStyle w:val="Compact"/>
              <w:spacing w:line="240" w:lineRule="auto"/>
            </w:pPr>
            <w:r>
              <w:rPr>
                <w:rFonts w:cs="Times New Roman"/>
                <w:sz w:val="22"/>
              </w:rPr>
              <w:t>7,8 (2023)</w:t>
            </w:r>
          </w:p>
        </w:tc>
        <w:tc>
          <w:tcPr>
            <w:tcW w:w="1451" w:type="dxa"/>
          </w:tcPr>
          <w:p w14:paraId="5768B293" w14:textId="77777777" w:rsidR="005603EC" w:rsidRDefault="00000000">
            <w:pPr>
              <w:pStyle w:val="Compact"/>
              <w:spacing w:line="240" w:lineRule="auto"/>
            </w:pPr>
            <w:r>
              <w:rPr>
                <w:rFonts w:cs="Times New Roman"/>
                <w:sz w:val="22"/>
              </w:rPr>
              <w:t>7,5</w:t>
            </w:r>
          </w:p>
        </w:tc>
        <w:tc>
          <w:tcPr>
            <w:tcW w:w="1451" w:type="dxa"/>
          </w:tcPr>
          <w:p w14:paraId="669799C7" w14:textId="77777777" w:rsidR="005603EC" w:rsidRDefault="00000000">
            <w:pPr>
              <w:pStyle w:val="Compact"/>
              <w:spacing w:line="240" w:lineRule="auto"/>
            </w:pPr>
            <w:r>
              <w:rPr>
                <w:rFonts w:cs="Times New Roman"/>
                <w:sz w:val="22"/>
              </w:rPr>
              <w:t>12,3</w:t>
            </w:r>
          </w:p>
        </w:tc>
        <w:tc>
          <w:tcPr>
            <w:tcW w:w="1451" w:type="dxa"/>
          </w:tcPr>
          <w:p w14:paraId="60F3421B" w14:textId="77777777" w:rsidR="005603EC" w:rsidRDefault="00000000">
            <w:pPr>
              <w:pStyle w:val="Compact"/>
              <w:spacing w:line="240" w:lineRule="auto"/>
            </w:pPr>
            <w:r>
              <w:rPr>
                <w:rFonts w:cs="Times New Roman"/>
                <w:sz w:val="22"/>
              </w:rPr>
              <w:t>&lt; 5</w:t>
            </w:r>
          </w:p>
        </w:tc>
        <w:tc>
          <w:tcPr>
            <w:tcW w:w="1451" w:type="dxa"/>
          </w:tcPr>
          <w:p w14:paraId="6F3BE557" w14:textId="77777777" w:rsidR="005603EC" w:rsidRDefault="00000000">
            <w:pPr>
              <w:pStyle w:val="Compact"/>
              <w:spacing w:line="240" w:lineRule="auto"/>
            </w:pPr>
            <w:r>
              <w:rPr>
                <w:rFonts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cs="Times New Roman"/>
                <w:sz w:val="22"/>
              </w:rPr>
              <w:t>Substandart va muammoli kreditlar, %</w:t>
            </w:r>
          </w:p>
        </w:tc>
        <w:tc>
          <w:tcPr>
            <w:tcW w:w="1451" w:type="dxa"/>
          </w:tcPr>
          <w:p w14:paraId="6191D8FE" w14:textId="77777777" w:rsidR="005603EC" w:rsidRDefault="00000000">
            <w:pPr>
              <w:pStyle w:val="Compact"/>
              <w:spacing w:line="240" w:lineRule="auto"/>
            </w:pPr>
            <w:r>
              <w:rPr>
                <w:rFonts w:cs="Times New Roman"/>
                <w:sz w:val="22"/>
              </w:rPr>
              <w:t>15</w:t>
            </w:r>
          </w:p>
        </w:tc>
        <w:tc>
          <w:tcPr>
            <w:tcW w:w="1451" w:type="dxa"/>
          </w:tcPr>
          <w:p w14:paraId="333E730C" w14:textId="77777777" w:rsidR="005603EC" w:rsidRDefault="00000000">
            <w:pPr>
              <w:pStyle w:val="Compact"/>
              <w:spacing w:line="240" w:lineRule="auto"/>
            </w:pPr>
            <w:r>
              <w:rPr>
                <w:rFonts w:cs="Times New Roman"/>
                <w:sz w:val="22"/>
              </w:rPr>
              <w:t>20,9</w:t>
            </w:r>
          </w:p>
        </w:tc>
        <w:tc>
          <w:tcPr>
            <w:tcW w:w="1451" w:type="dxa"/>
          </w:tcPr>
          <w:p w14:paraId="7DD066FA" w14:textId="77777777" w:rsidR="005603EC" w:rsidRDefault="00000000">
            <w:pPr>
              <w:pStyle w:val="Compact"/>
              <w:spacing w:line="240" w:lineRule="auto"/>
            </w:pPr>
            <w:r>
              <w:rPr>
                <w:rFonts w:cs="Times New Roman"/>
                <w:sz w:val="22"/>
              </w:rPr>
              <w:t>13,4</w:t>
            </w:r>
          </w:p>
        </w:tc>
        <w:tc>
          <w:tcPr>
            <w:tcW w:w="1451" w:type="dxa"/>
          </w:tcPr>
          <w:p w14:paraId="3F0B79EF" w14:textId="77777777" w:rsidR="005603EC" w:rsidRDefault="00000000">
            <w:pPr>
              <w:pStyle w:val="Compact"/>
              <w:spacing w:line="240" w:lineRule="auto"/>
            </w:pPr>
            <w:r>
              <w:rPr>
                <w:rFonts w:cs="Times New Roman"/>
                <w:sz w:val="22"/>
              </w:rPr>
              <w:t>&lt; 10</w:t>
            </w:r>
          </w:p>
        </w:tc>
        <w:tc>
          <w:tcPr>
            <w:tcW w:w="1451" w:type="dxa"/>
          </w:tcPr>
          <w:p w14:paraId="36519C11" w14:textId="77777777" w:rsidR="005603EC" w:rsidRDefault="00000000">
            <w:pPr>
              <w:pStyle w:val="Compact"/>
              <w:spacing w:line="240" w:lineRule="auto"/>
            </w:pPr>
            <w:r>
              <w:rPr>
                <w:rFonts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cs="Times New Roman"/>
                <w:sz w:val="22"/>
              </w:rPr>
              <w:t>ROA, %</w:t>
            </w:r>
          </w:p>
        </w:tc>
        <w:tc>
          <w:tcPr>
            <w:tcW w:w="1451" w:type="dxa"/>
          </w:tcPr>
          <w:p w14:paraId="1D512044" w14:textId="77777777" w:rsidR="005603EC" w:rsidRDefault="00000000">
            <w:pPr>
              <w:pStyle w:val="Compact"/>
              <w:spacing w:line="240" w:lineRule="auto"/>
            </w:pPr>
            <w:r>
              <w:rPr>
                <w:rFonts w:cs="Times New Roman"/>
                <w:sz w:val="22"/>
              </w:rPr>
              <w:t>2,2</w:t>
            </w:r>
          </w:p>
        </w:tc>
        <w:tc>
          <w:tcPr>
            <w:tcW w:w="1451" w:type="dxa"/>
          </w:tcPr>
          <w:p w14:paraId="4C4F8CA5" w14:textId="77777777" w:rsidR="005603EC" w:rsidRDefault="00000000">
            <w:pPr>
              <w:pStyle w:val="Compact"/>
              <w:spacing w:line="240" w:lineRule="auto"/>
            </w:pPr>
            <w:r>
              <w:rPr>
                <w:rFonts w:cs="Times New Roman"/>
                <w:sz w:val="22"/>
              </w:rPr>
              <w:t>2,0</w:t>
            </w:r>
          </w:p>
        </w:tc>
        <w:tc>
          <w:tcPr>
            <w:tcW w:w="1451" w:type="dxa"/>
          </w:tcPr>
          <w:p w14:paraId="22D37BC5" w14:textId="77777777" w:rsidR="005603EC" w:rsidRDefault="00000000">
            <w:pPr>
              <w:pStyle w:val="Compact"/>
              <w:spacing w:line="240" w:lineRule="auto"/>
            </w:pPr>
            <w:r>
              <w:rPr>
                <w:rFonts w:cs="Times New Roman"/>
                <w:sz w:val="22"/>
              </w:rPr>
              <w:t>0,6</w:t>
            </w:r>
          </w:p>
        </w:tc>
        <w:tc>
          <w:tcPr>
            <w:tcW w:w="1451" w:type="dxa"/>
          </w:tcPr>
          <w:p w14:paraId="264008A3" w14:textId="77777777" w:rsidR="005603EC" w:rsidRDefault="00000000">
            <w:pPr>
              <w:pStyle w:val="Compact"/>
              <w:spacing w:line="240" w:lineRule="auto"/>
            </w:pPr>
            <w:r>
              <w:rPr>
                <w:rFonts w:cs="Times New Roman"/>
                <w:sz w:val="22"/>
              </w:rPr>
              <w:t>&gt; 1 (CAMELS 1-reyting)</w:t>
            </w:r>
          </w:p>
        </w:tc>
        <w:tc>
          <w:tcPr>
            <w:tcW w:w="1451" w:type="dxa"/>
          </w:tcPr>
          <w:p w14:paraId="0198276A" w14:textId="77777777" w:rsidR="005603EC" w:rsidRDefault="00000000">
            <w:pPr>
              <w:pStyle w:val="Compact"/>
              <w:spacing w:line="240" w:lineRule="auto"/>
            </w:pPr>
            <w:r>
              <w:rPr>
                <w:rFonts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cs="Times New Roman"/>
                <w:sz w:val="22"/>
              </w:rPr>
              <w:t>LCR, %</w:t>
            </w:r>
          </w:p>
        </w:tc>
        <w:tc>
          <w:tcPr>
            <w:tcW w:w="1451" w:type="dxa"/>
          </w:tcPr>
          <w:p w14:paraId="630B2DA7" w14:textId="77777777" w:rsidR="005603EC" w:rsidRDefault="00000000">
            <w:pPr>
              <w:pStyle w:val="Compact"/>
              <w:spacing w:line="240" w:lineRule="auto"/>
            </w:pPr>
            <w:r>
              <w:rPr>
                <w:rFonts w:cs="Times New Roman"/>
                <w:sz w:val="22"/>
              </w:rPr>
              <w:t>207,5</w:t>
            </w:r>
          </w:p>
        </w:tc>
        <w:tc>
          <w:tcPr>
            <w:tcW w:w="1451" w:type="dxa"/>
          </w:tcPr>
          <w:p w14:paraId="3EE357B4" w14:textId="77777777" w:rsidR="005603EC" w:rsidRDefault="00000000">
            <w:pPr>
              <w:pStyle w:val="Compact"/>
              <w:spacing w:line="240" w:lineRule="auto"/>
            </w:pPr>
            <w:r>
              <w:rPr>
                <w:rFonts w:cs="Times New Roman"/>
                <w:sz w:val="22"/>
              </w:rPr>
              <w:t>222,9</w:t>
            </w:r>
          </w:p>
        </w:tc>
        <w:tc>
          <w:tcPr>
            <w:tcW w:w="1451" w:type="dxa"/>
          </w:tcPr>
          <w:p w14:paraId="32A86DC8" w14:textId="77777777" w:rsidR="005603EC" w:rsidRDefault="00000000">
            <w:pPr>
              <w:pStyle w:val="Compact"/>
              <w:spacing w:line="240" w:lineRule="auto"/>
            </w:pPr>
            <w:r>
              <w:rPr>
                <w:rFonts w:cs="Times New Roman"/>
                <w:sz w:val="22"/>
              </w:rPr>
              <w:t>231,9</w:t>
            </w:r>
          </w:p>
        </w:tc>
        <w:tc>
          <w:tcPr>
            <w:tcW w:w="1451" w:type="dxa"/>
          </w:tcPr>
          <w:p w14:paraId="02885FE3" w14:textId="77777777" w:rsidR="005603EC" w:rsidRDefault="00000000">
            <w:pPr>
              <w:pStyle w:val="Compact"/>
              <w:spacing w:line="240" w:lineRule="auto"/>
            </w:pPr>
            <w:r>
              <w:rPr>
                <w:rFonts w:cs="Times New Roman"/>
                <w:sz w:val="22"/>
              </w:rPr>
              <w:t>≥ 100 (Bazel III)</w:t>
            </w:r>
          </w:p>
        </w:tc>
        <w:tc>
          <w:tcPr>
            <w:tcW w:w="1451" w:type="dxa"/>
          </w:tcPr>
          <w:p w14:paraId="44D32CDB" w14:textId="77777777" w:rsidR="005603EC" w:rsidRDefault="00000000">
            <w:pPr>
              <w:pStyle w:val="Compact"/>
              <w:spacing w:line="240" w:lineRule="auto"/>
            </w:pPr>
            <w:r>
              <w:rPr>
                <w:rFonts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cs="Times New Roman"/>
                <w:sz w:val="22"/>
              </w:rPr>
              <w:t>NSFR, %</w:t>
            </w:r>
          </w:p>
        </w:tc>
        <w:tc>
          <w:tcPr>
            <w:tcW w:w="1451" w:type="dxa"/>
          </w:tcPr>
          <w:p w14:paraId="2C643C7C" w14:textId="77777777" w:rsidR="005603EC" w:rsidRDefault="00000000">
            <w:pPr>
              <w:pStyle w:val="Compact"/>
              <w:spacing w:line="240" w:lineRule="auto"/>
            </w:pPr>
            <w:r>
              <w:rPr>
                <w:rFonts w:cs="Times New Roman"/>
                <w:sz w:val="22"/>
              </w:rPr>
              <w:t>119,9</w:t>
            </w:r>
          </w:p>
        </w:tc>
        <w:tc>
          <w:tcPr>
            <w:tcW w:w="1451" w:type="dxa"/>
          </w:tcPr>
          <w:p w14:paraId="1C713784" w14:textId="77777777" w:rsidR="005603EC" w:rsidRDefault="00000000">
            <w:pPr>
              <w:pStyle w:val="Compact"/>
              <w:spacing w:line="240" w:lineRule="auto"/>
            </w:pPr>
            <w:r>
              <w:rPr>
                <w:rFonts w:cs="Times New Roman"/>
                <w:sz w:val="22"/>
              </w:rPr>
              <w:t>122,2</w:t>
            </w:r>
          </w:p>
        </w:tc>
        <w:tc>
          <w:tcPr>
            <w:tcW w:w="1451" w:type="dxa"/>
          </w:tcPr>
          <w:p w14:paraId="3E6B8DF5" w14:textId="77777777" w:rsidR="005603EC" w:rsidRDefault="00000000">
            <w:pPr>
              <w:pStyle w:val="Compact"/>
              <w:spacing w:line="240" w:lineRule="auto"/>
            </w:pPr>
            <w:r>
              <w:rPr>
                <w:rFonts w:cs="Times New Roman"/>
                <w:sz w:val="22"/>
              </w:rPr>
              <w:t>113,0</w:t>
            </w:r>
          </w:p>
        </w:tc>
        <w:tc>
          <w:tcPr>
            <w:tcW w:w="1451" w:type="dxa"/>
          </w:tcPr>
          <w:p w14:paraId="3F31C306" w14:textId="77777777" w:rsidR="005603EC" w:rsidRDefault="00000000">
            <w:pPr>
              <w:pStyle w:val="Compact"/>
              <w:spacing w:line="240" w:lineRule="auto"/>
            </w:pPr>
            <w:r>
              <w:rPr>
                <w:rFonts w:cs="Times New Roman"/>
                <w:sz w:val="22"/>
              </w:rPr>
              <w:t>≥ 100 (Bazel III)</w:t>
            </w:r>
          </w:p>
        </w:tc>
        <w:tc>
          <w:tcPr>
            <w:tcW w:w="1451" w:type="dxa"/>
          </w:tcPr>
          <w:p w14:paraId="7313A0E8" w14:textId="77777777" w:rsidR="005603EC" w:rsidRDefault="00000000">
            <w:pPr>
              <w:pStyle w:val="Compact"/>
              <w:spacing w:line="240" w:lineRule="auto"/>
            </w:pPr>
            <w:r>
              <w:rPr>
                <w:rFonts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cs="Times New Roman"/>
                <w:sz w:val="22"/>
              </w:rPr>
              <w:t>Kreditlar / depozitlar, %</w:t>
            </w:r>
          </w:p>
        </w:tc>
        <w:tc>
          <w:tcPr>
            <w:tcW w:w="1451" w:type="dxa"/>
          </w:tcPr>
          <w:p w14:paraId="4C093134" w14:textId="77777777" w:rsidR="005603EC" w:rsidRDefault="00000000">
            <w:pPr>
              <w:pStyle w:val="Compact"/>
              <w:spacing w:line="240" w:lineRule="auto"/>
            </w:pPr>
            <w:r>
              <w:rPr>
                <w:rFonts w:cs="Times New Roman"/>
                <w:sz w:val="22"/>
              </w:rPr>
              <w:t>158</w:t>
            </w:r>
          </w:p>
        </w:tc>
        <w:tc>
          <w:tcPr>
            <w:tcW w:w="1451" w:type="dxa"/>
          </w:tcPr>
          <w:p w14:paraId="17B17D45" w14:textId="77777777" w:rsidR="005603EC" w:rsidRDefault="00000000">
            <w:pPr>
              <w:pStyle w:val="Compact"/>
              <w:spacing w:line="240" w:lineRule="auto"/>
            </w:pPr>
            <w:r>
              <w:rPr>
                <w:rFonts w:cs="Times New Roman"/>
                <w:sz w:val="22"/>
              </w:rPr>
              <w:t>206,5</w:t>
            </w:r>
          </w:p>
        </w:tc>
        <w:tc>
          <w:tcPr>
            <w:tcW w:w="1451" w:type="dxa"/>
          </w:tcPr>
          <w:p w14:paraId="0F1F90B1" w14:textId="77777777" w:rsidR="005603EC" w:rsidRDefault="00000000">
            <w:pPr>
              <w:pStyle w:val="Compact"/>
              <w:spacing w:line="240" w:lineRule="auto"/>
            </w:pPr>
            <w:r>
              <w:rPr>
                <w:rFonts w:cs="Times New Roman"/>
                <w:sz w:val="22"/>
              </w:rPr>
              <w:t>208,5</w:t>
            </w:r>
          </w:p>
        </w:tc>
        <w:tc>
          <w:tcPr>
            <w:tcW w:w="1451" w:type="dxa"/>
          </w:tcPr>
          <w:p w14:paraId="48FE9ADC" w14:textId="77777777" w:rsidR="005603EC" w:rsidRDefault="00000000">
            <w:pPr>
              <w:pStyle w:val="Compact"/>
              <w:spacing w:line="240" w:lineRule="auto"/>
            </w:pPr>
            <w:r>
              <w:rPr>
                <w:rFonts w:cs="Times New Roman"/>
                <w:sz w:val="22"/>
              </w:rPr>
              <w:t>≤ 100</w:t>
            </w:r>
          </w:p>
        </w:tc>
        <w:tc>
          <w:tcPr>
            <w:tcW w:w="1451" w:type="dxa"/>
          </w:tcPr>
          <w:p w14:paraId="6A87CB7A" w14:textId="77777777" w:rsidR="005603EC" w:rsidRDefault="00000000">
            <w:pPr>
              <w:pStyle w:val="Compact"/>
              <w:spacing w:line="240" w:lineRule="auto"/>
            </w:pPr>
            <w:r>
              <w:rPr>
                <w:rFonts w:cs="Times New Roman"/>
                <w:sz w:val="22"/>
              </w:rPr>
              <w:t>Yuqori risk</w:t>
            </w:r>
          </w:p>
        </w:tc>
      </w:tr>
    </w:tbl>
    <w:p w14:paraId="71C5D2B7" w14:textId="77777777" w:rsidR="005603EC" w:rsidRDefault="00000000">
      <w:pPr>
        <w:pStyle w:val="af"/>
        <w:spacing w:after="0" w:line="360" w:lineRule="auto"/>
        <w:ind w:firstLine="709"/>
        <w:jc w:val="both"/>
      </w:pPr>
      <w:r>
        <w:rPr>
          <w:rFonts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cs="Times New Roman"/>
          <w:highlight w:val="green"/>
        </w:rPr>
        <w:t>1,6–3,3</w:t>
      </w:r>
      <w:r>
        <w:rPr>
          <w:rFonts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eastAsia="Times New Roman" w:hAnsi="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8"/>
      </w:r>
      <w:r>
        <w:rPr>
          <w:rFonts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19"/>
      </w:r>
      <w:r>
        <w:rPr>
          <w:rFonts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0"/>
      </w:r>
      <w:r>
        <w:rPr>
          <w:rFonts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1"/>
      </w:r>
      <w:r>
        <w:rPr>
          <w:rFonts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2"/>
      </w:r>
      <w:r>
        <w:rPr>
          <w:rFonts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3"/>
      </w:r>
      <w:r>
        <w:rPr>
          <w:rFonts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4"/>
      </w:r>
      <w:r>
        <w:rPr>
          <w:rFonts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5"/>
      </w:r>
      <w:r>
        <w:rPr>
          <w:rFonts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cs="Times New Roman"/>
          <w:i/>
        </w:rPr>
        <w:lastRenderedPageBreak/>
        <w:t>2.3.1-jadval</w:t>
      </w:r>
    </w:p>
    <w:p w14:paraId="2B1B3AC4" w14:textId="77777777" w:rsidR="005603EC" w:rsidRDefault="00000000">
      <w:pPr>
        <w:pStyle w:val="af"/>
        <w:keepNext/>
        <w:spacing w:line="240" w:lineRule="auto"/>
        <w:jc w:val="center"/>
      </w:pPr>
      <w:r>
        <w:rPr>
          <w:rFonts w:cs="Times New Roman"/>
          <w:b/>
          <w:bCs/>
        </w:rPr>
        <w:t>Milliy prudensial hisobot va MHXS bo‘yicha hisobot o‘rtasidagi asosiy farqlar</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cs="Times New Roman"/>
                <w:sz w:val="22"/>
              </w:rPr>
              <w:t>Hisobot doirasi</w:t>
            </w:r>
          </w:p>
        </w:tc>
        <w:tc>
          <w:tcPr>
            <w:tcW w:w="2494" w:type="dxa"/>
          </w:tcPr>
          <w:p w14:paraId="22258332" w14:textId="77777777" w:rsidR="005603EC" w:rsidRDefault="00000000">
            <w:pPr>
              <w:pStyle w:val="Compact"/>
              <w:spacing w:line="240" w:lineRule="auto"/>
            </w:pPr>
            <w:r>
              <w:rPr>
                <w:rFonts w:cs="Times New Roman"/>
                <w:sz w:val="22"/>
              </w:rPr>
              <w:t>Alohida bank</w:t>
            </w:r>
          </w:p>
        </w:tc>
        <w:tc>
          <w:tcPr>
            <w:tcW w:w="2608" w:type="dxa"/>
          </w:tcPr>
          <w:p w14:paraId="1426CA4B" w14:textId="77777777" w:rsidR="005603EC" w:rsidRDefault="00000000">
            <w:pPr>
              <w:pStyle w:val="Compact"/>
              <w:spacing w:line="240" w:lineRule="auto"/>
            </w:pPr>
            <w:r>
              <w:rPr>
                <w:rFonts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cs="Times New Roman"/>
                <w:sz w:val="22"/>
              </w:rPr>
              <w:t>Kreditlarni tasniflash asosi</w:t>
            </w:r>
          </w:p>
        </w:tc>
        <w:tc>
          <w:tcPr>
            <w:tcW w:w="2494" w:type="dxa"/>
          </w:tcPr>
          <w:p w14:paraId="070A9AB6" w14:textId="77777777" w:rsidR="005603EC" w:rsidRDefault="00000000">
            <w:pPr>
              <w:pStyle w:val="Compact"/>
              <w:spacing w:line="240" w:lineRule="auto"/>
            </w:pPr>
            <w:r>
              <w:rPr>
                <w:rFonts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cs="Times New Roman"/>
                <w:sz w:val="22"/>
              </w:rPr>
              <w:t>Zaxira shakllantirish</w:t>
            </w:r>
          </w:p>
        </w:tc>
        <w:tc>
          <w:tcPr>
            <w:tcW w:w="2494" w:type="dxa"/>
          </w:tcPr>
          <w:p w14:paraId="3F1F3F37" w14:textId="77777777" w:rsidR="005603EC" w:rsidRDefault="00000000">
            <w:pPr>
              <w:pStyle w:val="Compact"/>
              <w:spacing w:line="240" w:lineRule="auto"/>
            </w:pPr>
            <w:r>
              <w:rPr>
                <w:rFonts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cs="Times New Roman"/>
                <w:sz w:val="22"/>
              </w:rPr>
              <w:t>Nominal qiymatda aks ettiriladi</w:t>
            </w:r>
          </w:p>
        </w:tc>
        <w:tc>
          <w:tcPr>
            <w:tcW w:w="2608" w:type="dxa"/>
          </w:tcPr>
          <w:p w14:paraId="1C6593A5" w14:textId="77777777" w:rsidR="005603EC" w:rsidRDefault="00000000">
            <w:pPr>
              <w:pStyle w:val="Compact"/>
              <w:spacing w:line="240" w:lineRule="auto"/>
            </w:pPr>
            <w:r>
              <w:rPr>
                <w:rFonts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cs="Times New Roman"/>
                <w:sz w:val="22"/>
              </w:rPr>
              <w:t>Regulyativ kapital</w:t>
            </w:r>
          </w:p>
        </w:tc>
        <w:tc>
          <w:tcPr>
            <w:tcW w:w="2494" w:type="dxa"/>
          </w:tcPr>
          <w:p w14:paraId="36239083" w14:textId="77777777" w:rsidR="005603EC" w:rsidRDefault="00000000">
            <w:pPr>
              <w:pStyle w:val="Compact"/>
              <w:spacing w:line="240" w:lineRule="auto"/>
            </w:pPr>
            <w:r>
              <w:rPr>
                <w:rFonts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cs="Times New Roman"/>
                <w:sz w:val="22"/>
              </w:rPr>
              <w:t>Hisoblanmaydi, faqat oshkor qilinadi</w:t>
            </w:r>
          </w:p>
        </w:tc>
        <w:tc>
          <w:tcPr>
            <w:tcW w:w="2494" w:type="dxa"/>
          </w:tcPr>
          <w:p w14:paraId="7B932AB1" w14:textId="77777777" w:rsidR="005603EC" w:rsidRDefault="00000000">
            <w:pPr>
              <w:pStyle w:val="Compact"/>
              <w:spacing w:line="240" w:lineRule="auto"/>
            </w:pPr>
            <w:r>
              <w:rPr>
                <w:rFonts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cs="Times New Roman"/>
                <w:sz w:val="22"/>
              </w:rPr>
              <w:t>Hisobot muddati va oshkoralik</w:t>
            </w:r>
          </w:p>
        </w:tc>
        <w:tc>
          <w:tcPr>
            <w:tcW w:w="2494" w:type="dxa"/>
          </w:tcPr>
          <w:p w14:paraId="4C5B4409" w14:textId="77777777" w:rsidR="005603EC" w:rsidRDefault="00000000">
            <w:pPr>
              <w:pStyle w:val="Compact"/>
              <w:spacing w:line="240" w:lineRule="auto"/>
            </w:pPr>
            <w:r>
              <w:rPr>
                <w:rFonts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7"/>
      </w:r>
      <w:r>
        <w:rPr>
          <w:rFonts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8"/>
      </w:r>
      <w:r>
        <w:rPr>
          <w:rFonts w:cs="Times New Roman"/>
        </w:rPr>
        <w:t>. MHXS 9 da esa zaxira har bir kredit yoki kreditlar guruhi bo‘yicha defolt ehtimoli, garov qiymati va kutilayotgan undirish summasini hisobga olgan holda aniqlanadi</w:t>
      </w:r>
      <w:r>
        <w:rPr>
          <w:rStyle w:val="aff8"/>
        </w:rPr>
        <w:footnoteReference w:id="329"/>
      </w:r>
      <w:r>
        <w:rPr>
          <w:rFonts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cs="Times New Roman"/>
          <w:b/>
        </w:rPr>
        <w:t>2.3.1-rasm. Milliy hisobot va MHXS ko‘rsatkichlari o‘rtasidagi tafovutning shakllanish mexanizmi</w:t>
      </w:r>
      <w:r>
        <w:rPr>
          <w:rStyle w:val="aff8"/>
        </w:rPr>
        <w:footnoteReference w:id="330"/>
      </w:r>
    </w:p>
    <w:p w14:paraId="4775DBCA" w14:textId="77777777" w:rsidR="005603EC" w:rsidRDefault="00000000">
      <w:pPr>
        <w:pStyle w:val="af"/>
        <w:spacing w:after="0" w:line="360" w:lineRule="auto"/>
        <w:ind w:firstLine="709"/>
        <w:jc w:val="both"/>
      </w:pPr>
      <w:r>
        <w:rPr>
          <w:rFonts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1"/>
      </w:r>
      <w:r>
        <w:rPr>
          <w:rStyle w:val="aff8"/>
        </w:rPr>
        <w:footnoteReference w:id="332"/>
      </w:r>
      <w:r>
        <w:rPr>
          <w:rFonts w:cs="Times New Roman"/>
        </w:rPr>
        <w:t xml:space="preserve"> xalqaro auditorlik tashkilotlari tomonidan tasdiqlangan MHXS bo‘yicha moliyaviy hisobotlari bilan solishtirildi.</w:t>
      </w:r>
      <w:r>
        <w:rPr>
          <w:rFonts w:cs="Times New Roman"/>
          <w:color w:val="0070C0"/>
        </w:rPr>
        <w:t xml:space="preserve"> Natijalarning umumiyligini tekshirish uchun uchinchi davlat banki – «Aloqabank» ATB ning prudensial shakllari va MHXS hisobotlari ham qo‘llandi.</w:t>
      </w:r>
      <w:r>
        <w:rPr>
          <w:rFonts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cs="Times New Roman"/>
          <w:i/>
          <w:iCs/>
        </w:rPr>
        <w:t>K</w:t>
      </w:r>
      <w:r>
        <w:rPr>
          <w:rFonts w:cs="Times New Roman"/>
          <w:vertAlign w:val="subscript"/>
        </w:rPr>
        <w:t>taf</w:t>
      </w:r>
      <w:r>
        <w:rPr>
          <w:rFonts w:cs="Times New Roman"/>
        </w:rPr>
        <w:t xml:space="preserve"> = (</w:t>
      </w:r>
      <w:r>
        <w:rPr>
          <w:rFonts w:cs="Times New Roman"/>
          <w:i/>
          <w:iCs/>
        </w:rPr>
        <w:t>X</w:t>
      </w:r>
      <w:r>
        <w:rPr>
          <w:rFonts w:cs="Times New Roman"/>
          <w:vertAlign w:val="subscript"/>
        </w:rPr>
        <w:t>MHXS</w:t>
      </w:r>
      <w:r>
        <w:rPr>
          <w:rFonts w:cs="Times New Roman"/>
        </w:rPr>
        <w:t xml:space="preserve"> – </w:t>
      </w:r>
      <w:r>
        <w:rPr>
          <w:rFonts w:cs="Times New Roman"/>
          <w:i/>
          <w:iCs/>
        </w:rPr>
        <w:t>X</w:t>
      </w:r>
      <w:r>
        <w:rPr>
          <w:rFonts w:cs="Times New Roman"/>
          <w:vertAlign w:val="subscript"/>
        </w:rPr>
        <w:t>milliy</w:t>
      </w:r>
      <w:r>
        <w:rPr>
          <w:rFonts w:cs="Times New Roman"/>
        </w:rPr>
        <w:t xml:space="preserve">) / </w:t>
      </w:r>
      <w:r>
        <w:rPr>
          <w:rFonts w:cs="Times New Roman"/>
          <w:i/>
          <w:iCs/>
        </w:rPr>
        <w:t>X</w:t>
      </w:r>
      <w:r>
        <w:rPr>
          <w:rFonts w:cs="Times New Roman"/>
          <w:vertAlign w:val="subscript"/>
        </w:rPr>
        <w:t>milliy</w:t>
      </w:r>
      <w:r>
        <w:rPr>
          <w:rFonts w:cs="Times New Roman"/>
        </w:rPr>
        <w:t xml:space="preserve"> × 100%,</w:t>
      </w:r>
      <w:r>
        <w:rPr>
          <w:rFonts w:cs="Times New Roman"/>
          <w:color w:val="FF0000"/>
        </w:rPr>
        <w:t xml:space="preserve">  (2.1)</w:t>
      </w:r>
    </w:p>
    <w:p w14:paraId="373D58D5" w14:textId="77777777" w:rsidR="005603EC" w:rsidRDefault="00000000">
      <w:pPr>
        <w:pStyle w:val="af"/>
        <w:spacing w:after="0" w:line="360" w:lineRule="auto"/>
        <w:ind w:firstLine="709"/>
        <w:jc w:val="both"/>
      </w:pPr>
      <w:r>
        <w:rPr>
          <w:rFonts w:cs="Times New Roman"/>
        </w:rPr>
        <w:t xml:space="preserve">bu yerda </w:t>
      </w:r>
      <w:r>
        <w:rPr>
          <w:rFonts w:cs="Times New Roman"/>
          <w:i/>
          <w:iCs/>
        </w:rPr>
        <w:t>X</w:t>
      </w:r>
      <w:r>
        <w:rPr>
          <w:rFonts w:cs="Times New Roman"/>
          <w:vertAlign w:val="subscript"/>
        </w:rPr>
        <w:t>MHXS</w:t>
      </w:r>
      <w:r>
        <w:rPr>
          <w:rFonts w:cs="Times New Roman"/>
        </w:rPr>
        <w:t xml:space="preserve"> va </w:t>
      </w:r>
      <w:r>
        <w:rPr>
          <w:rFonts w:cs="Times New Roman"/>
          <w:i/>
          <w:iCs/>
        </w:rPr>
        <w:t>X</w:t>
      </w:r>
      <w:r>
        <w:rPr>
          <w:rFonts w:cs="Times New Roman"/>
          <w:vertAlign w:val="subscript"/>
        </w:rPr>
        <w:t>milliy</w:t>
      </w:r>
      <w:r>
        <w:rPr>
          <w:rFonts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cs="Times New Roman"/>
          <w:i/>
          <w:iCs/>
        </w:rPr>
        <w:t>K</w:t>
      </w:r>
      <w:r>
        <w:rPr>
          <w:rFonts w:cs="Times New Roman"/>
          <w:vertAlign w:val="subscript"/>
        </w:rPr>
        <w:t>ykr</w:t>
      </w:r>
      <w:r>
        <w:rPr>
          <w:rFonts w:cs="Times New Roman"/>
        </w:rPr>
        <w:t xml:space="preserve"> = (</w:t>
      </w:r>
      <w:r>
        <w:rPr>
          <w:rFonts w:cs="Times New Roman"/>
          <w:i/>
          <w:iCs/>
        </w:rPr>
        <w:t>S3</w:t>
      </w:r>
      <w:r>
        <w:rPr>
          <w:rFonts w:cs="Times New Roman"/>
        </w:rPr>
        <w:t xml:space="preserve"> / </w:t>
      </w:r>
      <w:r>
        <w:rPr>
          <w:rFonts w:cs="Times New Roman"/>
          <w:i/>
          <w:iCs/>
        </w:rPr>
        <w:t>L</w:t>
      </w:r>
      <w:r>
        <w:rPr>
          <w:rFonts w:cs="Times New Roman"/>
          <w:vertAlign w:val="subscript"/>
        </w:rPr>
        <w:t>MHXS</w:t>
      </w:r>
      <w:r>
        <w:rPr>
          <w:rFonts w:cs="Times New Roman"/>
        </w:rPr>
        <w:t>) / (</w:t>
      </w:r>
      <w:r>
        <w:rPr>
          <w:rFonts w:cs="Times New Roman"/>
          <w:i/>
          <w:iCs/>
        </w:rPr>
        <w:t>NPL</w:t>
      </w:r>
      <w:r>
        <w:rPr>
          <w:rFonts w:cs="Times New Roman"/>
        </w:rPr>
        <w:t xml:space="preserve"> / </w:t>
      </w:r>
      <w:r>
        <w:rPr>
          <w:rFonts w:cs="Times New Roman"/>
          <w:i/>
          <w:iCs/>
        </w:rPr>
        <w:t>L</w:t>
      </w:r>
      <w:r>
        <w:rPr>
          <w:rFonts w:cs="Times New Roman"/>
          <w:vertAlign w:val="subscript"/>
        </w:rPr>
        <w:t>milliy</w:t>
      </w:r>
      <w:r>
        <w:rPr>
          <w:rFonts w:cs="Times New Roman"/>
        </w:rPr>
        <w:t>),</w:t>
      </w:r>
      <w:r>
        <w:rPr>
          <w:rFonts w:cs="Times New Roman"/>
          <w:color w:val="FF0000"/>
        </w:rPr>
        <w:t xml:space="preserve">  (2.2)</w:t>
      </w:r>
    </w:p>
    <w:p w14:paraId="71F510C9" w14:textId="77777777" w:rsidR="005603EC" w:rsidRDefault="00000000">
      <w:pPr>
        <w:pStyle w:val="af"/>
        <w:spacing w:after="0" w:line="360" w:lineRule="auto"/>
        <w:ind w:firstLine="709"/>
        <w:jc w:val="both"/>
      </w:pPr>
      <w:r>
        <w:rPr>
          <w:rFonts w:cs="Times New Roman"/>
        </w:rPr>
        <w:t xml:space="preserve">bu yerda </w:t>
      </w:r>
      <w:r>
        <w:rPr>
          <w:rFonts w:cs="Times New Roman"/>
          <w:i/>
          <w:iCs/>
        </w:rPr>
        <w:t>S3</w:t>
      </w:r>
      <w:r>
        <w:rPr>
          <w:rFonts w:cs="Times New Roman"/>
        </w:rPr>
        <w:t xml:space="preserve"> – MHXS 9 bo‘yicha 3-bosqich kreditlari, </w:t>
      </w:r>
      <w:r>
        <w:rPr>
          <w:rFonts w:cs="Times New Roman"/>
          <w:i/>
          <w:iCs/>
        </w:rPr>
        <w:t>NPL</w:t>
      </w:r>
      <w:r>
        <w:rPr>
          <w:rFonts w:cs="Times New Roman"/>
        </w:rPr>
        <w:t xml:space="preserve"> – milliy tasnif bo‘yicha muammoli kreditlar, </w:t>
      </w:r>
      <w:r>
        <w:rPr>
          <w:rFonts w:cs="Times New Roman"/>
          <w:i/>
          <w:iCs/>
        </w:rPr>
        <w:t>L</w:t>
      </w:r>
      <w:r>
        <w:rPr>
          <w:rFonts w:cs="Times New Roman"/>
          <w:vertAlign w:val="subscript"/>
        </w:rPr>
        <w:t>MHXS</w:t>
      </w:r>
      <w:r>
        <w:rPr>
          <w:rFonts w:cs="Times New Roman"/>
        </w:rPr>
        <w:t xml:space="preserve"> va </w:t>
      </w:r>
      <w:r>
        <w:rPr>
          <w:rFonts w:cs="Times New Roman"/>
          <w:i/>
          <w:iCs/>
        </w:rPr>
        <w:t>L</w:t>
      </w:r>
      <w:r>
        <w:rPr>
          <w:rFonts w:cs="Times New Roman"/>
          <w:vertAlign w:val="subscript"/>
        </w:rPr>
        <w:t>milliy</w:t>
      </w:r>
      <w:r>
        <w:rPr>
          <w:rFonts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cs="Times New Roman"/>
          <w:highlight w:val="green"/>
        </w:rPr>
        <w:t>1,4–5,1 foiz oralig‘ida bo‘ladi</w:t>
      </w:r>
      <w:r>
        <w:rPr>
          <w:rFonts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cs="Times New Roman"/>
          <w:i/>
        </w:rPr>
        <w:t>2.3.2-jadval</w:t>
      </w:r>
    </w:p>
    <w:p w14:paraId="2FC4BBE1" w14:textId="77777777" w:rsidR="005603EC" w:rsidRDefault="00000000">
      <w:pPr>
        <w:pStyle w:val="af"/>
        <w:keepNext/>
        <w:spacing w:line="240" w:lineRule="auto"/>
        <w:jc w:val="center"/>
      </w:pPr>
      <w:r>
        <w:rPr>
          <w:rFonts w:cs="Times New Roman"/>
          <w:b/>
          <w:bCs/>
        </w:rPr>
        <w:t>«O‘zsanoatqurilishbank» ATB ning asosiy ko‘rsatkichlari: milliy hisobot va MHXS, 2021–2025-yillar</w:t>
      </w:r>
      <w:r>
        <w:rPr>
          <w:rStyle w:val="aff8"/>
        </w:rPr>
        <w:footnoteReference w:id="3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cs="Times New Roman"/>
                <w:sz w:val="22"/>
              </w:rPr>
              <w:t>Jami aktivlar, mlrd so‘m: milliy</w:t>
            </w:r>
          </w:p>
        </w:tc>
        <w:tc>
          <w:tcPr>
            <w:tcW w:w="1179" w:type="dxa"/>
          </w:tcPr>
          <w:p w14:paraId="6E5F5E83" w14:textId="77777777" w:rsidR="005603EC" w:rsidRDefault="00000000">
            <w:pPr>
              <w:pStyle w:val="Compact"/>
              <w:spacing w:line="240" w:lineRule="auto"/>
            </w:pPr>
            <w:r>
              <w:rPr>
                <w:rFonts w:cs="Times New Roman"/>
                <w:sz w:val="22"/>
              </w:rPr>
              <w:t>56 511,3</w:t>
            </w:r>
          </w:p>
        </w:tc>
        <w:tc>
          <w:tcPr>
            <w:tcW w:w="1179" w:type="dxa"/>
          </w:tcPr>
          <w:p w14:paraId="5BB9BEE0" w14:textId="77777777" w:rsidR="005603EC" w:rsidRDefault="00000000">
            <w:pPr>
              <w:pStyle w:val="Compact"/>
              <w:spacing w:line="240" w:lineRule="auto"/>
            </w:pPr>
            <w:r>
              <w:rPr>
                <w:rFonts w:cs="Times New Roman"/>
                <w:sz w:val="22"/>
              </w:rPr>
              <w:t>64 263,8</w:t>
            </w:r>
          </w:p>
        </w:tc>
        <w:tc>
          <w:tcPr>
            <w:tcW w:w="1179" w:type="dxa"/>
          </w:tcPr>
          <w:p w14:paraId="7FDC77CE" w14:textId="77777777" w:rsidR="005603EC" w:rsidRDefault="00000000">
            <w:pPr>
              <w:pStyle w:val="Compact"/>
              <w:spacing w:line="240" w:lineRule="auto"/>
            </w:pPr>
            <w:r>
              <w:rPr>
                <w:rFonts w:cs="Times New Roman"/>
                <w:sz w:val="22"/>
              </w:rPr>
              <w:t>74 634,4</w:t>
            </w:r>
          </w:p>
        </w:tc>
        <w:tc>
          <w:tcPr>
            <w:tcW w:w="1179" w:type="dxa"/>
          </w:tcPr>
          <w:p w14:paraId="47ED1146" w14:textId="77777777" w:rsidR="005603EC" w:rsidRDefault="00000000">
            <w:pPr>
              <w:pStyle w:val="Compact"/>
              <w:spacing w:line="240" w:lineRule="auto"/>
            </w:pPr>
            <w:r>
              <w:rPr>
                <w:rFonts w:cs="Times New Roman"/>
                <w:sz w:val="22"/>
              </w:rPr>
              <w:t>87 597,0</w:t>
            </w:r>
          </w:p>
        </w:tc>
        <w:tc>
          <w:tcPr>
            <w:tcW w:w="1179" w:type="dxa"/>
          </w:tcPr>
          <w:p w14:paraId="6CBC7295" w14:textId="77777777" w:rsidR="005603EC" w:rsidRDefault="00000000">
            <w:pPr>
              <w:pStyle w:val="Compact"/>
              <w:spacing w:line="240" w:lineRule="auto"/>
            </w:pPr>
            <w:r>
              <w:rPr>
                <w:rFonts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cs="Times New Roman"/>
                <w:sz w:val="22"/>
              </w:rPr>
              <w:t>MHXS</w:t>
            </w:r>
          </w:p>
        </w:tc>
        <w:tc>
          <w:tcPr>
            <w:tcW w:w="1179" w:type="dxa"/>
          </w:tcPr>
          <w:p w14:paraId="73BC88D5" w14:textId="77777777" w:rsidR="005603EC" w:rsidRDefault="00000000">
            <w:pPr>
              <w:pStyle w:val="Compact"/>
              <w:spacing w:line="240" w:lineRule="auto"/>
            </w:pPr>
            <w:r>
              <w:rPr>
                <w:rFonts w:cs="Times New Roman"/>
                <w:sz w:val="22"/>
              </w:rPr>
              <w:t>55 731,9</w:t>
            </w:r>
          </w:p>
        </w:tc>
        <w:tc>
          <w:tcPr>
            <w:tcW w:w="1179" w:type="dxa"/>
          </w:tcPr>
          <w:p w14:paraId="22DA56BB" w14:textId="77777777" w:rsidR="005603EC" w:rsidRDefault="00000000">
            <w:pPr>
              <w:pStyle w:val="Compact"/>
              <w:spacing w:line="240" w:lineRule="auto"/>
            </w:pPr>
            <w:r>
              <w:rPr>
                <w:rFonts w:cs="Times New Roman"/>
                <w:sz w:val="22"/>
              </w:rPr>
              <w:t>63 189,3</w:t>
            </w:r>
          </w:p>
        </w:tc>
        <w:tc>
          <w:tcPr>
            <w:tcW w:w="1179" w:type="dxa"/>
          </w:tcPr>
          <w:p w14:paraId="2D3E0772" w14:textId="77777777" w:rsidR="005603EC" w:rsidRDefault="00000000">
            <w:pPr>
              <w:pStyle w:val="Compact"/>
              <w:spacing w:line="240" w:lineRule="auto"/>
            </w:pPr>
            <w:r>
              <w:rPr>
                <w:rFonts w:cs="Times New Roman"/>
                <w:sz w:val="22"/>
              </w:rPr>
              <w:t>73 293,3</w:t>
            </w:r>
          </w:p>
        </w:tc>
        <w:tc>
          <w:tcPr>
            <w:tcW w:w="1179" w:type="dxa"/>
          </w:tcPr>
          <w:p w14:paraId="3FB06D24" w14:textId="77777777" w:rsidR="005603EC" w:rsidRDefault="00000000">
            <w:pPr>
              <w:pStyle w:val="Compact"/>
              <w:spacing w:line="240" w:lineRule="auto"/>
            </w:pPr>
            <w:r>
              <w:rPr>
                <w:rFonts w:cs="Times New Roman"/>
                <w:sz w:val="22"/>
              </w:rPr>
              <w:t>84 800,2</w:t>
            </w:r>
          </w:p>
        </w:tc>
        <w:tc>
          <w:tcPr>
            <w:tcW w:w="1179" w:type="dxa"/>
          </w:tcPr>
          <w:p w14:paraId="6E57D7EA" w14:textId="77777777" w:rsidR="005603EC" w:rsidRDefault="00000000">
            <w:pPr>
              <w:pStyle w:val="Compact"/>
              <w:spacing w:line="240" w:lineRule="auto"/>
            </w:pPr>
            <w:r>
              <w:rPr>
                <w:rFonts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cs="Times New Roman"/>
                <w:sz w:val="22"/>
              </w:rPr>
              <w:t>Xususiy kapital, mlrd so‘m: milliy</w:t>
            </w:r>
          </w:p>
        </w:tc>
        <w:tc>
          <w:tcPr>
            <w:tcW w:w="1179" w:type="dxa"/>
          </w:tcPr>
          <w:p w14:paraId="194ACAEF" w14:textId="77777777" w:rsidR="005603EC" w:rsidRDefault="00000000">
            <w:pPr>
              <w:pStyle w:val="Compact"/>
              <w:spacing w:line="240" w:lineRule="auto"/>
            </w:pPr>
            <w:r>
              <w:rPr>
                <w:rFonts w:cs="Times New Roman"/>
                <w:sz w:val="22"/>
              </w:rPr>
              <w:t>7 700,9</w:t>
            </w:r>
          </w:p>
        </w:tc>
        <w:tc>
          <w:tcPr>
            <w:tcW w:w="1179" w:type="dxa"/>
          </w:tcPr>
          <w:p w14:paraId="6557F656" w14:textId="77777777" w:rsidR="005603EC" w:rsidRDefault="00000000">
            <w:pPr>
              <w:pStyle w:val="Compact"/>
              <w:spacing w:line="240" w:lineRule="auto"/>
            </w:pPr>
            <w:r>
              <w:rPr>
                <w:rFonts w:cs="Times New Roman"/>
                <w:sz w:val="22"/>
              </w:rPr>
              <w:t>7 828,1</w:t>
            </w:r>
          </w:p>
        </w:tc>
        <w:tc>
          <w:tcPr>
            <w:tcW w:w="1179" w:type="dxa"/>
          </w:tcPr>
          <w:p w14:paraId="7A9224F8" w14:textId="77777777" w:rsidR="005603EC" w:rsidRDefault="00000000">
            <w:pPr>
              <w:pStyle w:val="Compact"/>
              <w:spacing w:line="240" w:lineRule="auto"/>
            </w:pPr>
            <w:r>
              <w:rPr>
                <w:rFonts w:cs="Times New Roman"/>
                <w:sz w:val="22"/>
              </w:rPr>
              <w:t>8 728,4</w:t>
            </w:r>
          </w:p>
        </w:tc>
        <w:tc>
          <w:tcPr>
            <w:tcW w:w="1179" w:type="dxa"/>
          </w:tcPr>
          <w:p w14:paraId="53A1353B" w14:textId="77777777" w:rsidR="005603EC" w:rsidRDefault="00000000">
            <w:pPr>
              <w:pStyle w:val="Compact"/>
              <w:spacing w:line="240" w:lineRule="auto"/>
            </w:pPr>
            <w:r>
              <w:rPr>
                <w:rFonts w:cs="Times New Roman"/>
                <w:sz w:val="22"/>
              </w:rPr>
              <w:t>10 025,4</w:t>
            </w:r>
          </w:p>
        </w:tc>
        <w:tc>
          <w:tcPr>
            <w:tcW w:w="1179" w:type="dxa"/>
          </w:tcPr>
          <w:p w14:paraId="6A83EB14" w14:textId="77777777" w:rsidR="005603EC" w:rsidRDefault="00000000">
            <w:pPr>
              <w:pStyle w:val="Compact"/>
              <w:spacing w:line="240" w:lineRule="auto"/>
            </w:pPr>
            <w:r>
              <w:rPr>
                <w:rFonts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cs="Times New Roman"/>
                <w:sz w:val="22"/>
              </w:rPr>
              <w:t>MHXS</w:t>
            </w:r>
          </w:p>
        </w:tc>
        <w:tc>
          <w:tcPr>
            <w:tcW w:w="1179" w:type="dxa"/>
          </w:tcPr>
          <w:p w14:paraId="3B1B9381" w14:textId="77777777" w:rsidR="005603EC" w:rsidRDefault="00000000">
            <w:pPr>
              <w:pStyle w:val="Compact"/>
              <w:spacing w:line="240" w:lineRule="auto"/>
            </w:pPr>
            <w:r>
              <w:rPr>
                <w:rFonts w:cs="Times New Roman"/>
                <w:sz w:val="22"/>
              </w:rPr>
              <w:t>6 944,8</w:t>
            </w:r>
          </w:p>
        </w:tc>
        <w:tc>
          <w:tcPr>
            <w:tcW w:w="1179" w:type="dxa"/>
          </w:tcPr>
          <w:p w14:paraId="2BF6806D" w14:textId="77777777" w:rsidR="005603EC" w:rsidRDefault="00000000">
            <w:pPr>
              <w:pStyle w:val="Compact"/>
              <w:spacing w:line="240" w:lineRule="auto"/>
            </w:pPr>
            <w:r>
              <w:rPr>
                <w:rFonts w:cs="Times New Roman"/>
                <w:sz w:val="22"/>
              </w:rPr>
              <w:t>7 581,2</w:t>
            </w:r>
          </w:p>
        </w:tc>
        <w:tc>
          <w:tcPr>
            <w:tcW w:w="1179" w:type="dxa"/>
          </w:tcPr>
          <w:p w14:paraId="2AA990CB" w14:textId="77777777" w:rsidR="005603EC" w:rsidRDefault="00000000">
            <w:pPr>
              <w:pStyle w:val="Compact"/>
              <w:spacing w:line="240" w:lineRule="auto"/>
            </w:pPr>
            <w:r>
              <w:rPr>
                <w:rFonts w:cs="Times New Roman"/>
                <w:sz w:val="22"/>
              </w:rPr>
              <w:t>8 439,9</w:t>
            </w:r>
          </w:p>
        </w:tc>
        <w:tc>
          <w:tcPr>
            <w:tcW w:w="1179" w:type="dxa"/>
          </w:tcPr>
          <w:p w14:paraId="46248241" w14:textId="77777777" w:rsidR="005603EC" w:rsidRDefault="00000000">
            <w:pPr>
              <w:pStyle w:val="Compact"/>
              <w:spacing w:line="240" w:lineRule="auto"/>
            </w:pPr>
            <w:r>
              <w:rPr>
                <w:rFonts w:cs="Times New Roman"/>
                <w:sz w:val="22"/>
              </w:rPr>
              <w:t>9 352,8</w:t>
            </w:r>
          </w:p>
        </w:tc>
        <w:tc>
          <w:tcPr>
            <w:tcW w:w="1179" w:type="dxa"/>
          </w:tcPr>
          <w:p w14:paraId="01A5CE89" w14:textId="77777777" w:rsidR="005603EC" w:rsidRDefault="00000000">
            <w:pPr>
              <w:pStyle w:val="Compact"/>
              <w:spacing w:line="240" w:lineRule="auto"/>
            </w:pPr>
            <w:r>
              <w:rPr>
                <w:rFonts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cs="Times New Roman"/>
                <w:sz w:val="22"/>
              </w:rPr>
              <w:t>Tafovut, %</w:t>
            </w:r>
          </w:p>
        </w:tc>
        <w:tc>
          <w:tcPr>
            <w:tcW w:w="1179" w:type="dxa"/>
          </w:tcPr>
          <w:p w14:paraId="7C08C66B" w14:textId="77777777" w:rsidR="005603EC" w:rsidRDefault="00000000">
            <w:pPr>
              <w:pStyle w:val="Compact"/>
              <w:spacing w:line="240" w:lineRule="auto"/>
            </w:pPr>
            <w:r>
              <w:rPr>
                <w:rFonts w:cs="Times New Roman"/>
                <w:sz w:val="22"/>
              </w:rPr>
              <w:t>−9,8</w:t>
            </w:r>
          </w:p>
        </w:tc>
        <w:tc>
          <w:tcPr>
            <w:tcW w:w="1179" w:type="dxa"/>
          </w:tcPr>
          <w:p w14:paraId="77B0F738" w14:textId="77777777" w:rsidR="005603EC" w:rsidRDefault="00000000">
            <w:pPr>
              <w:pStyle w:val="Compact"/>
              <w:spacing w:line="240" w:lineRule="auto"/>
            </w:pPr>
            <w:r>
              <w:rPr>
                <w:rFonts w:cs="Times New Roman"/>
                <w:sz w:val="22"/>
              </w:rPr>
              <w:t>−3,2</w:t>
            </w:r>
          </w:p>
        </w:tc>
        <w:tc>
          <w:tcPr>
            <w:tcW w:w="1179" w:type="dxa"/>
          </w:tcPr>
          <w:p w14:paraId="5B092564" w14:textId="77777777" w:rsidR="005603EC" w:rsidRDefault="00000000">
            <w:pPr>
              <w:pStyle w:val="Compact"/>
              <w:spacing w:line="240" w:lineRule="auto"/>
            </w:pPr>
            <w:r>
              <w:rPr>
                <w:rFonts w:cs="Times New Roman"/>
                <w:sz w:val="22"/>
              </w:rPr>
              <w:t>−3,3</w:t>
            </w:r>
          </w:p>
        </w:tc>
        <w:tc>
          <w:tcPr>
            <w:tcW w:w="1179" w:type="dxa"/>
          </w:tcPr>
          <w:p w14:paraId="08EC4586" w14:textId="77777777" w:rsidR="005603EC" w:rsidRDefault="00000000">
            <w:pPr>
              <w:pStyle w:val="Compact"/>
              <w:spacing w:line="240" w:lineRule="auto"/>
            </w:pPr>
            <w:r>
              <w:rPr>
                <w:rFonts w:cs="Times New Roman"/>
                <w:sz w:val="22"/>
              </w:rPr>
              <w:t>−6,7</w:t>
            </w:r>
          </w:p>
        </w:tc>
        <w:tc>
          <w:tcPr>
            <w:tcW w:w="1179" w:type="dxa"/>
          </w:tcPr>
          <w:p w14:paraId="6B33D123" w14:textId="77777777" w:rsidR="005603EC" w:rsidRDefault="00000000">
            <w:pPr>
              <w:pStyle w:val="Compact"/>
              <w:spacing w:line="240" w:lineRule="auto"/>
            </w:pPr>
            <w:r>
              <w:rPr>
                <w:rFonts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cs="Times New Roman"/>
                <w:sz w:val="22"/>
              </w:rPr>
              <w:t>Sof foyda, mlrd so‘m: milliy</w:t>
            </w:r>
          </w:p>
        </w:tc>
        <w:tc>
          <w:tcPr>
            <w:tcW w:w="1179" w:type="dxa"/>
          </w:tcPr>
          <w:p w14:paraId="6AED138E" w14:textId="77777777" w:rsidR="005603EC" w:rsidRDefault="00000000">
            <w:pPr>
              <w:pStyle w:val="Compact"/>
              <w:spacing w:line="240" w:lineRule="auto"/>
            </w:pPr>
            <w:r>
              <w:rPr>
                <w:rFonts w:cs="Times New Roman"/>
                <w:sz w:val="22"/>
              </w:rPr>
              <w:t>998,2</w:t>
            </w:r>
          </w:p>
        </w:tc>
        <w:tc>
          <w:tcPr>
            <w:tcW w:w="1179" w:type="dxa"/>
          </w:tcPr>
          <w:p w14:paraId="241415EA" w14:textId="77777777" w:rsidR="005603EC" w:rsidRDefault="00000000">
            <w:pPr>
              <w:pStyle w:val="Compact"/>
              <w:spacing w:line="240" w:lineRule="auto"/>
            </w:pPr>
            <w:r>
              <w:rPr>
                <w:rFonts w:cs="Times New Roman"/>
                <w:sz w:val="22"/>
              </w:rPr>
              <w:t>588,9</w:t>
            </w:r>
          </w:p>
        </w:tc>
        <w:tc>
          <w:tcPr>
            <w:tcW w:w="1179" w:type="dxa"/>
          </w:tcPr>
          <w:p w14:paraId="31997811" w14:textId="77777777" w:rsidR="005603EC" w:rsidRDefault="00000000">
            <w:pPr>
              <w:pStyle w:val="Compact"/>
              <w:spacing w:line="240" w:lineRule="auto"/>
            </w:pPr>
            <w:r>
              <w:rPr>
                <w:rFonts w:cs="Times New Roman"/>
                <w:sz w:val="22"/>
              </w:rPr>
              <w:t>911,7</w:t>
            </w:r>
          </w:p>
        </w:tc>
        <w:tc>
          <w:tcPr>
            <w:tcW w:w="1179" w:type="dxa"/>
          </w:tcPr>
          <w:p w14:paraId="679FF7A5" w14:textId="77777777" w:rsidR="005603EC" w:rsidRDefault="00000000">
            <w:pPr>
              <w:pStyle w:val="Compact"/>
              <w:spacing w:line="240" w:lineRule="auto"/>
            </w:pPr>
            <w:r>
              <w:rPr>
                <w:rFonts w:cs="Times New Roman"/>
                <w:sz w:val="22"/>
              </w:rPr>
              <w:t>1 303,2</w:t>
            </w:r>
          </w:p>
        </w:tc>
        <w:tc>
          <w:tcPr>
            <w:tcW w:w="1179" w:type="dxa"/>
          </w:tcPr>
          <w:p w14:paraId="7EEC5C1D" w14:textId="77777777" w:rsidR="005603EC" w:rsidRDefault="00000000">
            <w:pPr>
              <w:pStyle w:val="Compact"/>
              <w:spacing w:line="240" w:lineRule="auto"/>
            </w:pPr>
            <w:r>
              <w:rPr>
                <w:rFonts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cs="Times New Roman"/>
                <w:sz w:val="22"/>
              </w:rPr>
              <w:t>MHXS</w:t>
            </w:r>
          </w:p>
        </w:tc>
        <w:tc>
          <w:tcPr>
            <w:tcW w:w="1179" w:type="dxa"/>
          </w:tcPr>
          <w:p w14:paraId="083EC99A" w14:textId="77777777" w:rsidR="005603EC" w:rsidRDefault="00000000">
            <w:pPr>
              <w:pStyle w:val="Compact"/>
              <w:spacing w:line="240" w:lineRule="auto"/>
            </w:pPr>
            <w:r>
              <w:rPr>
                <w:rFonts w:cs="Times New Roman"/>
                <w:sz w:val="22"/>
              </w:rPr>
              <w:t>857,0</w:t>
            </w:r>
          </w:p>
        </w:tc>
        <w:tc>
          <w:tcPr>
            <w:tcW w:w="1179" w:type="dxa"/>
          </w:tcPr>
          <w:p w14:paraId="6BC8D7A8" w14:textId="77777777" w:rsidR="005603EC" w:rsidRDefault="00000000">
            <w:pPr>
              <w:pStyle w:val="Compact"/>
              <w:spacing w:line="240" w:lineRule="auto"/>
            </w:pPr>
            <w:r>
              <w:rPr>
                <w:rFonts w:cs="Times New Roman"/>
                <w:sz w:val="22"/>
              </w:rPr>
              <w:t>633,7</w:t>
            </w:r>
          </w:p>
        </w:tc>
        <w:tc>
          <w:tcPr>
            <w:tcW w:w="1179" w:type="dxa"/>
          </w:tcPr>
          <w:p w14:paraId="13064983" w14:textId="77777777" w:rsidR="005603EC" w:rsidRDefault="00000000">
            <w:pPr>
              <w:pStyle w:val="Compact"/>
              <w:spacing w:line="240" w:lineRule="auto"/>
            </w:pPr>
            <w:r>
              <w:rPr>
                <w:rFonts w:cs="Times New Roman"/>
                <w:sz w:val="22"/>
              </w:rPr>
              <w:t>856,2</w:t>
            </w:r>
          </w:p>
        </w:tc>
        <w:tc>
          <w:tcPr>
            <w:tcW w:w="1179" w:type="dxa"/>
          </w:tcPr>
          <w:p w14:paraId="733ED544" w14:textId="77777777" w:rsidR="005603EC" w:rsidRDefault="00000000">
            <w:pPr>
              <w:pStyle w:val="Compact"/>
              <w:spacing w:line="240" w:lineRule="auto"/>
            </w:pPr>
            <w:r>
              <w:rPr>
                <w:rFonts w:cs="Times New Roman"/>
                <w:sz w:val="22"/>
              </w:rPr>
              <w:t>1 115,0</w:t>
            </w:r>
          </w:p>
        </w:tc>
        <w:tc>
          <w:tcPr>
            <w:tcW w:w="1179" w:type="dxa"/>
          </w:tcPr>
          <w:p w14:paraId="4C889820" w14:textId="77777777" w:rsidR="005603EC" w:rsidRDefault="00000000">
            <w:pPr>
              <w:pStyle w:val="Compact"/>
              <w:spacing w:line="240" w:lineRule="auto"/>
            </w:pPr>
            <w:r>
              <w:rPr>
                <w:rFonts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cs="Times New Roman"/>
                <w:sz w:val="22"/>
              </w:rPr>
              <w:t>Tafovut, %</w:t>
            </w:r>
          </w:p>
        </w:tc>
        <w:tc>
          <w:tcPr>
            <w:tcW w:w="1179" w:type="dxa"/>
          </w:tcPr>
          <w:p w14:paraId="175829BF" w14:textId="77777777" w:rsidR="005603EC" w:rsidRDefault="00000000">
            <w:pPr>
              <w:pStyle w:val="Compact"/>
              <w:spacing w:line="240" w:lineRule="auto"/>
            </w:pPr>
            <w:r>
              <w:rPr>
                <w:rFonts w:cs="Times New Roman"/>
                <w:sz w:val="22"/>
              </w:rPr>
              <w:t>−14,1</w:t>
            </w:r>
          </w:p>
        </w:tc>
        <w:tc>
          <w:tcPr>
            <w:tcW w:w="1179" w:type="dxa"/>
          </w:tcPr>
          <w:p w14:paraId="2C463923" w14:textId="77777777" w:rsidR="005603EC" w:rsidRDefault="00000000">
            <w:pPr>
              <w:pStyle w:val="Compact"/>
              <w:spacing w:line="240" w:lineRule="auto"/>
            </w:pPr>
            <w:r>
              <w:rPr>
                <w:rFonts w:cs="Times New Roman"/>
                <w:sz w:val="22"/>
              </w:rPr>
              <w:t>+7,6</w:t>
            </w:r>
          </w:p>
        </w:tc>
        <w:tc>
          <w:tcPr>
            <w:tcW w:w="1179" w:type="dxa"/>
          </w:tcPr>
          <w:p w14:paraId="1D0AC8C3" w14:textId="77777777" w:rsidR="005603EC" w:rsidRDefault="00000000">
            <w:pPr>
              <w:pStyle w:val="Compact"/>
              <w:spacing w:line="240" w:lineRule="auto"/>
            </w:pPr>
            <w:r>
              <w:rPr>
                <w:rFonts w:cs="Times New Roman"/>
                <w:sz w:val="22"/>
              </w:rPr>
              <w:t>−6,1</w:t>
            </w:r>
          </w:p>
        </w:tc>
        <w:tc>
          <w:tcPr>
            <w:tcW w:w="1179" w:type="dxa"/>
          </w:tcPr>
          <w:p w14:paraId="41C49A89" w14:textId="77777777" w:rsidR="005603EC" w:rsidRDefault="00000000">
            <w:pPr>
              <w:pStyle w:val="Compact"/>
              <w:spacing w:line="240" w:lineRule="auto"/>
            </w:pPr>
            <w:r>
              <w:rPr>
                <w:rFonts w:cs="Times New Roman"/>
                <w:sz w:val="22"/>
              </w:rPr>
              <w:t>−14,4</w:t>
            </w:r>
          </w:p>
        </w:tc>
        <w:tc>
          <w:tcPr>
            <w:tcW w:w="1179" w:type="dxa"/>
          </w:tcPr>
          <w:p w14:paraId="2E694E5D" w14:textId="77777777" w:rsidR="005603EC" w:rsidRDefault="00000000">
            <w:pPr>
              <w:pStyle w:val="Compact"/>
              <w:spacing w:line="240" w:lineRule="auto"/>
            </w:pPr>
            <w:r>
              <w:rPr>
                <w:rFonts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cs="Times New Roman"/>
                <w:sz w:val="22"/>
              </w:rPr>
              <w:t>ROE, %: milliy</w:t>
            </w:r>
          </w:p>
        </w:tc>
        <w:tc>
          <w:tcPr>
            <w:tcW w:w="1179" w:type="dxa"/>
          </w:tcPr>
          <w:p w14:paraId="5A43CF74" w14:textId="77777777" w:rsidR="005603EC" w:rsidRDefault="00000000">
            <w:pPr>
              <w:pStyle w:val="Compact"/>
              <w:spacing w:line="240" w:lineRule="auto"/>
            </w:pPr>
            <w:r>
              <w:rPr>
                <w:rFonts w:cs="Times New Roman"/>
                <w:sz w:val="22"/>
              </w:rPr>
              <w:t>13,9</w:t>
            </w:r>
          </w:p>
        </w:tc>
        <w:tc>
          <w:tcPr>
            <w:tcW w:w="1179" w:type="dxa"/>
          </w:tcPr>
          <w:p w14:paraId="767A7139" w14:textId="77777777" w:rsidR="005603EC" w:rsidRDefault="00000000">
            <w:pPr>
              <w:pStyle w:val="Compact"/>
              <w:spacing w:line="240" w:lineRule="auto"/>
            </w:pPr>
            <w:r>
              <w:rPr>
                <w:rFonts w:cs="Times New Roman"/>
                <w:sz w:val="22"/>
              </w:rPr>
              <w:t>7,6</w:t>
            </w:r>
          </w:p>
        </w:tc>
        <w:tc>
          <w:tcPr>
            <w:tcW w:w="1179" w:type="dxa"/>
          </w:tcPr>
          <w:p w14:paraId="5256A0FA" w14:textId="77777777" w:rsidR="005603EC" w:rsidRDefault="00000000">
            <w:pPr>
              <w:pStyle w:val="Compact"/>
              <w:spacing w:line="240" w:lineRule="auto"/>
            </w:pPr>
            <w:r>
              <w:rPr>
                <w:rFonts w:cs="Times New Roman"/>
                <w:sz w:val="22"/>
              </w:rPr>
              <w:t>11,0</w:t>
            </w:r>
          </w:p>
        </w:tc>
        <w:tc>
          <w:tcPr>
            <w:tcW w:w="1179" w:type="dxa"/>
          </w:tcPr>
          <w:p w14:paraId="606A67AB" w14:textId="77777777" w:rsidR="005603EC" w:rsidRDefault="00000000">
            <w:pPr>
              <w:pStyle w:val="Compact"/>
              <w:spacing w:line="240" w:lineRule="auto"/>
            </w:pPr>
            <w:r>
              <w:rPr>
                <w:rFonts w:cs="Times New Roman"/>
                <w:sz w:val="22"/>
              </w:rPr>
              <w:t>13,9</w:t>
            </w:r>
          </w:p>
        </w:tc>
        <w:tc>
          <w:tcPr>
            <w:tcW w:w="1179" w:type="dxa"/>
          </w:tcPr>
          <w:p w14:paraId="6D17E495" w14:textId="77777777" w:rsidR="005603EC" w:rsidRDefault="00000000">
            <w:pPr>
              <w:pStyle w:val="Compact"/>
              <w:spacing w:line="240" w:lineRule="auto"/>
            </w:pPr>
            <w:r>
              <w:rPr>
                <w:rFonts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cs="Times New Roman"/>
                <w:sz w:val="22"/>
              </w:rPr>
              <w:t>MHXS</w:t>
            </w:r>
          </w:p>
        </w:tc>
        <w:tc>
          <w:tcPr>
            <w:tcW w:w="1179" w:type="dxa"/>
          </w:tcPr>
          <w:p w14:paraId="50CC3343" w14:textId="77777777" w:rsidR="005603EC" w:rsidRDefault="00000000">
            <w:pPr>
              <w:pStyle w:val="Compact"/>
              <w:spacing w:line="240" w:lineRule="auto"/>
            </w:pPr>
            <w:r>
              <w:rPr>
                <w:rFonts w:cs="Times New Roman"/>
                <w:sz w:val="22"/>
              </w:rPr>
              <w:t>13,2</w:t>
            </w:r>
          </w:p>
        </w:tc>
        <w:tc>
          <w:tcPr>
            <w:tcW w:w="1179" w:type="dxa"/>
          </w:tcPr>
          <w:p w14:paraId="44D76A94" w14:textId="77777777" w:rsidR="005603EC" w:rsidRDefault="00000000">
            <w:pPr>
              <w:pStyle w:val="Compact"/>
              <w:spacing w:line="240" w:lineRule="auto"/>
            </w:pPr>
            <w:r>
              <w:rPr>
                <w:rFonts w:cs="Times New Roman"/>
                <w:sz w:val="22"/>
              </w:rPr>
              <w:t>8,7</w:t>
            </w:r>
          </w:p>
        </w:tc>
        <w:tc>
          <w:tcPr>
            <w:tcW w:w="1179" w:type="dxa"/>
          </w:tcPr>
          <w:p w14:paraId="1720966C" w14:textId="77777777" w:rsidR="005603EC" w:rsidRDefault="00000000">
            <w:pPr>
              <w:pStyle w:val="Compact"/>
              <w:spacing w:line="240" w:lineRule="auto"/>
            </w:pPr>
            <w:r>
              <w:rPr>
                <w:rFonts w:cs="Times New Roman"/>
                <w:sz w:val="22"/>
              </w:rPr>
              <w:t>10,7</w:t>
            </w:r>
          </w:p>
        </w:tc>
        <w:tc>
          <w:tcPr>
            <w:tcW w:w="1179" w:type="dxa"/>
          </w:tcPr>
          <w:p w14:paraId="58375ADD" w14:textId="77777777" w:rsidR="005603EC" w:rsidRDefault="00000000">
            <w:pPr>
              <w:pStyle w:val="Compact"/>
              <w:spacing w:line="240" w:lineRule="auto"/>
            </w:pPr>
            <w:r>
              <w:rPr>
                <w:rFonts w:cs="Times New Roman"/>
                <w:sz w:val="22"/>
              </w:rPr>
              <w:t>12,5</w:t>
            </w:r>
          </w:p>
        </w:tc>
        <w:tc>
          <w:tcPr>
            <w:tcW w:w="1179" w:type="dxa"/>
          </w:tcPr>
          <w:p w14:paraId="5EA5C1E0" w14:textId="77777777" w:rsidR="005603EC" w:rsidRDefault="00000000">
            <w:pPr>
              <w:pStyle w:val="Compact"/>
              <w:spacing w:line="240" w:lineRule="auto"/>
            </w:pPr>
            <w:r>
              <w:rPr>
                <w:rFonts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cs="Times New Roman"/>
                <w:sz w:val="22"/>
              </w:rPr>
              <w:t>11,86</w:t>
            </w:r>
          </w:p>
        </w:tc>
        <w:tc>
          <w:tcPr>
            <w:tcW w:w="1179" w:type="dxa"/>
          </w:tcPr>
          <w:p w14:paraId="1631C2CC" w14:textId="77777777" w:rsidR="005603EC" w:rsidRDefault="00000000">
            <w:pPr>
              <w:pStyle w:val="Compact"/>
              <w:spacing w:line="240" w:lineRule="auto"/>
            </w:pPr>
            <w:r>
              <w:rPr>
                <w:rFonts w:cs="Times New Roman"/>
                <w:sz w:val="22"/>
              </w:rPr>
              <w:t>12,08</w:t>
            </w:r>
          </w:p>
        </w:tc>
        <w:tc>
          <w:tcPr>
            <w:tcW w:w="1179" w:type="dxa"/>
          </w:tcPr>
          <w:p w14:paraId="0E0ACDFA" w14:textId="77777777" w:rsidR="005603EC" w:rsidRDefault="00000000">
            <w:pPr>
              <w:pStyle w:val="Compact"/>
              <w:spacing w:line="240" w:lineRule="auto"/>
            </w:pPr>
            <w:r>
              <w:rPr>
                <w:rFonts w:cs="Times New Roman"/>
                <w:sz w:val="22"/>
              </w:rPr>
              <w:t>11,03</w:t>
            </w:r>
          </w:p>
        </w:tc>
        <w:tc>
          <w:tcPr>
            <w:tcW w:w="1179" w:type="dxa"/>
          </w:tcPr>
          <w:p w14:paraId="4F8C9655" w14:textId="77777777" w:rsidR="005603EC" w:rsidRDefault="00000000">
            <w:pPr>
              <w:pStyle w:val="Compact"/>
              <w:spacing w:line="240" w:lineRule="auto"/>
            </w:pPr>
            <w:r>
              <w:rPr>
                <w:rFonts w:cs="Times New Roman"/>
                <w:sz w:val="22"/>
              </w:rPr>
              <w:t>10,62</w:t>
            </w:r>
          </w:p>
        </w:tc>
        <w:tc>
          <w:tcPr>
            <w:tcW w:w="1179" w:type="dxa"/>
          </w:tcPr>
          <w:p w14:paraId="5F7022A7" w14:textId="77777777" w:rsidR="005603EC" w:rsidRDefault="00000000">
            <w:pPr>
              <w:pStyle w:val="Compact"/>
              <w:spacing w:line="240" w:lineRule="auto"/>
            </w:pPr>
            <w:r>
              <w:rPr>
                <w:rFonts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cs="Times New Roman"/>
                <w:sz w:val="22"/>
              </w:rPr>
              <w:t>MHXS asosida qayta hisoblangan</w:t>
            </w:r>
          </w:p>
        </w:tc>
        <w:tc>
          <w:tcPr>
            <w:tcW w:w="1179" w:type="dxa"/>
          </w:tcPr>
          <w:p w14:paraId="5CA7A8FB" w14:textId="77777777" w:rsidR="005603EC" w:rsidRDefault="00000000">
            <w:pPr>
              <w:pStyle w:val="Compact"/>
              <w:spacing w:line="240" w:lineRule="auto"/>
            </w:pPr>
            <w:r>
              <w:rPr>
                <w:rFonts w:cs="Times New Roman"/>
                <w:sz w:val="22"/>
              </w:rPr>
              <w:t>11,89</w:t>
            </w:r>
          </w:p>
        </w:tc>
        <w:tc>
          <w:tcPr>
            <w:tcW w:w="1179" w:type="dxa"/>
          </w:tcPr>
          <w:p w14:paraId="270A9B6C" w14:textId="77777777" w:rsidR="005603EC" w:rsidRDefault="00000000">
            <w:pPr>
              <w:pStyle w:val="Compact"/>
              <w:spacing w:line="240" w:lineRule="auto"/>
            </w:pPr>
            <w:r>
              <w:rPr>
                <w:rFonts w:cs="Times New Roman"/>
                <w:sz w:val="22"/>
              </w:rPr>
              <w:t>11,62</w:t>
            </w:r>
          </w:p>
        </w:tc>
        <w:tc>
          <w:tcPr>
            <w:tcW w:w="1179" w:type="dxa"/>
          </w:tcPr>
          <w:p w14:paraId="5CF949D6" w14:textId="77777777" w:rsidR="005603EC" w:rsidRDefault="00000000">
            <w:pPr>
              <w:pStyle w:val="Compact"/>
              <w:spacing w:line="240" w:lineRule="auto"/>
            </w:pPr>
            <w:r>
              <w:rPr>
                <w:rFonts w:cs="Times New Roman"/>
                <w:sz w:val="22"/>
              </w:rPr>
              <w:t>10,72</w:t>
            </w:r>
          </w:p>
        </w:tc>
        <w:tc>
          <w:tcPr>
            <w:tcW w:w="1179" w:type="dxa"/>
          </w:tcPr>
          <w:p w14:paraId="62927B25" w14:textId="77777777" w:rsidR="005603EC" w:rsidRDefault="00000000">
            <w:pPr>
              <w:pStyle w:val="Compact"/>
              <w:spacing w:line="240" w:lineRule="auto"/>
            </w:pPr>
            <w:r>
              <w:rPr>
                <w:rFonts w:cs="Times New Roman"/>
                <w:sz w:val="22"/>
              </w:rPr>
              <w:t>10,04</w:t>
            </w:r>
          </w:p>
        </w:tc>
        <w:tc>
          <w:tcPr>
            <w:tcW w:w="1179" w:type="dxa"/>
          </w:tcPr>
          <w:p w14:paraId="288B2391" w14:textId="77777777" w:rsidR="005603EC" w:rsidRDefault="00000000">
            <w:pPr>
              <w:pStyle w:val="Compact"/>
              <w:spacing w:line="240" w:lineRule="auto"/>
            </w:pPr>
            <w:r>
              <w:rPr>
                <w:rFonts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cs="Times New Roman"/>
                <w:sz w:val="22"/>
              </w:rPr>
              <w:t>Kredit zaxiralari / kreditlar, %: milliy</w:t>
            </w:r>
          </w:p>
        </w:tc>
        <w:tc>
          <w:tcPr>
            <w:tcW w:w="1179" w:type="dxa"/>
          </w:tcPr>
          <w:p w14:paraId="00E4CA73" w14:textId="77777777" w:rsidR="005603EC" w:rsidRDefault="00000000">
            <w:pPr>
              <w:pStyle w:val="Compact"/>
              <w:spacing w:line="240" w:lineRule="auto"/>
            </w:pPr>
            <w:r>
              <w:rPr>
                <w:rFonts w:cs="Times New Roman"/>
                <w:sz w:val="22"/>
              </w:rPr>
              <w:t>3,6</w:t>
            </w:r>
          </w:p>
        </w:tc>
        <w:tc>
          <w:tcPr>
            <w:tcW w:w="1179" w:type="dxa"/>
          </w:tcPr>
          <w:p w14:paraId="6437549F" w14:textId="77777777" w:rsidR="005603EC" w:rsidRDefault="00000000">
            <w:pPr>
              <w:pStyle w:val="Compact"/>
              <w:spacing w:line="240" w:lineRule="auto"/>
            </w:pPr>
            <w:r>
              <w:rPr>
                <w:rFonts w:cs="Times New Roman"/>
                <w:sz w:val="22"/>
              </w:rPr>
              <w:t>2,7</w:t>
            </w:r>
          </w:p>
        </w:tc>
        <w:tc>
          <w:tcPr>
            <w:tcW w:w="1179" w:type="dxa"/>
          </w:tcPr>
          <w:p w14:paraId="39B65678" w14:textId="77777777" w:rsidR="005603EC" w:rsidRDefault="00000000">
            <w:pPr>
              <w:pStyle w:val="Compact"/>
              <w:spacing w:line="240" w:lineRule="auto"/>
            </w:pPr>
            <w:r>
              <w:rPr>
                <w:rFonts w:cs="Times New Roman"/>
                <w:sz w:val="22"/>
              </w:rPr>
              <w:t>2,9</w:t>
            </w:r>
          </w:p>
        </w:tc>
        <w:tc>
          <w:tcPr>
            <w:tcW w:w="1179" w:type="dxa"/>
          </w:tcPr>
          <w:p w14:paraId="231FFE74" w14:textId="77777777" w:rsidR="005603EC" w:rsidRDefault="00000000">
            <w:pPr>
              <w:pStyle w:val="Compact"/>
              <w:spacing w:line="240" w:lineRule="auto"/>
            </w:pPr>
            <w:r>
              <w:rPr>
                <w:rFonts w:cs="Times New Roman"/>
                <w:sz w:val="22"/>
              </w:rPr>
              <w:t>3,4</w:t>
            </w:r>
          </w:p>
        </w:tc>
        <w:tc>
          <w:tcPr>
            <w:tcW w:w="1179" w:type="dxa"/>
          </w:tcPr>
          <w:p w14:paraId="1D717F36" w14:textId="77777777" w:rsidR="005603EC" w:rsidRDefault="00000000">
            <w:pPr>
              <w:pStyle w:val="Compact"/>
              <w:spacing w:line="240" w:lineRule="auto"/>
            </w:pPr>
            <w:r>
              <w:rPr>
                <w:rFonts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cs="Times New Roman"/>
                <w:sz w:val="22"/>
              </w:rPr>
              <w:t>MHXS</w:t>
            </w:r>
          </w:p>
        </w:tc>
        <w:tc>
          <w:tcPr>
            <w:tcW w:w="1179" w:type="dxa"/>
          </w:tcPr>
          <w:p w14:paraId="02CA4601" w14:textId="77777777" w:rsidR="005603EC" w:rsidRDefault="00000000">
            <w:pPr>
              <w:pStyle w:val="Compact"/>
              <w:spacing w:line="240" w:lineRule="auto"/>
            </w:pPr>
            <w:r>
              <w:rPr>
                <w:rFonts w:cs="Times New Roman"/>
                <w:sz w:val="22"/>
              </w:rPr>
              <w:t>4,5</w:t>
            </w:r>
          </w:p>
        </w:tc>
        <w:tc>
          <w:tcPr>
            <w:tcW w:w="1179" w:type="dxa"/>
          </w:tcPr>
          <w:p w14:paraId="24EC48F7" w14:textId="77777777" w:rsidR="005603EC" w:rsidRDefault="00000000">
            <w:pPr>
              <w:pStyle w:val="Compact"/>
              <w:spacing w:line="240" w:lineRule="auto"/>
            </w:pPr>
            <w:r>
              <w:rPr>
                <w:rFonts w:cs="Times New Roman"/>
                <w:sz w:val="22"/>
              </w:rPr>
              <w:t>5,6</w:t>
            </w:r>
          </w:p>
        </w:tc>
        <w:tc>
          <w:tcPr>
            <w:tcW w:w="1179" w:type="dxa"/>
          </w:tcPr>
          <w:p w14:paraId="17B7F2D8" w14:textId="77777777" w:rsidR="005603EC" w:rsidRDefault="00000000">
            <w:pPr>
              <w:pStyle w:val="Compact"/>
              <w:spacing w:line="240" w:lineRule="auto"/>
            </w:pPr>
            <w:r>
              <w:rPr>
                <w:rFonts w:cs="Times New Roman"/>
                <w:sz w:val="22"/>
              </w:rPr>
              <w:t>4,0</w:t>
            </w:r>
          </w:p>
        </w:tc>
        <w:tc>
          <w:tcPr>
            <w:tcW w:w="1179" w:type="dxa"/>
          </w:tcPr>
          <w:p w14:paraId="06EBFB0D" w14:textId="77777777" w:rsidR="005603EC" w:rsidRDefault="00000000">
            <w:pPr>
              <w:pStyle w:val="Compact"/>
              <w:spacing w:line="240" w:lineRule="auto"/>
            </w:pPr>
            <w:r>
              <w:rPr>
                <w:rFonts w:cs="Times New Roman"/>
                <w:sz w:val="22"/>
              </w:rPr>
              <w:t>4,7</w:t>
            </w:r>
          </w:p>
        </w:tc>
        <w:tc>
          <w:tcPr>
            <w:tcW w:w="1179" w:type="dxa"/>
          </w:tcPr>
          <w:p w14:paraId="260AC624" w14:textId="77777777" w:rsidR="005603EC" w:rsidRDefault="00000000">
            <w:pPr>
              <w:pStyle w:val="Compact"/>
              <w:spacing w:line="240" w:lineRule="auto"/>
            </w:pPr>
            <w:r>
              <w:rPr>
                <w:rFonts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cs="Times New Roman"/>
                <w:sz w:val="22"/>
              </w:rPr>
              <w:t>3,8 / 6,2</w:t>
            </w:r>
          </w:p>
        </w:tc>
        <w:tc>
          <w:tcPr>
            <w:tcW w:w="1179" w:type="dxa"/>
          </w:tcPr>
          <w:p w14:paraId="5E8AC92A" w14:textId="77777777" w:rsidR="005603EC" w:rsidRDefault="00000000">
            <w:pPr>
              <w:pStyle w:val="Compact"/>
              <w:spacing w:line="240" w:lineRule="auto"/>
            </w:pPr>
            <w:r>
              <w:rPr>
                <w:rFonts w:cs="Times New Roman"/>
                <w:sz w:val="22"/>
              </w:rPr>
              <w:t>2,8 / 7,4</w:t>
            </w:r>
          </w:p>
        </w:tc>
        <w:tc>
          <w:tcPr>
            <w:tcW w:w="1179" w:type="dxa"/>
          </w:tcPr>
          <w:p w14:paraId="0D544107" w14:textId="77777777" w:rsidR="005603EC" w:rsidRDefault="00000000">
            <w:pPr>
              <w:pStyle w:val="Compact"/>
              <w:spacing w:line="240" w:lineRule="auto"/>
            </w:pPr>
            <w:r>
              <w:rPr>
                <w:rFonts w:cs="Times New Roman"/>
                <w:sz w:val="22"/>
              </w:rPr>
              <w:t>2,2 / 4,8</w:t>
            </w:r>
          </w:p>
        </w:tc>
        <w:tc>
          <w:tcPr>
            <w:tcW w:w="1179" w:type="dxa"/>
          </w:tcPr>
          <w:p w14:paraId="744F6B2D" w14:textId="77777777" w:rsidR="005603EC" w:rsidRDefault="00000000">
            <w:pPr>
              <w:pStyle w:val="Compact"/>
              <w:spacing w:line="240" w:lineRule="auto"/>
            </w:pPr>
            <w:r>
              <w:rPr>
                <w:rFonts w:cs="Times New Roman"/>
                <w:sz w:val="22"/>
              </w:rPr>
              <w:t>2,8 / 5,9</w:t>
            </w:r>
          </w:p>
        </w:tc>
        <w:tc>
          <w:tcPr>
            <w:tcW w:w="1179" w:type="dxa"/>
          </w:tcPr>
          <w:p w14:paraId="25CFA20C" w14:textId="77777777" w:rsidR="005603EC" w:rsidRDefault="00000000">
            <w:pPr>
              <w:pStyle w:val="Compact"/>
              <w:spacing w:line="240" w:lineRule="auto"/>
            </w:pPr>
            <w:r>
              <w:rPr>
                <w:rFonts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cs="Times New Roman"/>
                <w:sz w:val="22"/>
              </w:rPr>
              <w:t>Substandart (milliy) / 2-bosqich (MHXS), %</w:t>
            </w:r>
          </w:p>
        </w:tc>
        <w:tc>
          <w:tcPr>
            <w:tcW w:w="1179" w:type="dxa"/>
          </w:tcPr>
          <w:p w14:paraId="71B1AD68" w14:textId="77777777" w:rsidR="005603EC" w:rsidRDefault="00000000">
            <w:pPr>
              <w:pStyle w:val="Compact"/>
              <w:spacing w:line="240" w:lineRule="auto"/>
            </w:pPr>
            <w:r>
              <w:rPr>
                <w:rFonts w:cs="Times New Roman"/>
                <w:sz w:val="22"/>
              </w:rPr>
              <w:t>6,2 / 20,4</w:t>
            </w:r>
          </w:p>
        </w:tc>
        <w:tc>
          <w:tcPr>
            <w:tcW w:w="1179" w:type="dxa"/>
          </w:tcPr>
          <w:p w14:paraId="4856743A" w14:textId="77777777" w:rsidR="005603EC" w:rsidRDefault="00000000">
            <w:pPr>
              <w:pStyle w:val="Compact"/>
              <w:spacing w:line="240" w:lineRule="auto"/>
            </w:pPr>
            <w:r>
              <w:rPr>
                <w:rFonts w:cs="Times New Roman"/>
                <w:sz w:val="22"/>
              </w:rPr>
              <w:t>5,3 / 14,7</w:t>
            </w:r>
          </w:p>
        </w:tc>
        <w:tc>
          <w:tcPr>
            <w:tcW w:w="1179" w:type="dxa"/>
          </w:tcPr>
          <w:p w14:paraId="37B5C23E" w14:textId="77777777" w:rsidR="005603EC" w:rsidRDefault="00000000">
            <w:pPr>
              <w:pStyle w:val="Compact"/>
              <w:spacing w:line="240" w:lineRule="auto"/>
            </w:pPr>
            <w:r>
              <w:rPr>
                <w:rFonts w:cs="Times New Roman"/>
                <w:sz w:val="22"/>
              </w:rPr>
              <w:t>11,0 / 15,8</w:t>
            </w:r>
          </w:p>
        </w:tc>
        <w:tc>
          <w:tcPr>
            <w:tcW w:w="1179" w:type="dxa"/>
          </w:tcPr>
          <w:p w14:paraId="52E990F3" w14:textId="77777777" w:rsidR="005603EC" w:rsidRDefault="00000000">
            <w:pPr>
              <w:pStyle w:val="Compact"/>
              <w:spacing w:line="240" w:lineRule="auto"/>
            </w:pPr>
            <w:r>
              <w:rPr>
                <w:rFonts w:cs="Times New Roman"/>
                <w:sz w:val="22"/>
              </w:rPr>
              <w:t>14,8 / 27,1</w:t>
            </w:r>
          </w:p>
        </w:tc>
        <w:tc>
          <w:tcPr>
            <w:tcW w:w="1179" w:type="dxa"/>
          </w:tcPr>
          <w:p w14:paraId="656A9E9B" w14:textId="77777777" w:rsidR="005603EC" w:rsidRDefault="00000000">
            <w:pPr>
              <w:pStyle w:val="Compact"/>
              <w:spacing w:line="240" w:lineRule="auto"/>
            </w:pPr>
            <w:r>
              <w:rPr>
                <w:rFonts w:cs="Times New Roman"/>
                <w:sz w:val="22"/>
              </w:rPr>
              <w:t>18,4 / 35,7</w:t>
            </w:r>
          </w:p>
        </w:tc>
      </w:tr>
    </w:tbl>
    <w:p w14:paraId="0CC0E720" w14:textId="77777777" w:rsidR="005603EC" w:rsidRDefault="00000000">
      <w:pPr>
        <w:pStyle w:val="af"/>
        <w:spacing w:after="0" w:line="360" w:lineRule="auto"/>
        <w:ind w:firstLine="709"/>
        <w:jc w:val="both"/>
      </w:pPr>
      <w:r>
        <w:rPr>
          <w:rFonts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cs="Times New Roman"/>
          <w:highlight w:val="green"/>
        </w:rPr>
        <w:t>so‘mga, ya’ni MHXS bo‘yicha foydaga nisbatan 13,5 foizga (milliy hisobotdagi foydaga nisbatan 11,9 foizga)</w:t>
      </w:r>
      <w:r>
        <w:rPr>
          <w:rFonts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cs="Times New Roman"/>
          <w:b/>
        </w:rPr>
        <w:t>2.3.2-rasm. «O‘zsanoatqurilishbank» ATB ning sof foydasi: milliy hisobot va MHXS, mlrd so‘m</w:t>
      </w:r>
      <w:r>
        <w:rPr>
          <w:rStyle w:val="aff8"/>
        </w:rPr>
        <w:footnoteReference w:id="334"/>
      </w:r>
    </w:p>
    <w:p w14:paraId="5682F4CC" w14:textId="77777777" w:rsidR="005603EC" w:rsidRDefault="00000000">
      <w:pPr>
        <w:pStyle w:val="af"/>
        <w:spacing w:after="0" w:line="360" w:lineRule="auto"/>
        <w:ind w:firstLine="709"/>
        <w:jc w:val="both"/>
      </w:pPr>
      <w:r>
        <w:rPr>
          <w:rFonts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5"/>
        <w:footnoteReference w:id="336"/>
      </w:r>
      <w:r>
        <w:rPr>
          <w:rFonts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7"/>
      </w:r>
      <w:r>
        <w:rPr>
          <w:rFonts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cs="Times New Roman"/>
          <w:b/>
        </w:rPr>
        <w:t>2.3.3-rasm. «O‘zsanoatqurilishbank» ATB da kredit zaxiralarining jami kreditlarga nisbati: milliy hisobot va MHXS, %</w:t>
      </w:r>
      <w:r>
        <w:rPr>
          <w:rStyle w:val="aff8"/>
        </w:rPr>
        <w:footnoteReference w:id="338"/>
      </w:r>
    </w:p>
    <w:p w14:paraId="73DA11DE" w14:textId="77777777" w:rsidR="005603EC" w:rsidRDefault="00000000">
      <w:pPr>
        <w:pStyle w:val="af"/>
        <w:spacing w:after="0" w:line="360" w:lineRule="auto"/>
        <w:ind w:firstLine="709"/>
        <w:jc w:val="both"/>
      </w:pPr>
      <w:r>
        <w:rPr>
          <w:rFonts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39"/>
      </w:r>
      <w:r>
        <w:rPr>
          <w:rFonts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cs="Times New Roman"/>
          <w:b/>
        </w:rPr>
        <w:t>2.3.4-rasm. «O‘zsanoatqurilishbank» ATB da MHXS 9 bo‘yicha 3-bosqich kreditlarining milliy tasnif toifalari bo‘yicha tarkibi, mlrd so‘m</w:t>
      </w:r>
      <w:r>
        <w:rPr>
          <w:rStyle w:val="aff8"/>
        </w:rPr>
        <w:footnoteReference w:id="340"/>
      </w:r>
    </w:p>
    <w:p w14:paraId="6A23DF60" w14:textId="77777777" w:rsidR="005603EC" w:rsidRDefault="00000000">
      <w:pPr>
        <w:pStyle w:val="af"/>
        <w:spacing w:after="0" w:line="360" w:lineRule="auto"/>
        <w:ind w:firstLine="709"/>
        <w:jc w:val="both"/>
      </w:pPr>
      <w:r>
        <w:rPr>
          <w:rFonts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1"/>
      </w:r>
      <w:r>
        <w:rPr>
          <w:rFonts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cs="Times New Roman"/>
          <w:b/>
        </w:rPr>
        <w:t>2.3.5-rasm. «O‘zsanoatqurilishbank» ATB va «Mikrokreditbank» ATB da yashirin kredit riski koeffitsiyenti</w:t>
      </w:r>
      <w:r>
        <w:rPr>
          <w:rStyle w:val="aff8"/>
        </w:rPr>
        <w:footnoteReference w:id="342"/>
      </w:r>
    </w:p>
    <w:p w14:paraId="7FE3FE14" w14:textId="77777777" w:rsidR="005603EC" w:rsidRDefault="00000000">
      <w:pPr>
        <w:pStyle w:val="af"/>
        <w:spacing w:after="0" w:line="360" w:lineRule="auto"/>
        <w:ind w:firstLine="709"/>
        <w:jc w:val="both"/>
      </w:pPr>
      <w:r>
        <w:rPr>
          <w:rFonts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lastRenderedPageBreak/>
        <w:t>«Mikrokreditbank» ATB da koeffitsiyent butun davr mobaynida 2,77–3,30 oralig‘ida yuqori darajada saqlangan, uning eng yuqori qiymati esa 2024-yilga to‘g‘ri kelgan</w:t>
      </w:r>
      <w:r>
        <w:rPr>
          <w:rStyle w:val="aff8"/>
        </w:rPr>
        <w:footnoteReference w:id="343"/>
      </w:r>
      <w:r>
        <w:rPr>
          <w:rFonts w:cs="Times New Roman"/>
        </w:rPr>
        <w:t>.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cs="Times New Roman"/>
          <w:i/>
        </w:rPr>
        <w:t>2.3.3-jadval</w:t>
      </w:r>
    </w:p>
    <w:p w14:paraId="7EC788FD" w14:textId="77777777" w:rsidR="005603EC" w:rsidRDefault="00000000">
      <w:pPr>
        <w:pStyle w:val="af"/>
        <w:keepNext/>
        <w:spacing w:line="240" w:lineRule="auto"/>
        <w:jc w:val="center"/>
      </w:pPr>
      <w:r>
        <w:rPr>
          <w:rFonts w:cs="Times New Roman"/>
          <w:b/>
          <w:bCs/>
        </w:rPr>
        <w:t>«Mikrokreditbank» ATB ning asosiy ko‘rsatkichlari: milliy hisobot va MHXS, 2021–2025-yillar</w:t>
      </w:r>
      <w:r>
        <w:rPr>
          <w:rStyle w:val="aff8"/>
        </w:rPr>
        <w:footnoteReference w:id="3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sz w:val="22"/>
              </w:rPr>
              <w:t>Jami aktivlar, mlrd so‘m: milliy</w:t>
            </w:r>
          </w:p>
        </w:tc>
        <w:tc>
          <w:tcPr>
            <w:tcW w:w="1179" w:type="dxa"/>
          </w:tcPr>
          <w:p w14:paraId="49AEE645" w14:textId="77777777" w:rsidR="005603EC" w:rsidRDefault="00000000">
            <w:pPr>
              <w:pStyle w:val="Compact"/>
              <w:spacing w:line="240" w:lineRule="auto"/>
            </w:pPr>
            <w:r>
              <w:rPr>
                <w:rFonts w:cs="Times New Roman"/>
                <w:sz w:val="22"/>
              </w:rPr>
              <w:t>13 483,4</w:t>
            </w:r>
          </w:p>
        </w:tc>
        <w:tc>
          <w:tcPr>
            <w:tcW w:w="1179" w:type="dxa"/>
          </w:tcPr>
          <w:p w14:paraId="55C4B9CF" w14:textId="77777777" w:rsidR="005603EC" w:rsidRDefault="00000000">
            <w:pPr>
              <w:pStyle w:val="Compact"/>
              <w:spacing w:line="240" w:lineRule="auto"/>
            </w:pPr>
            <w:r>
              <w:rPr>
                <w:rFonts w:cs="Times New Roman"/>
                <w:sz w:val="22"/>
              </w:rPr>
              <w:t>16 782,5</w:t>
            </w:r>
          </w:p>
        </w:tc>
        <w:tc>
          <w:tcPr>
            <w:tcW w:w="1179" w:type="dxa"/>
          </w:tcPr>
          <w:p w14:paraId="771924BF" w14:textId="77777777" w:rsidR="005603EC" w:rsidRDefault="00000000">
            <w:pPr>
              <w:pStyle w:val="Compact"/>
              <w:spacing w:line="240" w:lineRule="auto"/>
            </w:pPr>
            <w:r>
              <w:rPr>
                <w:rFonts w:cs="Times New Roman"/>
                <w:sz w:val="22"/>
              </w:rPr>
              <w:t>19 061,5</w:t>
            </w:r>
          </w:p>
        </w:tc>
        <w:tc>
          <w:tcPr>
            <w:tcW w:w="1179" w:type="dxa"/>
          </w:tcPr>
          <w:p w14:paraId="1AA39878" w14:textId="77777777" w:rsidR="005603EC" w:rsidRDefault="00000000">
            <w:pPr>
              <w:pStyle w:val="Compact"/>
              <w:spacing w:line="240" w:lineRule="auto"/>
            </w:pPr>
            <w:r>
              <w:rPr>
                <w:rFonts w:cs="Times New Roman"/>
                <w:sz w:val="22"/>
              </w:rPr>
              <w:t>23 542,5</w:t>
            </w:r>
          </w:p>
        </w:tc>
        <w:tc>
          <w:tcPr>
            <w:tcW w:w="1179" w:type="dxa"/>
          </w:tcPr>
          <w:p w14:paraId="111CE86C" w14:textId="77777777" w:rsidR="005603EC" w:rsidRDefault="00000000">
            <w:pPr>
              <w:pStyle w:val="Compact"/>
              <w:spacing w:line="240" w:lineRule="auto"/>
            </w:pPr>
            <w:r>
              <w:rPr>
                <w:rFonts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sz w:val="22"/>
              </w:rPr>
              <w:t>MHXS</w:t>
            </w:r>
          </w:p>
        </w:tc>
        <w:tc>
          <w:tcPr>
            <w:tcW w:w="1179" w:type="dxa"/>
          </w:tcPr>
          <w:p w14:paraId="4777729A" w14:textId="77777777" w:rsidR="005603EC" w:rsidRDefault="00000000">
            <w:pPr>
              <w:pStyle w:val="Compact"/>
              <w:spacing w:line="240" w:lineRule="auto"/>
            </w:pPr>
            <w:r>
              <w:rPr>
                <w:rFonts w:cs="Times New Roman"/>
                <w:sz w:val="22"/>
              </w:rPr>
              <w:t>12 802,3</w:t>
            </w:r>
          </w:p>
        </w:tc>
        <w:tc>
          <w:tcPr>
            <w:tcW w:w="1179" w:type="dxa"/>
          </w:tcPr>
          <w:p w14:paraId="4C745709" w14:textId="77777777" w:rsidR="005603EC" w:rsidRDefault="00000000">
            <w:pPr>
              <w:pStyle w:val="Compact"/>
              <w:spacing w:line="240" w:lineRule="auto"/>
            </w:pPr>
            <w:r>
              <w:rPr>
                <w:rFonts w:cs="Times New Roman"/>
                <w:sz w:val="22"/>
              </w:rPr>
              <w:t>16 521,3</w:t>
            </w:r>
          </w:p>
        </w:tc>
        <w:tc>
          <w:tcPr>
            <w:tcW w:w="1179" w:type="dxa"/>
          </w:tcPr>
          <w:p w14:paraId="263BCCFD" w14:textId="77777777" w:rsidR="005603EC" w:rsidRDefault="00000000">
            <w:pPr>
              <w:pStyle w:val="Compact"/>
              <w:spacing w:line="240" w:lineRule="auto"/>
            </w:pPr>
            <w:r>
              <w:rPr>
                <w:rFonts w:cs="Times New Roman"/>
                <w:sz w:val="22"/>
              </w:rPr>
              <w:t>18 244,1</w:t>
            </w:r>
          </w:p>
        </w:tc>
        <w:tc>
          <w:tcPr>
            <w:tcW w:w="1179" w:type="dxa"/>
          </w:tcPr>
          <w:p w14:paraId="5F33BBC8" w14:textId="77777777" w:rsidR="005603EC" w:rsidRDefault="00000000">
            <w:pPr>
              <w:pStyle w:val="Compact"/>
              <w:spacing w:line="240" w:lineRule="auto"/>
            </w:pPr>
            <w:r>
              <w:rPr>
                <w:rFonts w:cs="Times New Roman"/>
                <w:sz w:val="22"/>
              </w:rPr>
              <w:t>23 851,4</w:t>
            </w:r>
          </w:p>
        </w:tc>
        <w:tc>
          <w:tcPr>
            <w:tcW w:w="1179" w:type="dxa"/>
          </w:tcPr>
          <w:p w14:paraId="5EB7D87F" w14:textId="77777777" w:rsidR="005603EC" w:rsidRDefault="00000000">
            <w:pPr>
              <w:pStyle w:val="Compact"/>
              <w:spacing w:line="240" w:lineRule="auto"/>
            </w:pPr>
            <w:r>
              <w:rPr>
                <w:rFonts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sz w:val="22"/>
              </w:rPr>
              <w:t>Xususiy kapital, mlrd so‘m: milliy</w:t>
            </w:r>
          </w:p>
        </w:tc>
        <w:tc>
          <w:tcPr>
            <w:tcW w:w="1179" w:type="dxa"/>
          </w:tcPr>
          <w:p w14:paraId="23206955" w14:textId="77777777" w:rsidR="005603EC" w:rsidRDefault="00000000">
            <w:pPr>
              <w:pStyle w:val="Compact"/>
              <w:spacing w:line="240" w:lineRule="auto"/>
            </w:pPr>
            <w:r>
              <w:rPr>
                <w:rFonts w:cs="Times New Roman"/>
                <w:sz w:val="22"/>
              </w:rPr>
              <w:t>2 321,1</w:t>
            </w:r>
          </w:p>
        </w:tc>
        <w:tc>
          <w:tcPr>
            <w:tcW w:w="1179" w:type="dxa"/>
          </w:tcPr>
          <w:p w14:paraId="2D75A6BD" w14:textId="77777777" w:rsidR="005603EC" w:rsidRDefault="00000000">
            <w:pPr>
              <w:pStyle w:val="Compact"/>
              <w:spacing w:line="240" w:lineRule="auto"/>
            </w:pPr>
            <w:r>
              <w:rPr>
                <w:rFonts w:cs="Times New Roman"/>
                <w:sz w:val="22"/>
              </w:rPr>
              <w:t>3 643,9</w:t>
            </w:r>
          </w:p>
        </w:tc>
        <w:tc>
          <w:tcPr>
            <w:tcW w:w="1179" w:type="dxa"/>
          </w:tcPr>
          <w:p w14:paraId="158A77BB" w14:textId="77777777" w:rsidR="005603EC" w:rsidRDefault="00000000">
            <w:pPr>
              <w:pStyle w:val="Compact"/>
              <w:spacing w:line="240" w:lineRule="auto"/>
            </w:pPr>
            <w:r>
              <w:rPr>
                <w:rFonts w:cs="Times New Roman"/>
                <w:sz w:val="22"/>
              </w:rPr>
              <w:t>3 933,6</w:t>
            </w:r>
          </w:p>
        </w:tc>
        <w:tc>
          <w:tcPr>
            <w:tcW w:w="1179" w:type="dxa"/>
          </w:tcPr>
          <w:p w14:paraId="7C1FF6F4" w14:textId="77777777" w:rsidR="005603EC" w:rsidRDefault="00000000">
            <w:pPr>
              <w:pStyle w:val="Compact"/>
              <w:spacing w:line="240" w:lineRule="auto"/>
            </w:pPr>
            <w:r>
              <w:rPr>
                <w:rFonts w:cs="Times New Roman"/>
                <w:sz w:val="22"/>
              </w:rPr>
              <w:t>3 550,6</w:t>
            </w:r>
          </w:p>
        </w:tc>
        <w:tc>
          <w:tcPr>
            <w:tcW w:w="1179" w:type="dxa"/>
          </w:tcPr>
          <w:p w14:paraId="7151ED6B" w14:textId="77777777" w:rsidR="005603EC" w:rsidRDefault="00000000">
            <w:pPr>
              <w:pStyle w:val="Compact"/>
              <w:spacing w:line="240" w:lineRule="auto"/>
            </w:pPr>
            <w:r>
              <w:rPr>
                <w:rFonts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sz w:val="22"/>
              </w:rPr>
              <w:t>MHXS</w:t>
            </w:r>
          </w:p>
        </w:tc>
        <w:tc>
          <w:tcPr>
            <w:tcW w:w="1179" w:type="dxa"/>
          </w:tcPr>
          <w:p w14:paraId="4CC091E9" w14:textId="77777777" w:rsidR="005603EC" w:rsidRDefault="00000000">
            <w:pPr>
              <w:pStyle w:val="Compact"/>
              <w:spacing w:line="240" w:lineRule="auto"/>
            </w:pPr>
            <w:r>
              <w:rPr>
                <w:rFonts w:cs="Times New Roman"/>
                <w:sz w:val="22"/>
              </w:rPr>
              <w:t>2 291,6</w:t>
            </w:r>
          </w:p>
        </w:tc>
        <w:tc>
          <w:tcPr>
            <w:tcW w:w="1179" w:type="dxa"/>
          </w:tcPr>
          <w:p w14:paraId="12AA82CC" w14:textId="77777777" w:rsidR="005603EC" w:rsidRDefault="00000000">
            <w:pPr>
              <w:pStyle w:val="Compact"/>
              <w:spacing w:line="240" w:lineRule="auto"/>
            </w:pPr>
            <w:r>
              <w:rPr>
                <w:rFonts w:cs="Times New Roman"/>
                <w:sz w:val="22"/>
              </w:rPr>
              <w:t>3 650,9</w:t>
            </w:r>
          </w:p>
        </w:tc>
        <w:tc>
          <w:tcPr>
            <w:tcW w:w="1179" w:type="dxa"/>
          </w:tcPr>
          <w:p w14:paraId="326875D8" w14:textId="77777777" w:rsidR="005603EC" w:rsidRDefault="00000000">
            <w:pPr>
              <w:pStyle w:val="Compact"/>
              <w:spacing w:line="240" w:lineRule="auto"/>
            </w:pPr>
            <w:r>
              <w:rPr>
                <w:rFonts w:cs="Times New Roman"/>
                <w:sz w:val="22"/>
              </w:rPr>
              <w:t>3 578,1</w:t>
            </w:r>
          </w:p>
        </w:tc>
        <w:tc>
          <w:tcPr>
            <w:tcW w:w="1179" w:type="dxa"/>
          </w:tcPr>
          <w:p w14:paraId="6C7DBFF9" w14:textId="77777777" w:rsidR="005603EC" w:rsidRDefault="00000000">
            <w:pPr>
              <w:pStyle w:val="Compact"/>
              <w:spacing w:line="240" w:lineRule="auto"/>
            </w:pPr>
            <w:r>
              <w:rPr>
                <w:rFonts w:cs="Times New Roman"/>
                <w:sz w:val="22"/>
              </w:rPr>
              <w:t>4 101,3</w:t>
            </w:r>
          </w:p>
        </w:tc>
        <w:tc>
          <w:tcPr>
            <w:tcW w:w="1179" w:type="dxa"/>
          </w:tcPr>
          <w:p w14:paraId="2F3AB1DD" w14:textId="77777777" w:rsidR="005603EC" w:rsidRDefault="00000000">
            <w:pPr>
              <w:pStyle w:val="Compact"/>
              <w:spacing w:line="240" w:lineRule="auto"/>
            </w:pPr>
            <w:r>
              <w:rPr>
                <w:rFonts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sz w:val="22"/>
              </w:rPr>
              <w:t>Tafovut, %</w:t>
            </w:r>
          </w:p>
        </w:tc>
        <w:tc>
          <w:tcPr>
            <w:tcW w:w="1179" w:type="dxa"/>
          </w:tcPr>
          <w:p w14:paraId="3E18AB13" w14:textId="77777777" w:rsidR="005603EC" w:rsidRDefault="00000000">
            <w:pPr>
              <w:pStyle w:val="Compact"/>
              <w:spacing w:line="240" w:lineRule="auto"/>
            </w:pPr>
            <w:r>
              <w:rPr>
                <w:rFonts w:cs="Times New Roman"/>
                <w:sz w:val="22"/>
              </w:rPr>
              <w:t>−1,3</w:t>
            </w:r>
          </w:p>
        </w:tc>
        <w:tc>
          <w:tcPr>
            <w:tcW w:w="1179" w:type="dxa"/>
          </w:tcPr>
          <w:p w14:paraId="5367D9C2" w14:textId="77777777" w:rsidR="005603EC" w:rsidRDefault="00000000">
            <w:pPr>
              <w:pStyle w:val="Compact"/>
              <w:spacing w:line="240" w:lineRule="auto"/>
            </w:pPr>
            <w:r>
              <w:rPr>
                <w:rFonts w:cs="Times New Roman"/>
                <w:sz w:val="22"/>
              </w:rPr>
              <w:t>+0,2</w:t>
            </w:r>
          </w:p>
        </w:tc>
        <w:tc>
          <w:tcPr>
            <w:tcW w:w="1179" w:type="dxa"/>
          </w:tcPr>
          <w:p w14:paraId="5219C9DB" w14:textId="77777777" w:rsidR="005603EC" w:rsidRDefault="00000000">
            <w:pPr>
              <w:pStyle w:val="Compact"/>
              <w:spacing w:line="240" w:lineRule="auto"/>
            </w:pPr>
            <w:r>
              <w:rPr>
                <w:rFonts w:cs="Times New Roman"/>
                <w:sz w:val="22"/>
              </w:rPr>
              <w:t>−9,0</w:t>
            </w:r>
          </w:p>
        </w:tc>
        <w:tc>
          <w:tcPr>
            <w:tcW w:w="1179" w:type="dxa"/>
          </w:tcPr>
          <w:p w14:paraId="4261C35B" w14:textId="77777777" w:rsidR="005603EC" w:rsidRDefault="00000000">
            <w:pPr>
              <w:pStyle w:val="Compact"/>
              <w:spacing w:line="240" w:lineRule="auto"/>
            </w:pPr>
            <w:r>
              <w:rPr>
                <w:rFonts w:cs="Times New Roman"/>
                <w:sz w:val="22"/>
              </w:rPr>
              <w:t>+15,5</w:t>
            </w:r>
          </w:p>
        </w:tc>
        <w:tc>
          <w:tcPr>
            <w:tcW w:w="1179" w:type="dxa"/>
          </w:tcPr>
          <w:p w14:paraId="3B904A02" w14:textId="77777777" w:rsidR="005603EC" w:rsidRDefault="00000000">
            <w:pPr>
              <w:pStyle w:val="Compact"/>
              <w:spacing w:line="240" w:lineRule="auto"/>
            </w:pPr>
            <w:r>
              <w:rPr>
                <w:rFonts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cs="Times New Roman"/>
                <w:sz w:val="22"/>
              </w:rPr>
              <w:t>38,4</w:t>
            </w:r>
          </w:p>
        </w:tc>
        <w:tc>
          <w:tcPr>
            <w:tcW w:w="1179" w:type="dxa"/>
          </w:tcPr>
          <w:p w14:paraId="67BB4AC3" w14:textId="77777777" w:rsidR="005603EC" w:rsidRDefault="00000000">
            <w:pPr>
              <w:pStyle w:val="Compact"/>
              <w:spacing w:line="240" w:lineRule="auto"/>
            </w:pPr>
            <w:r>
              <w:rPr>
                <w:rFonts w:cs="Times New Roman"/>
                <w:sz w:val="22"/>
              </w:rPr>
              <w:t>21,3</w:t>
            </w:r>
          </w:p>
        </w:tc>
        <w:tc>
          <w:tcPr>
            <w:tcW w:w="1179" w:type="dxa"/>
          </w:tcPr>
          <w:p w14:paraId="1730095D" w14:textId="77777777" w:rsidR="005603EC" w:rsidRDefault="00000000">
            <w:pPr>
              <w:pStyle w:val="Compact"/>
              <w:spacing w:line="240" w:lineRule="auto"/>
            </w:pPr>
            <w:r>
              <w:rPr>
                <w:rFonts w:cs="Times New Roman"/>
                <w:sz w:val="22"/>
              </w:rPr>
              <w:t>41,1</w:t>
            </w:r>
          </w:p>
        </w:tc>
        <w:tc>
          <w:tcPr>
            <w:tcW w:w="1179" w:type="dxa"/>
          </w:tcPr>
          <w:p w14:paraId="28E3E531" w14:textId="77777777" w:rsidR="005603EC" w:rsidRDefault="00000000">
            <w:pPr>
              <w:pStyle w:val="Compact"/>
              <w:spacing w:line="240" w:lineRule="auto"/>
            </w:pPr>
            <w:r>
              <w:rPr>
                <w:rFonts w:cs="Times New Roman"/>
                <w:sz w:val="22"/>
              </w:rPr>
              <w:t>−1 703,8</w:t>
            </w:r>
          </w:p>
        </w:tc>
        <w:tc>
          <w:tcPr>
            <w:tcW w:w="1179" w:type="dxa"/>
          </w:tcPr>
          <w:p w14:paraId="49DC4950" w14:textId="77777777" w:rsidR="005603EC" w:rsidRDefault="00000000">
            <w:pPr>
              <w:pStyle w:val="Compact"/>
              <w:spacing w:line="240" w:lineRule="auto"/>
            </w:pPr>
            <w:r>
              <w:rPr>
                <w:rFonts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sz w:val="22"/>
              </w:rPr>
              <w:t>MHXS</w:t>
            </w:r>
          </w:p>
        </w:tc>
        <w:tc>
          <w:tcPr>
            <w:tcW w:w="1179" w:type="dxa"/>
          </w:tcPr>
          <w:p w14:paraId="16F56445" w14:textId="77777777" w:rsidR="005603EC" w:rsidRDefault="00000000">
            <w:pPr>
              <w:pStyle w:val="Compact"/>
              <w:spacing w:line="240" w:lineRule="auto"/>
            </w:pPr>
            <w:r>
              <w:rPr>
                <w:rFonts w:cs="Times New Roman"/>
                <w:sz w:val="22"/>
              </w:rPr>
              <w:t>5,1</w:t>
            </w:r>
          </w:p>
        </w:tc>
        <w:tc>
          <w:tcPr>
            <w:tcW w:w="1179" w:type="dxa"/>
          </w:tcPr>
          <w:p w14:paraId="5F1477DE" w14:textId="77777777" w:rsidR="005603EC" w:rsidRDefault="00000000">
            <w:pPr>
              <w:pStyle w:val="Compact"/>
              <w:spacing w:line="240" w:lineRule="auto"/>
            </w:pPr>
            <w:r>
              <w:rPr>
                <w:rFonts w:cs="Times New Roman"/>
                <w:sz w:val="22"/>
              </w:rPr>
              <w:t>10,4</w:t>
            </w:r>
          </w:p>
        </w:tc>
        <w:tc>
          <w:tcPr>
            <w:tcW w:w="1179" w:type="dxa"/>
          </w:tcPr>
          <w:p w14:paraId="2F476075" w14:textId="77777777" w:rsidR="005603EC" w:rsidRDefault="00000000">
            <w:pPr>
              <w:pStyle w:val="Compact"/>
              <w:spacing w:line="240" w:lineRule="auto"/>
            </w:pPr>
            <w:r>
              <w:rPr>
                <w:rFonts w:cs="Times New Roman"/>
                <w:sz w:val="22"/>
              </w:rPr>
              <w:t>−471,2</w:t>
            </w:r>
          </w:p>
        </w:tc>
        <w:tc>
          <w:tcPr>
            <w:tcW w:w="1179" w:type="dxa"/>
          </w:tcPr>
          <w:p w14:paraId="604C360E" w14:textId="77777777" w:rsidR="005603EC" w:rsidRDefault="00000000">
            <w:pPr>
              <w:pStyle w:val="Compact"/>
              <w:spacing w:line="240" w:lineRule="auto"/>
            </w:pPr>
            <w:r>
              <w:rPr>
                <w:rFonts w:cs="Times New Roman"/>
                <w:sz w:val="22"/>
              </w:rPr>
              <w:t>−961,3</w:t>
            </w:r>
          </w:p>
        </w:tc>
        <w:tc>
          <w:tcPr>
            <w:tcW w:w="1179" w:type="dxa"/>
          </w:tcPr>
          <w:p w14:paraId="66C290D9" w14:textId="77777777" w:rsidR="005603EC" w:rsidRDefault="00000000">
            <w:pPr>
              <w:pStyle w:val="Compact"/>
              <w:spacing w:line="240" w:lineRule="auto"/>
            </w:pPr>
            <w:r>
              <w:rPr>
                <w:rFonts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cs="Times New Roman"/>
                <w:sz w:val="22"/>
              </w:rPr>
              <w:t>5,9 / 17,4</w:t>
            </w:r>
          </w:p>
        </w:tc>
        <w:tc>
          <w:tcPr>
            <w:tcW w:w="1179" w:type="dxa"/>
          </w:tcPr>
          <w:p w14:paraId="12FB23E5" w14:textId="77777777" w:rsidR="005603EC" w:rsidRDefault="00000000">
            <w:pPr>
              <w:pStyle w:val="Compact"/>
              <w:spacing w:line="240" w:lineRule="auto"/>
            </w:pPr>
            <w:r>
              <w:rPr>
                <w:rFonts w:cs="Times New Roman"/>
                <w:sz w:val="22"/>
              </w:rPr>
              <w:t>4,8 / 13,5</w:t>
            </w:r>
          </w:p>
        </w:tc>
        <w:tc>
          <w:tcPr>
            <w:tcW w:w="1179" w:type="dxa"/>
          </w:tcPr>
          <w:p w14:paraId="479CC961" w14:textId="77777777" w:rsidR="005603EC" w:rsidRDefault="00000000">
            <w:pPr>
              <w:pStyle w:val="Compact"/>
              <w:spacing w:line="240" w:lineRule="auto"/>
            </w:pPr>
            <w:r>
              <w:rPr>
                <w:rFonts w:cs="Times New Roman"/>
                <w:sz w:val="22"/>
              </w:rPr>
              <w:t>6,0 / 16,6</w:t>
            </w:r>
          </w:p>
        </w:tc>
        <w:tc>
          <w:tcPr>
            <w:tcW w:w="1179" w:type="dxa"/>
          </w:tcPr>
          <w:p w14:paraId="64E66920" w14:textId="77777777" w:rsidR="005603EC" w:rsidRDefault="00000000">
            <w:pPr>
              <w:pStyle w:val="Compact"/>
              <w:spacing w:line="240" w:lineRule="auto"/>
            </w:pPr>
            <w:r>
              <w:rPr>
                <w:rFonts w:cs="Times New Roman"/>
                <w:sz w:val="22"/>
              </w:rPr>
              <w:t>4,6 / 15,2</w:t>
            </w:r>
          </w:p>
        </w:tc>
        <w:tc>
          <w:tcPr>
            <w:tcW w:w="1179" w:type="dxa"/>
          </w:tcPr>
          <w:p w14:paraId="765BD720" w14:textId="77777777" w:rsidR="005603EC" w:rsidRDefault="00000000">
            <w:pPr>
              <w:pStyle w:val="Compact"/>
              <w:spacing w:line="240" w:lineRule="auto"/>
            </w:pPr>
            <w:r>
              <w:rPr>
                <w:rFonts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cs="Times New Roman"/>
                <w:sz w:val="22"/>
              </w:rPr>
              <w:t>13,22</w:t>
            </w:r>
          </w:p>
        </w:tc>
        <w:tc>
          <w:tcPr>
            <w:tcW w:w="1179" w:type="dxa"/>
          </w:tcPr>
          <w:p w14:paraId="308F121A" w14:textId="77777777" w:rsidR="005603EC" w:rsidRDefault="00000000">
            <w:pPr>
              <w:pStyle w:val="Compact"/>
              <w:spacing w:line="240" w:lineRule="auto"/>
            </w:pPr>
            <w:r>
              <w:rPr>
                <w:rFonts w:cs="Times New Roman"/>
                <w:sz w:val="22"/>
              </w:rPr>
              <w:t>20,03</w:t>
            </w:r>
          </w:p>
        </w:tc>
        <w:tc>
          <w:tcPr>
            <w:tcW w:w="1179" w:type="dxa"/>
          </w:tcPr>
          <w:p w14:paraId="7BB644A3" w14:textId="77777777" w:rsidR="005603EC" w:rsidRDefault="00000000">
            <w:pPr>
              <w:pStyle w:val="Compact"/>
              <w:spacing w:line="240" w:lineRule="auto"/>
            </w:pPr>
            <w:r>
              <w:rPr>
                <w:rFonts w:cs="Times New Roman"/>
                <w:sz w:val="22"/>
              </w:rPr>
              <w:t>17,60</w:t>
            </w:r>
          </w:p>
        </w:tc>
        <w:tc>
          <w:tcPr>
            <w:tcW w:w="1179" w:type="dxa"/>
          </w:tcPr>
          <w:p w14:paraId="1A740F36" w14:textId="77777777" w:rsidR="005603EC" w:rsidRDefault="00000000">
            <w:pPr>
              <w:pStyle w:val="Compact"/>
              <w:spacing w:line="240" w:lineRule="auto"/>
            </w:pPr>
            <w:r>
              <w:rPr>
                <w:rFonts w:cs="Times New Roman"/>
                <w:sz w:val="22"/>
              </w:rPr>
              <w:t>12,95</w:t>
            </w:r>
          </w:p>
        </w:tc>
        <w:tc>
          <w:tcPr>
            <w:tcW w:w="1179" w:type="dxa"/>
          </w:tcPr>
          <w:p w14:paraId="717856F7" w14:textId="77777777" w:rsidR="005603EC" w:rsidRDefault="00000000">
            <w:pPr>
              <w:pStyle w:val="Compact"/>
              <w:spacing w:line="240" w:lineRule="auto"/>
            </w:pPr>
            <w:r>
              <w:rPr>
                <w:rFonts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sz w:val="22"/>
              </w:rPr>
              <w:t>MHXS asosida qayta hisoblangan</w:t>
            </w:r>
          </w:p>
        </w:tc>
        <w:tc>
          <w:tcPr>
            <w:tcW w:w="1179" w:type="dxa"/>
          </w:tcPr>
          <w:p w14:paraId="12CEF522" w14:textId="77777777" w:rsidR="005603EC" w:rsidRDefault="00000000">
            <w:pPr>
              <w:pStyle w:val="Compact"/>
              <w:spacing w:line="240" w:lineRule="auto"/>
            </w:pPr>
            <w:r>
              <w:rPr>
                <w:rFonts w:cs="Times New Roman"/>
                <w:sz w:val="22"/>
              </w:rPr>
              <w:t>13,59</w:t>
            </w:r>
          </w:p>
        </w:tc>
        <w:tc>
          <w:tcPr>
            <w:tcW w:w="1179" w:type="dxa"/>
          </w:tcPr>
          <w:p w14:paraId="289ECA95" w14:textId="77777777" w:rsidR="005603EC" w:rsidRDefault="00000000">
            <w:pPr>
              <w:pStyle w:val="Compact"/>
              <w:spacing w:line="240" w:lineRule="auto"/>
            </w:pPr>
            <w:r>
              <w:rPr>
                <w:rFonts w:cs="Times New Roman"/>
                <w:sz w:val="22"/>
              </w:rPr>
              <w:t>20,17</w:t>
            </w:r>
          </w:p>
        </w:tc>
        <w:tc>
          <w:tcPr>
            <w:tcW w:w="1179" w:type="dxa"/>
          </w:tcPr>
          <w:p w14:paraId="6ECE8D91" w14:textId="77777777" w:rsidR="005603EC" w:rsidRDefault="00000000">
            <w:pPr>
              <w:pStyle w:val="Compact"/>
              <w:spacing w:line="240" w:lineRule="auto"/>
            </w:pPr>
            <w:r>
              <w:rPr>
                <w:rFonts w:cs="Times New Roman"/>
                <w:sz w:val="22"/>
              </w:rPr>
              <w:t>16,20</w:t>
            </w:r>
          </w:p>
        </w:tc>
        <w:tc>
          <w:tcPr>
            <w:tcW w:w="1179" w:type="dxa"/>
          </w:tcPr>
          <w:p w14:paraId="0519F2E8" w14:textId="77777777" w:rsidR="005603EC" w:rsidRDefault="00000000">
            <w:pPr>
              <w:pStyle w:val="Compact"/>
              <w:spacing w:line="240" w:lineRule="auto"/>
            </w:pPr>
            <w:r>
              <w:rPr>
                <w:rFonts w:cs="Times New Roman"/>
                <w:sz w:val="22"/>
              </w:rPr>
              <w:t>15,02</w:t>
            </w:r>
          </w:p>
        </w:tc>
        <w:tc>
          <w:tcPr>
            <w:tcW w:w="1179" w:type="dxa"/>
          </w:tcPr>
          <w:p w14:paraId="4F88723E" w14:textId="77777777" w:rsidR="005603EC" w:rsidRDefault="00000000">
            <w:pPr>
              <w:pStyle w:val="Compact"/>
              <w:spacing w:line="240" w:lineRule="auto"/>
            </w:pPr>
            <w:r>
              <w:rPr>
                <w:rFonts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sz w:val="22"/>
              </w:rPr>
              <w:t>Yashirin kredit riski koeffitsiyenti</w:t>
            </w:r>
          </w:p>
        </w:tc>
        <w:tc>
          <w:tcPr>
            <w:tcW w:w="1179" w:type="dxa"/>
          </w:tcPr>
          <w:p w14:paraId="70B1A0FF" w14:textId="77777777" w:rsidR="005603EC" w:rsidRDefault="00000000">
            <w:pPr>
              <w:pStyle w:val="Compact"/>
              <w:spacing w:line="240" w:lineRule="auto"/>
            </w:pPr>
            <w:r>
              <w:rPr>
                <w:rFonts w:cs="Times New Roman"/>
                <w:sz w:val="22"/>
              </w:rPr>
              <w:t>2,95</w:t>
            </w:r>
          </w:p>
        </w:tc>
        <w:tc>
          <w:tcPr>
            <w:tcW w:w="1179" w:type="dxa"/>
          </w:tcPr>
          <w:p w14:paraId="697A4142" w14:textId="77777777" w:rsidR="005603EC" w:rsidRDefault="00000000">
            <w:pPr>
              <w:pStyle w:val="Compact"/>
              <w:spacing w:line="240" w:lineRule="auto"/>
            </w:pPr>
            <w:r>
              <w:rPr>
                <w:rFonts w:cs="Times New Roman"/>
                <w:sz w:val="22"/>
              </w:rPr>
              <w:t>2,81</w:t>
            </w:r>
          </w:p>
        </w:tc>
        <w:tc>
          <w:tcPr>
            <w:tcW w:w="1179" w:type="dxa"/>
          </w:tcPr>
          <w:p w14:paraId="12266D1A" w14:textId="77777777" w:rsidR="005603EC" w:rsidRDefault="00000000">
            <w:pPr>
              <w:pStyle w:val="Compact"/>
              <w:spacing w:line="240" w:lineRule="auto"/>
            </w:pPr>
            <w:r>
              <w:rPr>
                <w:rFonts w:cs="Times New Roman"/>
                <w:sz w:val="22"/>
              </w:rPr>
              <w:t>2,77</w:t>
            </w:r>
          </w:p>
        </w:tc>
        <w:tc>
          <w:tcPr>
            <w:tcW w:w="1179" w:type="dxa"/>
          </w:tcPr>
          <w:p w14:paraId="6734360A" w14:textId="77777777" w:rsidR="005603EC" w:rsidRDefault="00000000">
            <w:pPr>
              <w:pStyle w:val="Compact"/>
              <w:spacing w:line="240" w:lineRule="auto"/>
            </w:pPr>
            <w:r>
              <w:rPr>
                <w:rFonts w:cs="Times New Roman"/>
                <w:sz w:val="22"/>
              </w:rPr>
              <w:t>3,30</w:t>
            </w:r>
          </w:p>
        </w:tc>
        <w:tc>
          <w:tcPr>
            <w:tcW w:w="1179" w:type="dxa"/>
          </w:tcPr>
          <w:p w14:paraId="590A154B" w14:textId="77777777" w:rsidR="005603EC" w:rsidRDefault="00000000">
            <w:pPr>
              <w:pStyle w:val="Compact"/>
              <w:spacing w:line="240" w:lineRule="auto"/>
            </w:pPr>
            <w:r>
              <w:rPr>
                <w:rFonts w:cs="Times New Roman"/>
                <w:sz w:val="22"/>
              </w:rPr>
              <w:t>2,80</w:t>
            </w:r>
          </w:p>
        </w:tc>
      </w:tr>
    </w:tbl>
    <w:p w14:paraId="0C1BD05D" w14:textId="77777777" w:rsidR="005603EC" w:rsidRDefault="00000000">
      <w:pPr>
        <w:pStyle w:val="af"/>
        <w:spacing w:after="0" w:line="360" w:lineRule="auto"/>
        <w:ind w:firstLine="709"/>
        <w:jc w:val="both"/>
      </w:pPr>
      <w:r>
        <w:rPr>
          <w:rFonts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5"/>
      </w:r>
      <w:r>
        <w:rPr>
          <w:rFonts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cs="Times New Roman"/>
          <w:b/>
        </w:rPr>
        <w:t>2.3.6-rasm. «Mikrokreditbank» ATB ning sof foydasi (zarari): milliy hisobot va MHXS, mlrd so‘m</w:t>
      </w:r>
      <w:r>
        <w:rPr>
          <w:rStyle w:val="aff8"/>
        </w:rPr>
        <w:footnoteReference w:id="346"/>
      </w:r>
    </w:p>
    <w:p w14:paraId="07D35AAF" w14:textId="77777777" w:rsidR="005603EC" w:rsidRDefault="00000000">
      <w:pPr>
        <w:pStyle w:val="af"/>
        <w:spacing w:after="0" w:line="360" w:lineRule="auto"/>
        <w:ind w:firstLine="709"/>
        <w:jc w:val="both"/>
      </w:pPr>
      <w:r>
        <w:rPr>
          <w:rFonts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cs="Times New Roman"/>
          <w:highlight w:val="green"/>
        </w:rPr>
        <w:t>ushbu paragraf boshida J. Abad va J. Suarez tadqiqoti misolida</w:t>
      </w:r>
      <w:r>
        <w:rPr>
          <w:rFonts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7"/>
      </w:r>
      <w:r>
        <w:rPr>
          <w:rFonts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cs="Times New Roman"/>
        </w:rPr>
        <w:lastRenderedPageBreak/>
      </w:r>
      <w:r>
        <w:rPr>
          <w:rFonts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8"/>
      </w:r>
      <w:r>
        <w:rPr>
          <w:rFonts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49"/>
      </w:r>
      <w:r>
        <w:rPr>
          <w:rStyle w:val="aff8"/>
        </w:rPr>
        <w:footnoteReference w:id="350"/>
      </w:r>
      <w:r>
        <w:rPr>
          <w:rFonts w:cs="Times New Roman"/>
        </w:rPr>
        <w:t xml:space="preserve">.</w:t>
      </w:r>
      <w:r>
        <w:rPr>
          <w:rFonts w:cs="Times New Roman"/>
          <w:color w:val="FF0000"/>
        </w:rPr>
        <w:t xml:space="preserve"> Hisob-kitob jarayonida nizom matni va bankning hisobot shakli o‘rtasida farq aniqlandi: nizomda mavjud barqaror moliyalashtirish tarkibiga bankning regulyativ kapitali kiritilishi belgilangan, bankning prudensial hisobot shaklida esa xususiy kapital ko‘rsatilgan</w:t>
      </w:r>
      <w:r>
        <w:rPr>
          <w:rStyle w:val="aff8"/>
          <w:color w:val="FF0000"/>
        </w:rPr>
        <w:footnoteReference w:id="351"/>
      </w:r>
      <w:r>
        <w:rPr>
          <w:rFonts w:cs="Times New Roman"/>
          <w:color w:val="FF0000"/>
        </w:rPr>
        <w:t xml:space="preserve">. «O‘zsanoatqurilishbank» ATB da regulyativ kapital (16 199,1 mlrd so‘m) xususiy kapitaldan (11 875,2 mlrd so‘m) 4 323,9 mlrd so‘mga ko‘p bo‘lgani uchun nizom matni bo‘yicha hisoblanganda me’yor 122,2 foiz emas, 129,4 foizni tashkil etadi, ya’ni amaldagi hisobot shakli me’yorni 7,1 foiz punktga past, ehtiyotkorroq ko‘rsatadi. Bu farq barqaror moliyalashtirish manbai sifatida qaysi kapital ko‘rsatkichi olinishini nizomda aniq belgilash zarurligini ko‘rsatadi.</w:t>
      </w:r>
      <w:r>
        <w:rPr>
          <w:rFonts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2"/>
      </w:r>
      <w:r>
        <w:rPr>
          <w:rFonts w:cs="Times New Roman"/>
        </w:rPr>
        <w:t>. Hisob-kitob natijalari 2.3.4-jadvalda keltirildi.</w:t>
      </w:r>
    </w:p>
    <w:p w14:paraId="119F8019" w14:textId="77777777" w:rsidR="005603EC" w:rsidRDefault="00000000">
      <w:pPr>
        <w:pStyle w:val="af"/>
        <w:keepNext/>
        <w:spacing w:before="120" w:after="0" w:line="360" w:lineRule="auto"/>
        <w:jc w:val="right"/>
      </w:pPr>
      <w:r>
        <w:rPr>
          <w:rFonts w:cs="Times New Roman"/>
          <w:i/>
        </w:rPr>
        <w:t>2.3.4-jadval</w:t>
      </w:r>
    </w:p>
    <w:p w14:paraId="2F0205F7" w14:textId="77777777" w:rsidR="005603EC" w:rsidRDefault="00000000">
      <w:pPr>
        <w:pStyle w:val="af"/>
        <w:keepNext/>
        <w:spacing w:line="240" w:lineRule="auto"/>
        <w:jc w:val="center"/>
      </w:pPr>
      <w:r>
        <w:rPr>
          <w:rFonts w:cs="Times New Roman"/>
          <w:b/>
          <w:bCs/>
        </w:rPr>
        <w:t>«O‘zsanoatqurilishbank» ATB moliyaviy barqarorlik ko‘rsatkichlarining milliy va xalqaro yondashuv bo‘yicha tafovuti, 2025-yil yakuni</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cs="Times New Roman"/>
                <w:sz w:val="22"/>
              </w:rPr>
              <w:t>Aktivlar sifati</w:t>
            </w:r>
          </w:p>
        </w:tc>
        <w:tc>
          <w:tcPr>
            <w:tcW w:w="2835" w:type="dxa"/>
          </w:tcPr>
          <w:p w14:paraId="5BE6DFE3" w14:textId="77777777" w:rsidR="005603EC" w:rsidRDefault="00000000">
            <w:pPr>
              <w:pStyle w:val="Compact"/>
              <w:spacing w:line="240" w:lineRule="auto"/>
            </w:pPr>
            <w:r>
              <w:rPr>
                <w:rFonts w:cs="Times New Roman"/>
                <w:sz w:val="22"/>
              </w:rPr>
              <w:t>Muammoli kreditlar (3-bosqich) ulushi, %</w:t>
            </w:r>
          </w:p>
        </w:tc>
        <w:tc>
          <w:tcPr>
            <w:tcW w:w="1587" w:type="dxa"/>
          </w:tcPr>
          <w:p w14:paraId="4327DBE9" w14:textId="77777777" w:rsidR="005603EC" w:rsidRDefault="00000000">
            <w:pPr>
              <w:pStyle w:val="Compact"/>
              <w:spacing w:line="240" w:lineRule="auto"/>
            </w:pPr>
            <w:r>
              <w:rPr>
                <w:rFonts w:cs="Times New Roman"/>
                <w:sz w:val="22"/>
              </w:rPr>
              <w:t>2,53</w:t>
            </w:r>
          </w:p>
        </w:tc>
        <w:tc>
          <w:tcPr>
            <w:tcW w:w="1587" w:type="dxa"/>
          </w:tcPr>
          <w:p w14:paraId="6B2C4851" w14:textId="77777777" w:rsidR="005603EC" w:rsidRDefault="00000000">
            <w:pPr>
              <w:pStyle w:val="Compact"/>
              <w:spacing w:line="240" w:lineRule="auto"/>
            </w:pPr>
            <w:r>
              <w:rPr>
                <w:rFonts w:cs="Times New Roman"/>
                <w:sz w:val="22"/>
              </w:rPr>
              <w:t>7,48</w:t>
            </w:r>
          </w:p>
        </w:tc>
        <w:tc>
          <w:tcPr>
            <w:tcW w:w="1814" w:type="dxa"/>
          </w:tcPr>
          <w:p w14:paraId="1CDF40FE" w14:textId="77777777" w:rsidR="005603EC" w:rsidRDefault="00000000">
            <w:pPr>
              <w:pStyle w:val="Compact"/>
              <w:spacing w:line="240" w:lineRule="auto"/>
            </w:pPr>
            <w:r>
              <w:rPr>
                <w:rFonts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cs="Times New Roman"/>
                <w:sz w:val="22"/>
              </w:rPr>
              <w:t>Aktivlar sifati</w:t>
            </w:r>
          </w:p>
        </w:tc>
        <w:tc>
          <w:tcPr>
            <w:tcW w:w="2835" w:type="dxa"/>
          </w:tcPr>
          <w:p w14:paraId="55446AD7" w14:textId="77777777" w:rsidR="005603EC" w:rsidRDefault="00000000">
            <w:pPr>
              <w:pStyle w:val="Compact"/>
              <w:spacing w:line="240" w:lineRule="auto"/>
            </w:pPr>
            <w:r>
              <w:rPr>
                <w:rFonts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cs="Times New Roman"/>
                <w:sz w:val="22"/>
              </w:rPr>
              <w:t>18,44</w:t>
            </w:r>
          </w:p>
        </w:tc>
        <w:tc>
          <w:tcPr>
            <w:tcW w:w="1587" w:type="dxa"/>
          </w:tcPr>
          <w:p w14:paraId="39F4EFB6" w14:textId="77777777" w:rsidR="005603EC" w:rsidRDefault="00000000">
            <w:pPr>
              <w:pStyle w:val="Compact"/>
              <w:spacing w:line="240" w:lineRule="auto"/>
            </w:pPr>
            <w:r>
              <w:rPr>
                <w:rFonts w:cs="Times New Roman"/>
                <w:sz w:val="22"/>
              </w:rPr>
              <w:t>35,66</w:t>
            </w:r>
          </w:p>
        </w:tc>
        <w:tc>
          <w:tcPr>
            <w:tcW w:w="1814" w:type="dxa"/>
          </w:tcPr>
          <w:p w14:paraId="049CE7F2" w14:textId="77777777" w:rsidR="005603EC" w:rsidRDefault="00000000">
            <w:pPr>
              <w:pStyle w:val="Compact"/>
              <w:spacing w:line="240" w:lineRule="auto"/>
            </w:pPr>
            <w:r>
              <w:rPr>
                <w:rFonts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cs="Times New Roman"/>
                <w:sz w:val="22"/>
              </w:rPr>
              <w:t>Kredit zaxiralari, mlrd so‘m</w:t>
            </w:r>
          </w:p>
        </w:tc>
        <w:tc>
          <w:tcPr>
            <w:tcW w:w="1587" w:type="dxa"/>
          </w:tcPr>
          <w:p w14:paraId="0CFB907A" w14:textId="77777777" w:rsidR="005603EC" w:rsidRDefault="00000000">
            <w:pPr>
              <w:pStyle w:val="Compact"/>
              <w:spacing w:line="240" w:lineRule="auto"/>
            </w:pPr>
            <w:r>
              <w:rPr>
                <w:rFonts w:cs="Times New Roman"/>
                <w:sz w:val="22"/>
              </w:rPr>
              <w:t>2 947,5</w:t>
            </w:r>
          </w:p>
        </w:tc>
        <w:tc>
          <w:tcPr>
            <w:tcW w:w="1587" w:type="dxa"/>
          </w:tcPr>
          <w:p w14:paraId="29E26293" w14:textId="77777777" w:rsidR="005603EC" w:rsidRDefault="00000000">
            <w:pPr>
              <w:pStyle w:val="Compact"/>
              <w:spacing w:line="240" w:lineRule="auto"/>
            </w:pPr>
            <w:r>
              <w:rPr>
                <w:rFonts w:cs="Times New Roman"/>
                <w:sz w:val="22"/>
              </w:rPr>
              <w:t>4 250,9</w:t>
            </w:r>
          </w:p>
        </w:tc>
        <w:tc>
          <w:tcPr>
            <w:tcW w:w="1814" w:type="dxa"/>
          </w:tcPr>
          <w:p w14:paraId="6CEC7B77" w14:textId="77777777" w:rsidR="005603EC" w:rsidRDefault="00000000">
            <w:pPr>
              <w:pStyle w:val="Compact"/>
              <w:spacing w:line="240" w:lineRule="auto"/>
            </w:pPr>
            <w:r>
              <w:rPr>
                <w:rFonts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cs="Times New Roman"/>
                <w:sz w:val="22"/>
              </w:rPr>
              <w:t>Daromadlilik</w:t>
            </w:r>
          </w:p>
        </w:tc>
        <w:tc>
          <w:tcPr>
            <w:tcW w:w="2835" w:type="dxa"/>
          </w:tcPr>
          <w:p w14:paraId="3D15E44A" w14:textId="77777777" w:rsidR="005603EC" w:rsidRDefault="00000000">
            <w:pPr>
              <w:pStyle w:val="Compact"/>
              <w:spacing w:line="240" w:lineRule="auto"/>
            </w:pPr>
            <w:r>
              <w:rPr>
                <w:rFonts w:cs="Times New Roman"/>
                <w:sz w:val="22"/>
              </w:rPr>
              <w:t>Sof foyda, mlrd so‘m</w:t>
            </w:r>
          </w:p>
        </w:tc>
        <w:tc>
          <w:tcPr>
            <w:tcW w:w="1587" w:type="dxa"/>
          </w:tcPr>
          <w:p w14:paraId="0BE3CE51" w14:textId="77777777" w:rsidR="005603EC" w:rsidRDefault="00000000">
            <w:pPr>
              <w:pStyle w:val="Compact"/>
              <w:spacing w:line="240" w:lineRule="auto"/>
            </w:pPr>
            <w:r>
              <w:rPr>
                <w:rFonts w:cs="Times New Roman"/>
                <w:sz w:val="22"/>
              </w:rPr>
              <w:t>1 880,1</w:t>
            </w:r>
          </w:p>
        </w:tc>
        <w:tc>
          <w:tcPr>
            <w:tcW w:w="1587" w:type="dxa"/>
          </w:tcPr>
          <w:p w14:paraId="3D6EAE53" w14:textId="77777777" w:rsidR="005603EC" w:rsidRDefault="00000000">
            <w:pPr>
              <w:pStyle w:val="Compact"/>
              <w:spacing w:line="240" w:lineRule="auto"/>
            </w:pPr>
            <w:r>
              <w:rPr>
                <w:rFonts w:cs="Times New Roman"/>
                <w:sz w:val="22"/>
              </w:rPr>
              <w:t>1 543,8</w:t>
            </w:r>
          </w:p>
        </w:tc>
        <w:tc>
          <w:tcPr>
            <w:tcW w:w="1814" w:type="dxa"/>
          </w:tcPr>
          <w:p w14:paraId="5A228922" w14:textId="77777777" w:rsidR="005603EC" w:rsidRDefault="00000000">
            <w:pPr>
              <w:pStyle w:val="Compact"/>
              <w:spacing w:line="240" w:lineRule="auto"/>
            </w:pPr>
            <w:r>
              <w:rPr>
                <w:rFonts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cs="Times New Roman"/>
                <w:sz w:val="22"/>
              </w:rPr>
              <w:t>Daromadlilik</w:t>
            </w:r>
          </w:p>
        </w:tc>
        <w:tc>
          <w:tcPr>
            <w:tcW w:w="2835" w:type="dxa"/>
          </w:tcPr>
          <w:p w14:paraId="05906461" w14:textId="77777777" w:rsidR="005603EC" w:rsidRDefault="00000000">
            <w:pPr>
              <w:pStyle w:val="Compact"/>
              <w:spacing w:line="240" w:lineRule="auto"/>
            </w:pPr>
            <w:r>
              <w:rPr>
                <w:rFonts w:cs="Times New Roman"/>
                <w:sz w:val="22"/>
              </w:rPr>
              <w:t>ROE, %</w:t>
            </w:r>
          </w:p>
        </w:tc>
        <w:tc>
          <w:tcPr>
            <w:tcW w:w="1587" w:type="dxa"/>
          </w:tcPr>
          <w:p w14:paraId="0F6781F5" w14:textId="77777777" w:rsidR="005603EC" w:rsidRDefault="00000000">
            <w:pPr>
              <w:pStyle w:val="Compact"/>
              <w:spacing w:line="240" w:lineRule="auto"/>
            </w:pPr>
            <w:r>
              <w:rPr>
                <w:rFonts w:cs="Times New Roman"/>
                <w:sz w:val="22"/>
              </w:rPr>
              <w:t>17,2</w:t>
            </w:r>
          </w:p>
        </w:tc>
        <w:tc>
          <w:tcPr>
            <w:tcW w:w="1587" w:type="dxa"/>
          </w:tcPr>
          <w:p w14:paraId="10F147A2" w14:textId="77777777" w:rsidR="005603EC" w:rsidRDefault="00000000">
            <w:pPr>
              <w:pStyle w:val="Compact"/>
              <w:spacing w:line="240" w:lineRule="auto"/>
            </w:pPr>
            <w:r>
              <w:rPr>
                <w:rFonts w:cs="Times New Roman"/>
                <w:sz w:val="22"/>
              </w:rPr>
              <w:t>15,7</w:t>
            </w:r>
          </w:p>
        </w:tc>
        <w:tc>
          <w:tcPr>
            <w:tcW w:w="1814" w:type="dxa"/>
          </w:tcPr>
          <w:p w14:paraId="1355CB1A" w14:textId="77777777" w:rsidR="005603EC" w:rsidRDefault="00000000">
            <w:pPr>
              <w:pStyle w:val="Compact"/>
              <w:spacing w:line="240" w:lineRule="auto"/>
            </w:pPr>
            <w:r>
              <w:rPr>
                <w:rFonts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cs="Times New Roman"/>
                <w:sz w:val="22"/>
              </w:rPr>
              <w:t>Kapital</w:t>
            </w:r>
          </w:p>
        </w:tc>
        <w:tc>
          <w:tcPr>
            <w:tcW w:w="2835" w:type="dxa"/>
          </w:tcPr>
          <w:p w14:paraId="4B33D5DA" w14:textId="77777777" w:rsidR="005603EC" w:rsidRDefault="00000000">
            <w:pPr>
              <w:pStyle w:val="Compact"/>
              <w:spacing w:line="240" w:lineRule="auto"/>
            </w:pPr>
            <w:r>
              <w:rPr>
                <w:rFonts w:cs="Times New Roman"/>
                <w:sz w:val="22"/>
              </w:rPr>
              <w:t>Xususiy kapital, mlrd so‘m</w:t>
            </w:r>
          </w:p>
        </w:tc>
        <w:tc>
          <w:tcPr>
            <w:tcW w:w="1587" w:type="dxa"/>
          </w:tcPr>
          <w:p w14:paraId="1E9FFBB1" w14:textId="77777777" w:rsidR="005603EC" w:rsidRDefault="00000000">
            <w:pPr>
              <w:pStyle w:val="Compact"/>
              <w:spacing w:line="240" w:lineRule="auto"/>
            </w:pPr>
            <w:r>
              <w:rPr>
                <w:rFonts w:cs="Times New Roman"/>
                <w:sz w:val="22"/>
              </w:rPr>
              <w:t>11 875,2</w:t>
            </w:r>
          </w:p>
        </w:tc>
        <w:tc>
          <w:tcPr>
            <w:tcW w:w="1587" w:type="dxa"/>
          </w:tcPr>
          <w:p w14:paraId="7A877390" w14:textId="77777777" w:rsidR="005603EC" w:rsidRDefault="00000000">
            <w:pPr>
              <w:pStyle w:val="Compact"/>
              <w:spacing w:line="240" w:lineRule="auto"/>
            </w:pPr>
            <w:r>
              <w:rPr>
                <w:rFonts w:cs="Times New Roman"/>
                <w:sz w:val="22"/>
              </w:rPr>
              <w:t>10 273,8</w:t>
            </w:r>
          </w:p>
        </w:tc>
        <w:tc>
          <w:tcPr>
            <w:tcW w:w="1814" w:type="dxa"/>
          </w:tcPr>
          <w:p w14:paraId="39695958" w14:textId="77777777" w:rsidR="005603EC" w:rsidRDefault="00000000">
            <w:pPr>
              <w:pStyle w:val="Compact"/>
              <w:spacing w:line="240" w:lineRule="auto"/>
            </w:pPr>
            <w:r>
              <w:rPr>
                <w:rFonts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cs="Times New Roman"/>
                <w:sz w:val="22"/>
              </w:rPr>
              <w:t>Kapital</w:t>
            </w:r>
          </w:p>
        </w:tc>
        <w:tc>
          <w:tcPr>
            <w:tcW w:w="2835" w:type="dxa"/>
          </w:tcPr>
          <w:p w14:paraId="5F6EE314" w14:textId="77777777" w:rsidR="005603EC" w:rsidRDefault="00000000">
            <w:pPr>
              <w:pStyle w:val="Compact"/>
              <w:spacing w:line="240" w:lineRule="auto"/>
            </w:pPr>
            <w:r>
              <w:rPr>
                <w:rFonts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cs="Times New Roman"/>
                <w:sz w:val="22"/>
              </w:rPr>
              <w:t>10,21</w:t>
            </w:r>
          </w:p>
        </w:tc>
        <w:tc>
          <w:tcPr>
            <w:tcW w:w="1587" w:type="dxa"/>
          </w:tcPr>
          <w:p w14:paraId="747EB8A8" w14:textId="77777777" w:rsidR="005603EC" w:rsidRDefault="00000000">
            <w:pPr>
              <w:pStyle w:val="Compact"/>
              <w:spacing w:line="240" w:lineRule="auto"/>
            </w:pPr>
            <w:r>
              <w:rPr>
                <w:rFonts w:cs="Times New Roman"/>
                <w:sz w:val="22"/>
              </w:rPr>
              <w:t>8,87</w:t>
            </w:r>
          </w:p>
        </w:tc>
        <w:tc>
          <w:tcPr>
            <w:tcW w:w="1814" w:type="dxa"/>
          </w:tcPr>
          <w:p w14:paraId="3C7EF978" w14:textId="77777777" w:rsidR="005603EC" w:rsidRDefault="00000000">
            <w:pPr>
              <w:pStyle w:val="Compact"/>
              <w:spacing w:line="240" w:lineRule="auto"/>
            </w:pPr>
            <w:r>
              <w:rPr>
                <w:rFonts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cs="Times New Roman"/>
                <w:sz w:val="22"/>
              </w:rPr>
              <w:t>Kapital</w:t>
            </w:r>
          </w:p>
        </w:tc>
        <w:tc>
          <w:tcPr>
            <w:tcW w:w="2835" w:type="dxa"/>
          </w:tcPr>
          <w:p w14:paraId="37F2D9DF" w14:textId="77777777" w:rsidR="005603EC" w:rsidRDefault="00000000">
            <w:pPr>
              <w:pStyle w:val="Compact"/>
              <w:spacing w:line="240" w:lineRule="auto"/>
            </w:pPr>
            <w:r>
              <w:rPr>
                <w:rFonts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cs="Times New Roman"/>
                <w:sz w:val="22"/>
              </w:rPr>
              <w:t>14,01</w:t>
            </w:r>
          </w:p>
        </w:tc>
        <w:tc>
          <w:tcPr>
            <w:tcW w:w="1587" w:type="dxa"/>
          </w:tcPr>
          <w:p w14:paraId="74AB57C2" w14:textId="77777777" w:rsidR="005603EC" w:rsidRDefault="00000000">
            <w:pPr>
              <w:pStyle w:val="Compact"/>
              <w:spacing w:line="240" w:lineRule="auto"/>
            </w:pPr>
            <w:r>
              <w:rPr>
                <w:rFonts w:cs="Times New Roman"/>
                <w:sz w:val="22"/>
              </w:rPr>
              <w:t>12,66</w:t>
            </w:r>
          </w:p>
        </w:tc>
        <w:tc>
          <w:tcPr>
            <w:tcW w:w="1814" w:type="dxa"/>
          </w:tcPr>
          <w:p w14:paraId="6C529925" w14:textId="77777777" w:rsidR="005603EC" w:rsidRDefault="00000000">
            <w:pPr>
              <w:pStyle w:val="Compact"/>
              <w:spacing w:line="240" w:lineRule="auto"/>
            </w:pPr>
            <w:r>
              <w:rPr>
                <w:rFonts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cs="Times New Roman"/>
                <w:sz w:val="22"/>
              </w:rPr>
              <w:t>Kapital</w:t>
            </w:r>
          </w:p>
        </w:tc>
        <w:tc>
          <w:tcPr>
            <w:tcW w:w="2835" w:type="dxa"/>
          </w:tcPr>
          <w:p w14:paraId="40800234" w14:textId="77777777" w:rsidR="005603EC" w:rsidRDefault="00000000">
            <w:pPr>
              <w:pStyle w:val="Compact"/>
              <w:spacing w:line="240" w:lineRule="auto"/>
            </w:pPr>
            <w:r>
              <w:rPr>
                <w:rFonts w:cs="Times New Roman"/>
                <w:sz w:val="22"/>
              </w:rPr>
              <w:t>Regulyativ kapital monandligi, %</w:t>
            </w:r>
          </w:p>
        </w:tc>
        <w:tc>
          <w:tcPr>
            <w:tcW w:w="1587" w:type="dxa"/>
          </w:tcPr>
          <w:p w14:paraId="09E152BF" w14:textId="77777777" w:rsidR="005603EC" w:rsidRDefault="00000000">
            <w:pPr>
              <w:pStyle w:val="Compact"/>
              <w:spacing w:line="240" w:lineRule="auto"/>
            </w:pPr>
            <w:r>
              <w:rPr>
                <w:rFonts w:cs="Times New Roman"/>
                <w:sz w:val="22"/>
              </w:rPr>
              <w:t>17,02</w:t>
            </w:r>
          </w:p>
        </w:tc>
        <w:tc>
          <w:tcPr>
            <w:tcW w:w="1587" w:type="dxa"/>
          </w:tcPr>
          <w:p w14:paraId="2430124D" w14:textId="77777777" w:rsidR="005603EC" w:rsidRDefault="00000000">
            <w:pPr>
              <w:pStyle w:val="Compact"/>
              <w:spacing w:line="240" w:lineRule="auto"/>
            </w:pPr>
            <w:r>
              <w:rPr>
                <w:rFonts w:cs="Times New Roman"/>
                <w:sz w:val="22"/>
              </w:rPr>
              <w:t>15,32</w:t>
            </w:r>
          </w:p>
        </w:tc>
        <w:tc>
          <w:tcPr>
            <w:tcW w:w="1814" w:type="dxa"/>
          </w:tcPr>
          <w:p w14:paraId="633ACE31" w14:textId="77777777" w:rsidR="005603EC" w:rsidRDefault="00000000">
            <w:pPr>
              <w:pStyle w:val="Compact"/>
              <w:spacing w:line="240" w:lineRule="auto"/>
            </w:pPr>
            <w:r>
              <w:rPr>
                <w:rFonts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cs="Times New Roman"/>
                <w:sz w:val="22"/>
              </w:rPr>
              <w:t>Likvidlik</w:t>
            </w:r>
          </w:p>
        </w:tc>
        <w:tc>
          <w:tcPr>
            <w:tcW w:w="2835" w:type="dxa"/>
          </w:tcPr>
          <w:p w14:paraId="22C22B19" w14:textId="77777777" w:rsidR="005603EC" w:rsidRDefault="00000000">
            <w:pPr>
              <w:pStyle w:val="Compact"/>
              <w:spacing w:line="240" w:lineRule="auto"/>
            </w:pPr>
            <w:r>
              <w:rPr>
                <w:rFonts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cs="Times New Roman"/>
                <w:sz w:val="22"/>
              </w:rPr>
              <w:t>122,2</w:t>
            </w:r>
          </w:p>
        </w:tc>
        <w:tc>
          <w:tcPr>
            <w:tcW w:w="1587" w:type="dxa"/>
          </w:tcPr>
          <w:p w14:paraId="1C6253CB" w14:textId="77777777" w:rsidR="005603EC" w:rsidRDefault="00000000">
            <w:pPr>
              <w:pStyle w:val="Compact"/>
              <w:spacing w:line="240" w:lineRule="auto"/>
            </w:pPr>
            <w:r>
              <w:rPr>
                <w:rFonts w:cs="Times New Roman"/>
                <w:sz w:val="22"/>
              </w:rPr>
              <w:t>124,8</w:t>
            </w:r>
          </w:p>
        </w:tc>
        <w:tc>
          <w:tcPr>
            <w:tcW w:w="1814" w:type="dxa"/>
          </w:tcPr>
          <w:p w14:paraId="0335542A" w14:textId="77777777" w:rsidR="005603EC" w:rsidRDefault="00000000">
            <w:pPr>
              <w:pStyle w:val="Compact"/>
              <w:spacing w:line="240" w:lineRule="auto"/>
            </w:pPr>
            <w:r>
              <w:rPr>
                <w:rFonts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sz w:val="22"/>
              </w:rPr>
              <w:t>Likvidlik</w:t>
            </w:r>
          </w:p>
        </w:tc>
        <w:tc>
          <w:tcPr>
            <w:tcW w:w="2835" w:type="dxa"/>
          </w:tcPr>
          <w:p w14:paraId="77817F6E" w14:textId="77777777" w:rsidR="005603EC" w:rsidRDefault="00000000">
            <w:pPr>
              <w:pStyle w:val="Compact"/>
              <w:spacing w:line="240" w:lineRule="auto"/>
            </w:pPr>
            <w:r>
              <w:rPr>
                <w:rFonts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cs="Times New Roman"/>
                <w:sz w:val="22"/>
              </w:rPr>
              <w:t>30,9</w:t>
            </w:r>
          </w:p>
        </w:tc>
        <w:tc>
          <w:tcPr>
            <w:tcW w:w="1587" w:type="dxa"/>
          </w:tcPr>
          <w:p w14:paraId="01BB6CCF" w14:textId="77777777" w:rsidR="005603EC" w:rsidRDefault="00000000">
            <w:pPr>
              <w:pStyle w:val="Compact"/>
              <w:spacing w:line="240" w:lineRule="auto"/>
            </w:pPr>
            <w:r>
              <w:rPr>
                <w:rFonts w:cs="Times New Roman"/>
                <w:sz w:val="22"/>
              </w:rPr>
              <w:t>0</w:t>
            </w:r>
          </w:p>
        </w:tc>
        <w:tc>
          <w:tcPr>
            <w:tcW w:w="1814" w:type="dxa"/>
          </w:tcPr>
          <w:p w14:paraId="0E49FECB" w14:textId="77777777" w:rsidR="005603EC" w:rsidRDefault="00000000">
            <w:pPr>
              <w:pStyle w:val="Compact"/>
              <w:spacing w:line="240" w:lineRule="auto"/>
            </w:pPr>
            <w:r>
              <w:rPr>
                <w:rFonts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cs="Times New Roman"/>
          <w:color w:val="FF0000"/>
        </w:rPr>
        <w:t xml:space="preserve">MHXS tuzatishlari esa 2,7–2,8 foiz punktga pasaytiradi (farq dekompozitsiya tartibiga bog‘liq: Markaziy bank metodikasi bo‘yicha 2,7, Bazel III metodikasi bo‘yicha 2,8 foiz punkt)</w:t>
      </w:r>
      <w:r>
        <w:rPr>
          <w:rFonts w:cs="Times New Roman"/>
        </w:rPr>
        <w:t xml:space="preserve">. Ammo likvidlikni qoplash koeffitsiyenti tarkibida xalqaro standart bo‘yicha yuqori likvid aktiv hisoblanmaydigan mablag‘lar ulushi 30,9 foizni tashkil etadi, </w:t>
      </w:r>
      <w:r>
        <w:rPr>
          <w:rFonts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4"/>
      </w:r>
      <w:r>
        <w:rPr>
          <w:rFonts w:cs="Times New Roman"/>
          <w:color w:val="FF0000"/>
        </w:rPr>
        <w:t xml:space="preserve">. Koeffitsiyent minimal talabdan yuqori qolsa-da, likvidlik buferining qariyb uchdan bir qismi xalqaro standart bo‘yicha bufer hisoblanmaydi, demak, bu blokda ham yashirin risk mavjud.</w:t>
      </w:r>
      <w:r>
        <w:rPr>
          <w:rFonts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cs="Times New Roman"/>
          <w:b/>
        </w:rPr>
        <w:t>2.3.7-rasm. «O‘zsanoatqurilishbank» ATB ko‘rsatkichlarining milliy va xalqaro yondashuv bo‘yicha nisbiy tafovuti, 2025-yil, %</w:t>
      </w:r>
      <w:r>
        <w:rPr>
          <w:rStyle w:val="aff8"/>
        </w:rPr>
        <w:footnoteReference w:id="355"/>
      </w:r>
    </w:p>
    <w:p w14:paraId="4489FBDC" w14:textId="77777777" w:rsidR="005603EC" w:rsidRDefault="00000000">
      <w:pPr>
        <w:pStyle w:val="af"/>
        <w:spacing w:after="0" w:line="360" w:lineRule="auto"/>
        <w:ind w:firstLine="709"/>
        <w:jc w:val="both"/>
      </w:pPr>
      <w:r>
        <w:rPr>
          <w:rFonts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4489FBDC" w14:textId="77777777" w:rsidR="005603EC" w:rsidRDefault="00000000">
      <w:pPr>
        <w:pStyle w:val="af"/>
        <w:spacing w:after="0" w:line="360" w:lineRule="auto"/>
        <w:ind w:firstLine="709"/>
        <w:jc w:val="both"/>
      </w:pPr>
      <w:r>
        <w:rPr>
          <w:rFonts w:cs="Times New Roman"/>
          <w:color w:val="0070C0"/>
        </w:rPr>
        <w:t xml:space="preserve">Ikki bank misolida olingan natijalar umumiy xususiyatga egami yoki yo‘qligini tekshirish uchun xuddi shu metodika uchinchi davlat banki – «Aloqabank» ATB ga ham qo‘llandi. Bu bank tizimli ahamiyatga molik banklar qatoriga kirmaydi, uning aktivlari 2025-yil yakunida 31 527,5 mlrd so‘mni tashkil etgan. Tahlil uchun bankning Markaziy bankka taqdim etilgan prudensial hisobot shakllari</w:t>
      </w:r>
      <w:r>
        <w:rPr>
          <w:rStyle w:val="aff8"/>
          <w:color w:val="0070C0"/>
        </w:rPr>
        <w:footnoteReference w:id="356"/>
      </w:r>
      <w:r>
        <w:rPr>
          <w:rFonts w:cs="Times New Roman"/>
          <w:color w:val="0070C0"/>
        </w:rPr>
        <w:t xml:space="preserve"> va auditdan o‘tgan MHXS bo‘yicha konsolidatsiyalangan moliyaviy hisobotlari</w:t>
      </w:r>
      <w:r>
        <w:rPr>
          <w:rStyle w:val="aff8"/>
          <w:color w:val="0070C0"/>
        </w:rPr>
        <w:footnoteReference w:id="357"/>
      </w:r>
      <w:r>
        <w:rPr>
          <w:rFonts w:cs="Times New Roman"/>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14:paraId="0DCCA44B" w14:textId="77777777" w:rsidR="005603EC" w:rsidRDefault="00000000">
      <w:pPr>
        <w:pStyle w:val="af"/>
        <w:keepNext/>
        <w:spacing w:before="120" w:after="0" w:line="360" w:lineRule="auto"/>
        <w:jc w:val="right"/>
      </w:pPr>
      <w:r>
        <w:rPr>
          <w:rFonts w:cs="Times New Roman"/>
          <w:i/>
          <w:color w:val="0070C0"/>
        </w:rPr>
        <w:t xml:space="preserve">2.3.5-jadval</w:t>
      </w:r>
    </w:p>
    <w:p w14:paraId="7EC788FD" w14:textId="77777777" w:rsidR="005603EC" w:rsidRDefault="00000000">
      <w:pPr>
        <w:pStyle w:val="af"/>
        <w:keepNext/>
        <w:spacing w:line="240" w:lineRule="auto"/>
        <w:jc w:val="center"/>
      </w:pPr>
      <w:r>
        <w:rPr>
          <w:rFonts w:cs="Times New Roman"/>
          <w:b/>
          <w:bCs/>
          <w:color w:val="0070C0"/>
        </w:rPr>
        <w:t xml:space="preserve">«Aloqabank» ATB ko‘rsatkichlarining milliy va MHXS hisobotlari bo‘yicha qiyosi, 2021–2025-yillar</w:t>
      </w:r>
      <w:r>
        <w:rPr>
          <w:rStyle w:val="aff8"/>
          <w:color w:val="0070C0"/>
        </w:rPr>
        <w:footnoteReference w:id="3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color w:val="0070C0"/>
                <w:sz w:val="22"/>
              </w:rPr>
              <w:t xml:space="preserve">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color w:val="0070C0"/>
                <w:sz w:val="22"/>
              </w:rPr>
              <w:t xml:space="preserve">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color w:val="0070C0"/>
                <w:sz w:val="22"/>
              </w:rPr>
              <w:t xml:space="preserve">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color w:val="0070C0"/>
                <w:sz w:val="22"/>
              </w:rPr>
              <w:t xml:space="preserve">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color w:val="0070C0"/>
                <w:sz w:val="22"/>
              </w:rPr>
              <w:t xml:space="preserve">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color w:val="0070C0"/>
                <w:sz w:val="22"/>
              </w:rPr>
              <w:t xml:space="preserve">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color w:val="0070C0"/>
                <w:sz w:val="22"/>
              </w:rPr>
              <w:t xml:space="preserve">Jami aktivlar, mlrd so‘m: milliy</w:t>
            </w:r>
          </w:p>
        </w:tc>
        <w:tc>
          <w:tcPr>
            <w:tcW w:w="1179" w:type="dxa"/>
          </w:tcPr>
          <w:p w14:paraId="49AEE645" w14:textId="77777777" w:rsidR="005603EC" w:rsidRDefault="00000000">
            <w:pPr>
              <w:pStyle w:val="Compact"/>
              <w:spacing w:line="240" w:lineRule="auto"/>
            </w:pPr>
            <w:r>
              <w:rPr>
                <w:rFonts w:cs="Times New Roman"/>
                <w:color w:val="0070C0"/>
                <w:sz w:val="22"/>
              </w:rPr>
              <w:t xml:space="preserve">12 638,5</w:t>
            </w:r>
          </w:p>
        </w:tc>
        <w:tc>
          <w:tcPr>
            <w:tcW w:w="1179" w:type="dxa"/>
          </w:tcPr>
          <w:p w14:paraId="55C4B9CF" w14:textId="77777777" w:rsidR="005603EC" w:rsidRDefault="00000000">
            <w:pPr>
              <w:pStyle w:val="Compact"/>
              <w:spacing w:line="240" w:lineRule="auto"/>
            </w:pPr>
            <w:r>
              <w:rPr>
                <w:rFonts w:cs="Times New Roman"/>
                <w:color w:val="0070C0"/>
                <w:sz w:val="22"/>
              </w:rPr>
              <w:t xml:space="preserve">16 083,6</w:t>
            </w:r>
          </w:p>
        </w:tc>
        <w:tc>
          <w:tcPr>
            <w:tcW w:w="1179" w:type="dxa"/>
          </w:tcPr>
          <w:p w14:paraId="771924BF" w14:textId="77777777" w:rsidR="005603EC" w:rsidRDefault="00000000">
            <w:pPr>
              <w:pStyle w:val="Compact"/>
              <w:spacing w:line="240" w:lineRule="auto"/>
            </w:pPr>
            <w:r>
              <w:rPr>
                <w:rFonts w:cs="Times New Roman"/>
                <w:color w:val="0070C0"/>
                <w:sz w:val="22"/>
              </w:rPr>
              <w:t xml:space="preserve">16 044,7</w:t>
            </w:r>
          </w:p>
        </w:tc>
        <w:tc>
          <w:tcPr>
            <w:tcW w:w="1179" w:type="dxa"/>
          </w:tcPr>
          <w:p w14:paraId="1AA39878" w14:textId="77777777" w:rsidR="005603EC" w:rsidRDefault="00000000">
            <w:pPr>
              <w:pStyle w:val="Compact"/>
              <w:spacing w:line="240" w:lineRule="auto"/>
            </w:pPr>
            <w:r>
              <w:rPr>
                <w:rFonts w:cs="Times New Roman"/>
                <w:color w:val="0070C0"/>
                <w:sz w:val="22"/>
              </w:rPr>
              <w:t xml:space="preserve">23 251,3</w:t>
            </w:r>
          </w:p>
        </w:tc>
        <w:tc>
          <w:tcPr>
            <w:tcW w:w="1179" w:type="dxa"/>
          </w:tcPr>
          <w:p w14:paraId="111CE86C" w14:textId="77777777" w:rsidR="005603EC" w:rsidRDefault="00000000">
            <w:pPr>
              <w:pStyle w:val="Compact"/>
              <w:spacing w:line="240" w:lineRule="auto"/>
            </w:pPr>
            <w:r>
              <w:rPr>
                <w:rFonts w:cs="Times New Roman"/>
                <w:color w:val="0070C0"/>
                <w:sz w:val="22"/>
              </w:rPr>
              <w:t xml:space="preserve">31 527,5</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color w:val="0070C0"/>
                <w:sz w:val="22"/>
              </w:rPr>
              <w:t xml:space="preserve">MHXS</w:t>
            </w:r>
          </w:p>
        </w:tc>
        <w:tc>
          <w:tcPr>
            <w:tcW w:w="1179" w:type="dxa"/>
          </w:tcPr>
          <w:p w14:paraId="4777729A" w14:textId="77777777" w:rsidR="005603EC" w:rsidRDefault="00000000">
            <w:pPr>
              <w:pStyle w:val="Compact"/>
              <w:spacing w:line="240" w:lineRule="auto"/>
            </w:pPr>
            <w:r>
              <w:rPr>
                <w:rFonts w:cs="Times New Roman"/>
                <w:color w:val="0070C0"/>
                <w:sz w:val="22"/>
              </w:rPr>
              <w:t xml:space="preserve">12 566,0</w:t>
            </w:r>
          </w:p>
        </w:tc>
        <w:tc>
          <w:tcPr>
            <w:tcW w:w="1179" w:type="dxa"/>
          </w:tcPr>
          <w:p w14:paraId="4C745709" w14:textId="77777777" w:rsidR="005603EC" w:rsidRDefault="00000000">
            <w:pPr>
              <w:pStyle w:val="Compact"/>
              <w:spacing w:line="240" w:lineRule="auto"/>
            </w:pPr>
            <w:r>
              <w:rPr>
                <w:rFonts w:cs="Times New Roman"/>
                <w:color w:val="0070C0"/>
                <w:sz w:val="22"/>
              </w:rPr>
              <w:t xml:space="preserve">15 866,3</w:t>
            </w:r>
          </w:p>
        </w:tc>
        <w:tc>
          <w:tcPr>
            <w:tcW w:w="1179" w:type="dxa"/>
          </w:tcPr>
          <w:p w14:paraId="263BCCFD" w14:textId="77777777" w:rsidR="005603EC" w:rsidRDefault="00000000">
            <w:pPr>
              <w:pStyle w:val="Compact"/>
              <w:spacing w:line="240" w:lineRule="auto"/>
            </w:pPr>
            <w:r>
              <w:rPr>
                <w:rFonts w:cs="Times New Roman"/>
                <w:color w:val="0070C0"/>
                <w:sz w:val="22"/>
              </w:rPr>
              <w:t xml:space="preserve">15 778,2</w:t>
            </w:r>
          </w:p>
        </w:tc>
        <w:tc>
          <w:tcPr>
            <w:tcW w:w="1179" w:type="dxa"/>
          </w:tcPr>
          <w:p w14:paraId="5F33BBC8" w14:textId="77777777" w:rsidR="005603EC" w:rsidRDefault="00000000">
            <w:pPr>
              <w:pStyle w:val="Compact"/>
              <w:spacing w:line="240" w:lineRule="auto"/>
            </w:pPr>
            <w:r>
              <w:rPr>
                <w:rFonts w:cs="Times New Roman"/>
                <w:color w:val="0070C0"/>
                <w:sz w:val="22"/>
              </w:rPr>
              <w:t xml:space="preserve">22 669,2</w:t>
            </w:r>
          </w:p>
        </w:tc>
        <w:tc>
          <w:tcPr>
            <w:tcW w:w="1179" w:type="dxa"/>
          </w:tcPr>
          <w:p w14:paraId="5EB7D87F" w14:textId="77777777" w:rsidR="005603EC" w:rsidRDefault="00000000">
            <w:pPr>
              <w:pStyle w:val="Compact"/>
              <w:spacing w:line="240" w:lineRule="auto"/>
            </w:pPr>
            <w:r>
              <w:rPr>
                <w:rFonts w:cs="Times New Roman"/>
                <w:color w:val="0070C0"/>
                <w:sz w:val="22"/>
              </w:rPr>
              <w:t xml:space="preserve">31 344,2</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color w:val="0070C0"/>
                <w:sz w:val="22"/>
              </w:rPr>
              <w:t xml:space="preserve">Xususiy kapital, mlrd so‘m: milliy</w:t>
            </w:r>
          </w:p>
        </w:tc>
        <w:tc>
          <w:tcPr>
            <w:tcW w:w="1179" w:type="dxa"/>
          </w:tcPr>
          <w:p w14:paraId="23206955" w14:textId="77777777" w:rsidR="005603EC" w:rsidRDefault="00000000">
            <w:pPr>
              <w:pStyle w:val="Compact"/>
              <w:spacing w:line="240" w:lineRule="auto"/>
            </w:pPr>
            <w:r>
              <w:rPr>
                <w:rFonts w:cs="Times New Roman"/>
                <w:color w:val="0070C0"/>
                <w:sz w:val="22"/>
              </w:rPr>
              <w:t xml:space="preserve">1 673,5</w:t>
            </w:r>
          </w:p>
        </w:tc>
        <w:tc>
          <w:tcPr>
            <w:tcW w:w="1179" w:type="dxa"/>
          </w:tcPr>
          <w:p w14:paraId="2D75A6BD" w14:textId="77777777" w:rsidR="005603EC" w:rsidRDefault="00000000">
            <w:pPr>
              <w:pStyle w:val="Compact"/>
              <w:spacing w:line="240" w:lineRule="auto"/>
            </w:pPr>
            <w:r>
              <w:rPr>
                <w:rFonts w:cs="Times New Roman"/>
                <w:color w:val="0070C0"/>
                <w:sz w:val="22"/>
              </w:rPr>
              <w:t xml:space="preserve">1 795,3</w:t>
            </w:r>
          </w:p>
        </w:tc>
        <w:tc>
          <w:tcPr>
            <w:tcW w:w="1179" w:type="dxa"/>
          </w:tcPr>
          <w:p w14:paraId="158A77BB" w14:textId="77777777" w:rsidR="005603EC" w:rsidRDefault="00000000">
            <w:pPr>
              <w:pStyle w:val="Compact"/>
              <w:spacing w:line="240" w:lineRule="auto"/>
            </w:pPr>
            <w:r>
              <w:rPr>
                <w:rFonts w:cs="Times New Roman"/>
                <w:color w:val="0070C0"/>
                <w:sz w:val="22"/>
              </w:rPr>
              <w:t xml:space="preserve">2 643,2</w:t>
            </w:r>
          </w:p>
        </w:tc>
        <w:tc>
          <w:tcPr>
            <w:tcW w:w="1179" w:type="dxa"/>
          </w:tcPr>
          <w:p w14:paraId="7C1FF6F4" w14:textId="77777777" w:rsidR="005603EC" w:rsidRDefault="00000000">
            <w:pPr>
              <w:pStyle w:val="Compact"/>
              <w:spacing w:line="240" w:lineRule="auto"/>
            </w:pPr>
            <w:r>
              <w:rPr>
                <w:rFonts w:cs="Times New Roman"/>
                <w:color w:val="0070C0"/>
                <w:sz w:val="22"/>
              </w:rPr>
              <w:t xml:space="preserve">3 082,2</w:t>
            </w:r>
          </w:p>
        </w:tc>
        <w:tc>
          <w:tcPr>
            <w:tcW w:w="1179" w:type="dxa"/>
          </w:tcPr>
          <w:p w14:paraId="7151ED6B" w14:textId="77777777" w:rsidR="005603EC" w:rsidRDefault="00000000">
            <w:pPr>
              <w:pStyle w:val="Compact"/>
              <w:spacing w:line="240" w:lineRule="auto"/>
            </w:pPr>
            <w:r>
              <w:rPr>
                <w:rFonts w:cs="Times New Roman"/>
                <w:color w:val="0070C0"/>
                <w:sz w:val="22"/>
              </w:rPr>
              <w:t xml:space="preserve">3 846,9</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color w:val="0070C0"/>
                <w:sz w:val="22"/>
              </w:rPr>
              <w:t xml:space="preserve">MHXS</w:t>
            </w:r>
          </w:p>
        </w:tc>
        <w:tc>
          <w:tcPr>
            <w:tcW w:w="1179" w:type="dxa"/>
          </w:tcPr>
          <w:p w14:paraId="4CC091E9" w14:textId="77777777" w:rsidR="005603EC" w:rsidRDefault="00000000">
            <w:pPr>
              <w:pStyle w:val="Compact"/>
              <w:spacing w:line="240" w:lineRule="auto"/>
            </w:pPr>
            <w:r>
              <w:rPr>
                <w:rFonts w:cs="Times New Roman"/>
                <w:color w:val="0070C0"/>
                <w:sz w:val="22"/>
              </w:rPr>
              <w:t xml:space="preserve">1 604,3</w:t>
            </w:r>
          </w:p>
        </w:tc>
        <w:tc>
          <w:tcPr>
            <w:tcW w:w="1179" w:type="dxa"/>
          </w:tcPr>
          <w:p w14:paraId="12AA82CC" w14:textId="77777777" w:rsidR="005603EC" w:rsidRDefault="00000000">
            <w:pPr>
              <w:pStyle w:val="Compact"/>
              <w:spacing w:line="240" w:lineRule="auto"/>
            </w:pPr>
            <w:r>
              <w:rPr>
                <w:rFonts w:cs="Times New Roman"/>
                <w:color w:val="0070C0"/>
                <w:sz w:val="22"/>
              </w:rPr>
              <w:t xml:space="preserve">1 799,0</w:t>
            </w:r>
          </w:p>
        </w:tc>
        <w:tc>
          <w:tcPr>
            <w:tcW w:w="1179" w:type="dxa"/>
          </w:tcPr>
          <w:p w14:paraId="326875D8" w14:textId="77777777" w:rsidR="005603EC" w:rsidRDefault="00000000">
            <w:pPr>
              <w:pStyle w:val="Compact"/>
              <w:spacing w:line="240" w:lineRule="auto"/>
            </w:pPr>
            <w:r>
              <w:rPr>
                <w:rFonts w:cs="Times New Roman"/>
                <w:color w:val="0070C0"/>
                <w:sz w:val="22"/>
              </w:rPr>
              <w:t xml:space="preserve">2 397,7</w:t>
            </w:r>
          </w:p>
        </w:tc>
        <w:tc>
          <w:tcPr>
            <w:tcW w:w="1179" w:type="dxa"/>
          </w:tcPr>
          <w:p w14:paraId="6C7DBFF9" w14:textId="77777777" w:rsidR="005603EC" w:rsidRDefault="00000000">
            <w:pPr>
              <w:pStyle w:val="Compact"/>
              <w:spacing w:line="240" w:lineRule="auto"/>
            </w:pPr>
            <w:r>
              <w:rPr>
                <w:rFonts w:cs="Times New Roman"/>
                <w:color w:val="0070C0"/>
                <w:sz w:val="22"/>
              </w:rPr>
              <w:t xml:space="preserve">3 099,7</w:t>
            </w:r>
          </w:p>
        </w:tc>
        <w:tc>
          <w:tcPr>
            <w:tcW w:w="1179" w:type="dxa"/>
          </w:tcPr>
          <w:p w14:paraId="2F3AB1DD" w14:textId="77777777" w:rsidR="005603EC" w:rsidRDefault="00000000">
            <w:pPr>
              <w:pStyle w:val="Compact"/>
              <w:spacing w:line="240" w:lineRule="auto"/>
            </w:pPr>
            <w:r>
              <w:rPr>
                <w:rFonts w:cs="Times New Roman"/>
                <w:color w:val="0070C0"/>
                <w:sz w:val="22"/>
              </w:rPr>
              <w:t xml:space="preserve">3 491,0</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color w:val="0070C0"/>
                <w:sz w:val="22"/>
              </w:rPr>
              <w:t xml:space="preserve">Tafovut, %</w:t>
            </w:r>
          </w:p>
        </w:tc>
        <w:tc>
          <w:tcPr>
            <w:tcW w:w="1179" w:type="dxa"/>
          </w:tcPr>
          <w:p w14:paraId="3E18AB13" w14:textId="77777777" w:rsidR="005603EC" w:rsidRDefault="00000000">
            <w:pPr>
              <w:pStyle w:val="Compact"/>
              <w:spacing w:line="240" w:lineRule="auto"/>
            </w:pPr>
            <w:r>
              <w:rPr>
                <w:rFonts w:cs="Times New Roman"/>
                <w:color w:val="0070C0"/>
                <w:sz w:val="22"/>
              </w:rPr>
              <w:t xml:space="preserve">−4,1</w:t>
            </w:r>
          </w:p>
        </w:tc>
        <w:tc>
          <w:tcPr>
            <w:tcW w:w="1179" w:type="dxa"/>
          </w:tcPr>
          <w:p w14:paraId="5367D9C2" w14:textId="77777777" w:rsidR="005603EC" w:rsidRDefault="00000000">
            <w:pPr>
              <w:pStyle w:val="Compact"/>
              <w:spacing w:line="240" w:lineRule="auto"/>
            </w:pPr>
            <w:r>
              <w:rPr>
                <w:rFonts w:cs="Times New Roman"/>
                <w:color w:val="0070C0"/>
                <w:sz w:val="22"/>
              </w:rPr>
              <w:t xml:space="preserve">+0,2</w:t>
            </w:r>
          </w:p>
        </w:tc>
        <w:tc>
          <w:tcPr>
            <w:tcW w:w="1179" w:type="dxa"/>
          </w:tcPr>
          <w:p w14:paraId="5219C9DB" w14:textId="77777777" w:rsidR="005603EC" w:rsidRDefault="00000000">
            <w:pPr>
              <w:pStyle w:val="Compact"/>
              <w:spacing w:line="240" w:lineRule="auto"/>
            </w:pPr>
            <w:r>
              <w:rPr>
                <w:rFonts w:cs="Times New Roman"/>
                <w:color w:val="0070C0"/>
                <w:sz w:val="22"/>
              </w:rPr>
              <w:t xml:space="preserve">−9,3</w:t>
            </w:r>
          </w:p>
        </w:tc>
        <w:tc>
          <w:tcPr>
            <w:tcW w:w="1179" w:type="dxa"/>
          </w:tcPr>
          <w:p w14:paraId="4261C35B" w14:textId="77777777" w:rsidR="005603EC" w:rsidRDefault="00000000">
            <w:pPr>
              <w:pStyle w:val="Compact"/>
              <w:spacing w:line="240" w:lineRule="auto"/>
            </w:pPr>
            <w:r>
              <w:rPr>
                <w:rFonts w:cs="Times New Roman"/>
                <w:color w:val="0070C0"/>
                <w:sz w:val="22"/>
              </w:rPr>
              <w:t xml:space="preserve">+0,6</w:t>
            </w:r>
          </w:p>
        </w:tc>
        <w:tc>
          <w:tcPr>
            <w:tcW w:w="1179" w:type="dxa"/>
          </w:tcPr>
          <w:p w14:paraId="3B904A02" w14:textId="77777777" w:rsidR="005603EC" w:rsidRDefault="00000000">
            <w:pPr>
              <w:pStyle w:val="Compact"/>
              <w:spacing w:line="240" w:lineRule="auto"/>
            </w:pPr>
            <w:r>
              <w:rPr>
                <w:rFonts w:cs="Times New Roman"/>
                <w:color w:val="0070C0"/>
                <w:sz w:val="22"/>
              </w:rPr>
              <w:t xml:space="preserve">−9,3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color w:val="0070C0"/>
                <w:sz w:val="22"/>
              </w:rPr>
              <w:t xml:space="preserve">Sof foyda (zarar), mlrd so‘m: milliy</w:t>
            </w:r>
          </w:p>
        </w:tc>
        <w:tc>
          <w:tcPr>
            <w:tcW w:w="1179" w:type="dxa"/>
          </w:tcPr>
          <w:p w14:paraId="7CC33453" w14:textId="77777777" w:rsidR="005603EC" w:rsidRDefault="00000000">
            <w:pPr>
              <w:pStyle w:val="Compact"/>
              <w:spacing w:line="240" w:lineRule="auto"/>
            </w:pPr>
            <w:r>
              <w:rPr>
                <w:rFonts w:cs="Times New Roman"/>
                <w:color w:val="0070C0"/>
                <w:sz w:val="22"/>
              </w:rPr>
              <w:t xml:space="preserve">107,6</w:t>
            </w:r>
          </w:p>
        </w:tc>
        <w:tc>
          <w:tcPr>
            <w:tcW w:w="1179" w:type="dxa"/>
          </w:tcPr>
          <w:p w14:paraId="67BB4AC3" w14:textId="77777777" w:rsidR="005603EC" w:rsidRDefault="00000000">
            <w:pPr>
              <w:pStyle w:val="Compact"/>
              <w:spacing w:line="240" w:lineRule="auto"/>
            </w:pPr>
            <w:r>
              <w:rPr>
                <w:rFonts w:cs="Times New Roman"/>
                <w:color w:val="0070C0"/>
                <w:sz w:val="22"/>
              </w:rPr>
              <w:t xml:space="preserve">228,4</w:t>
            </w:r>
          </w:p>
        </w:tc>
        <w:tc>
          <w:tcPr>
            <w:tcW w:w="1179" w:type="dxa"/>
          </w:tcPr>
          <w:p w14:paraId="1730095D" w14:textId="77777777" w:rsidR="005603EC" w:rsidRDefault="00000000">
            <w:pPr>
              <w:pStyle w:val="Compact"/>
              <w:spacing w:line="240" w:lineRule="auto"/>
            </w:pPr>
            <w:r>
              <w:rPr>
                <w:rFonts w:cs="Times New Roman"/>
                <w:color w:val="0070C0"/>
                <w:sz w:val="22"/>
              </w:rPr>
              <w:t xml:space="preserve">607,7</w:t>
            </w:r>
          </w:p>
        </w:tc>
        <w:tc>
          <w:tcPr>
            <w:tcW w:w="1179" w:type="dxa"/>
          </w:tcPr>
          <w:p w14:paraId="28E3E531" w14:textId="77777777" w:rsidR="005603EC" w:rsidRDefault="00000000">
            <w:pPr>
              <w:pStyle w:val="Compact"/>
              <w:spacing w:line="240" w:lineRule="auto"/>
            </w:pPr>
            <w:r>
              <w:rPr>
                <w:rFonts w:cs="Times New Roman"/>
                <w:color w:val="0070C0"/>
                <w:sz w:val="22"/>
              </w:rPr>
              <w:t xml:space="preserve">190,0</w:t>
            </w:r>
          </w:p>
        </w:tc>
        <w:tc>
          <w:tcPr>
            <w:tcW w:w="1179" w:type="dxa"/>
          </w:tcPr>
          <w:p w14:paraId="49DC4950" w14:textId="77777777" w:rsidR="005603EC" w:rsidRDefault="00000000">
            <w:pPr>
              <w:pStyle w:val="Compact"/>
              <w:spacing w:line="240" w:lineRule="auto"/>
            </w:pPr>
            <w:r>
              <w:rPr>
                <w:rFonts w:cs="Times New Roman"/>
                <w:color w:val="0070C0"/>
                <w:sz w:val="22"/>
              </w:rPr>
              <w:t xml:space="preserve">251,5</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color w:val="0070C0"/>
                <w:sz w:val="22"/>
              </w:rPr>
              <w:t xml:space="preserve">MHXS</w:t>
            </w:r>
          </w:p>
        </w:tc>
        <w:tc>
          <w:tcPr>
            <w:tcW w:w="1179" w:type="dxa"/>
          </w:tcPr>
          <w:p w14:paraId="16F56445" w14:textId="77777777" w:rsidR="005603EC" w:rsidRDefault="00000000">
            <w:pPr>
              <w:pStyle w:val="Compact"/>
              <w:spacing w:line="240" w:lineRule="auto"/>
            </w:pPr>
            <w:r>
              <w:rPr>
                <w:rFonts w:cs="Times New Roman"/>
                <w:color w:val="0070C0"/>
                <w:sz w:val="22"/>
              </w:rPr>
              <w:t xml:space="preserve">139,8</w:t>
            </w:r>
          </w:p>
        </w:tc>
        <w:tc>
          <w:tcPr>
            <w:tcW w:w="1179" w:type="dxa"/>
          </w:tcPr>
          <w:p w14:paraId="5F1477DE" w14:textId="77777777" w:rsidR="005603EC" w:rsidRDefault="00000000">
            <w:pPr>
              <w:pStyle w:val="Compact"/>
              <w:spacing w:line="240" w:lineRule="auto"/>
            </w:pPr>
            <w:r>
              <w:rPr>
                <w:rFonts w:cs="Times New Roman"/>
                <w:color w:val="0070C0"/>
                <w:sz w:val="22"/>
              </w:rPr>
              <w:t xml:space="preserve">197,2</w:t>
            </w:r>
          </w:p>
        </w:tc>
        <w:tc>
          <w:tcPr>
            <w:tcW w:w="1179" w:type="dxa"/>
          </w:tcPr>
          <w:p w14:paraId="2F476075" w14:textId="77777777" w:rsidR="005603EC" w:rsidRDefault="00000000">
            <w:pPr>
              <w:pStyle w:val="Compact"/>
              <w:spacing w:line="240" w:lineRule="auto"/>
            </w:pPr>
            <w:r>
              <w:rPr>
                <w:rFonts w:cs="Times New Roman"/>
                <w:color w:val="0070C0"/>
                <w:sz w:val="22"/>
              </w:rPr>
              <w:t xml:space="preserve">358,5</w:t>
            </w:r>
          </w:p>
        </w:tc>
        <w:tc>
          <w:tcPr>
            <w:tcW w:w="1179" w:type="dxa"/>
          </w:tcPr>
          <w:p w14:paraId="604C360E" w14:textId="77777777" w:rsidR="005603EC" w:rsidRDefault="00000000">
            <w:pPr>
              <w:pStyle w:val="Compact"/>
              <w:spacing w:line="240" w:lineRule="auto"/>
            </w:pPr>
            <w:r>
              <w:rPr>
                <w:rFonts w:cs="Times New Roman"/>
                <w:color w:val="0070C0"/>
                <w:sz w:val="22"/>
              </w:rPr>
              <w:t xml:space="preserve">252,9</w:t>
            </w:r>
          </w:p>
        </w:tc>
        <w:tc>
          <w:tcPr>
            <w:tcW w:w="1179" w:type="dxa"/>
          </w:tcPr>
          <w:p w14:paraId="66C290D9" w14:textId="77777777" w:rsidR="005603EC" w:rsidRDefault="00000000">
            <w:pPr>
              <w:pStyle w:val="Compact"/>
              <w:spacing w:line="240" w:lineRule="auto"/>
            </w:pPr>
            <w:r>
              <w:rPr>
                <w:rFonts w:cs="Times New Roman"/>
                <w:color w:val="0070C0"/>
                <w:sz w:val="22"/>
              </w:rPr>
              <w:t xml:space="preserve">−193,9</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color w:val="0070C0"/>
                <w:sz w:val="22"/>
              </w:rPr>
              <w:t xml:space="preserve">ROE, %: milliy</w:t>
            </w:r>
          </w:p>
        </w:tc>
        <w:tc>
          <w:tcPr>
            <w:tcW w:w="1179" w:type="dxa"/>
          </w:tcPr>
          <w:p w14:paraId="653DE806" w14:textId="77777777" w:rsidR="005603EC" w:rsidRDefault="00000000">
            <w:pPr>
              <w:pStyle w:val="Compact"/>
              <w:spacing w:line="240" w:lineRule="auto"/>
            </w:pPr>
            <w:r>
              <w:rPr>
                <w:rFonts w:cs="Times New Roman"/>
                <w:color w:val="0070C0"/>
                <w:sz w:val="22"/>
              </w:rPr>
              <w:t xml:space="preserve">6,6</w:t>
            </w:r>
          </w:p>
        </w:tc>
        <w:tc>
          <w:tcPr>
            <w:tcW w:w="1179" w:type="dxa"/>
          </w:tcPr>
          <w:p w14:paraId="12FB23E5" w14:textId="77777777" w:rsidR="005603EC" w:rsidRDefault="00000000">
            <w:pPr>
              <w:pStyle w:val="Compact"/>
              <w:spacing w:line="240" w:lineRule="auto"/>
            </w:pPr>
            <w:r>
              <w:rPr>
                <w:rFonts w:cs="Times New Roman"/>
                <w:color w:val="0070C0"/>
                <w:sz w:val="22"/>
              </w:rPr>
              <w:t xml:space="preserve">13,2</w:t>
            </w:r>
          </w:p>
        </w:tc>
        <w:tc>
          <w:tcPr>
            <w:tcW w:w="1179" w:type="dxa"/>
          </w:tcPr>
          <w:p w14:paraId="479CC961" w14:textId="77777777" w:rsidR="005603EC" w:rsidRDefault="00000000">
            <w:pPr>
              <w:pStyle w:val="Compact"/>
              <w:spacing w:line="240" w:lineRule="auto"/>
            </w:pPr>
            <w:r>
              <w:rPr>
                <w:rFonts w:cs="Times New Roman"/>
                <w:color w:val="0070C0"/>
                <w:sz w:val="22"/>
              </w:rPr>
              <w:t xml:space="preserve">27,4</w:t>
            </w:r>
          </w:p>
        </w:tc>
        <w:tc>
          <w:tcPr>
            <w:tcW w:w="1179" w:type="dxa"/>
          </w:tcPr>
          <w:p w14:paraId="64E66920" w14:textId="77777777" w:rsidR="005603EC" w:rsidRDefault="00000000">
            <w:pPr>
              <w:pStyle w:val="Compact"/>
              <w:spacing w:line="240" w:lineRule="auto"/>
            </w:pPr>
            <w:r>
              <w:rPr>
                <w:rFonts w:cs="Times New Roman"/>
                <w:color w:val="0070C0"/>
                <w:sz w:val="22"/>
              </w:rPr>
              <w:t xml:space="preserve">6,6</w:t>
            </w:r>
          </w:p>
        </w:tc>
        <w:tc>
          <w:tcPr>
            <w:tcW w:w="1179" w:type="dxa"/>
          </w:tcPr>
          <w:p w14:paraId="765BD720" w14:textId="77777777" w:rsidR="005603EC" w:rsidRDefault="00000000">
            <w:pPr>
              <w:pStyle w:val="Compact"/>
              <w:spacing w:line="240" w:lineRule="auto"/>
            </w:pPr>
            <w:r>
              <w:rPr>
                <w:rFonts w:cs="Times New Roman"/>
                <w:color w:val="0070C0"/>
                <w:sz w:val="22"/>
              </w:rPr>
              <w:t xml:space="preserve">7,3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color w:val="0070C0"/>
                <w:sz w:val="22"/>
              </w:rPr>
              <w:t xml:space="preserve">MHXS</w:t>
            </w:r>
          </w:p>
        </w:tc>
        <w:tc>
          <w:tcPr>
            <w:tcW w:w="1179" w:type="dxa"/>
          </w:tcPr>
          <w:p w14:paraId="7D9DFA0F" w14:textId="77777777" w:rsidR="005603EC" w:rsidRDefault="00000000">
            <w:pPr>
              <w:pStyle w:val="Compact"/>
              <w:spacing w:line="240" w:lineRule="auto"/>
            </w:pPr>
            <w:r>
              <w:rPr>
                <w:rFonts w:cs="Times New Roman"/>
                <w:color w:val="0070C0"/>
                <w:sz w:val="22"/>
              </w:rPr>
              <w:t xml:space="preserve">9,1</w:t>
            </w:r>
          </w:p>
        </w:tc>
        <w:tc>
          <w:tcPr>
            <w:tcW w:w="1179" w:type="dxa"/>
          </w:tcPr>
          <w:p w14:paraId="308F121A" w14:textId="77777777" w:rsidR="005603EC" w:rsidRDefault="00000000">
            <w:pPr>
              <w:pStyle w:val="Compact"/>
              <w:spacing w:line="240" w:lineRule="auto"/>
            </w:pPr>
            <w:r>
              <w:rPr>
                <w:rFonts w:cs="Times New Roman"/>
                <w:color w:val="0070C0"/>
                <w:sz w:val="22"/>
              </w:rPr>
              <w:t xml:space="preserve">11,6</w:t>
            </w:r>
          </w:p>
        </w:tc>
        <w:tc>
          <w:tcPr>
            <w:tcW w:w="1179" w:type="dxa"/>
          </w:tcPr>
          <w:p w14:paraId="7BB644A3" w14:textId="77777777" w:rsidR="005603EC" w:rsidRDefault="00000000">
            <w:pPr>
              <w:pStyle w:val="Compact"/>
              <w:spacing w:line="240" w:lineRule="auto"/>
            </w:pPr>
            <w:r>
              <w:rPr>
                <w:rFonts w:cs="Times New Roman"/>
                <w:color w:val="0070C0"/>
                <w:sz w:val="22"/>
              </w:rPr>
              <w:t xml:space="preserve">17,1</w:t>
            </w:r>
          </w:p>
        </w:tc>
        <w:tc>
          <w:tcPr>
            <w:tcW w:w="1179" w:type="dxa"/>
          </w:tcPr>
          <w:p w14:paraId="1A740F36" w14:textId="77777777" w:rsidR="005603EC" w:rsidRDefault="00000000">
            <w:pPr>
              <w:pStyle w:val="Compact"/>
              <w:spacing w:line="240" w:lineRule="auto"/>
            </w:pPr>
            <w:r>
              <w:rPr>
                <w:rFonts w:cs="Times New Roman"/>
                <w:color w:val="0070C0"/>
                <w:sz w:val="22"/>
              </w:rPr>
              <w:t xml:space="preserve">9,2</w:t>
            </w:r>
          </w:p>
        </w:tc>
        <w:tc>
          <w:tcPr>
            <w:tcW w:w="1179" w:type="dxa"/>
          </w:tcPr>
          <w:p w14:paraId="717856F7" w14:textId="77777777" w:rsidR="005603EC" w:rsidRDefault="00000000">
            <w:pPr>
              <w:pStyle w:val="Compact"/>
              <w:spacing w:line="240" w:lineRule="auto"/>
            </w:pPr>
            <w:r>
              <w:rPr>
                <w:rFonts w:cs="Times New Roman"/>
                <w:color w:val="0070C0"/>
                <w:sz w:val="22"/>
              </w:rPr>
              <w:t xml:space="preserve">−5,9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Muammoli kreditlar (milliy) / 3-bosqich (MHXS), %</w:t>
            </w:r>
          </w:p>
        </w:tc>
        <w:tc>
          <w:tcPr>
            <w:tcW w:w="1179" w:type="dxa"/>
          </w:tcPr>
          <w:p w14:paraId="12CEF522" w14:textId="77777777" w:rsidR="005603EC" w:rsidRDefault="00000000">
            <w:pPr>
              <w:pStyle w:val="Compact"/>
              <w:spacing w:line="240" w:lineRule="auto"/>
            </w:pPr>
            <w:r>
              <w:rPr>
                <w:rFonts w:cs="Times New Roman"/>
                <w:color w:val="0070C0"/>
                <w:sz w:val="22"/>
              </w:rPr>
              <w:t xml:space="preserve">4,1 / 10,0</w:t>
            </w:r>
          </w:p>
        </w:tc>
        <w:tc>
          <w:tcPr>
            <w:tcW w:w="1179" w:type="dxa"/>
          </w:tcPr>
          <w:p w14:paraId="289ECA95" w14:textId="77777777" w:rsidR="005603EC" w:rsidRDefault="00000000">
            <w:pPr>
              <w:pStyle w:val="Compact"/>
              <w:spacing w:line="240" w:lineRule="auto"/>
            </w:pPr>
            <w:r>
              <w:rPr>
                <w:rFonts w:cs="Times New Roman"/>
                <w:color w:val="0070C0"/>
                <w:sz w:val="22"/>
              </w:rPr>
              <w:t xml:space="preserve">2,0 / 9,9</w:t>
            </w:r>
          </w:p>
        </w:tc>
        <w:tc>
          <w:tcPr>
            <w:tcW w:w="1179" w:type="dxa"/>
          </w:tcPr>
          <w:p w14:paraId="6ECE8D91" w14:textId="77777777" w:rsidR="005603EC" w:rsidRDefault="00000000">
            <w:pPr>
              <w:pStyle w:val="Compact"/>
              <w:spacing w:line="240" w:lineRule="auto"/>
            </w:pPr>
            <w:r>
              <w:rPr>
                <w:rFonts w:cs="Times New Roman"/>
                <w:color w:val="0070C0"/>
                <w:sz w:val="22"/>
              </w:rPr>
              <w:t xml:space="preserve">1,5 / 6,1</w:t>
            </w:r>
          </w:p>
        </w:tc>
        <w:tc>
          <w:tcPr>
            <w:tcW w:w="1179" w:type="dxa"/>
          </w:tcPr>
          <w:p w14:paraId="0519F2E8" w14:textId="77777777" w:rsidR="005603EC" w:rsidRDefault="00000000">
            <w:pPr>
              <w:pStyle w:val="Compact"/>
              <w:spacing w:line="240" w:lineRule="auto"/>
            </w:pPr>
            <w:r>
              <w:rPr>
                <w:rFonts w:cs="Times New Roman"/>
                <w:color w:val="0070C0"/>
                <w:sz w:val="22"/>
              </w:rPr>
              <w:t xml:space="preserve">1,9 / 7,5</w:t>
            </w:r>
          </w:p>
        </w:tc>
        <w:tc>
          <w:tcPr>
            <w:tcW w:w="1179" w:type="dxa"/>
          </w:tcPr>
          <w:p w14:paraId="4F88723E" w14:textId="77777777" w:rsidR="005603EC" w:rsidRDefault="00000000">
            <w:pPr>
              <w:pStyle w:val="Compact"/>
              <w:spacing w:line="240" w:lineRule="auto"/>
            </w:pPr>
            <w:r>
              <w:rPr>
                <w:rFonts w:cs="Times New Roman"/>
                <w:color w:val="0070C0"/>
                <w:sz w:val="22"/>
              </w:rPr>
              <w:t xml:space="preserve">2,5 / 7,2</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Substandart kreditlar (milliy) / 2-bosqich (MHXS), %</w:t>
            </w:r>
          </w:p>
        </w:tc>
        <w:tc>
          <w:tcPr>
            <w:tcW w:w="1179" w:type="dxa"/>
          </w:tcPr>
          <w:p w14:paraId="12CEF522" w14:textId="77777777" w:rsidR="005603EC" w:rsidRDefault="00000000">
            <w:pPr>
              <w:pStyle w:val="Compact"/>
              <w:spacing w:line="240" w:lineRule="auto"/>
            </w:pPr>
            <w:r>
              <w:rPr>
                <w:rFonts w:cs="Times New Roman"/>
                <w:color w:val="0070C0"/>
                <w:sz w:val="22"/>
              </w:rPr>
              <w:t xml:space="preserve">8,0 / 4,6</w:t>
            </w:r>
          </w:p>
        </w:tc>
        <w:tc>
          <w:tcPr>
            <w:tcW w:w="1179" w:type="dxa"/>
          </w:tcPr>
          <w:p w14:paraId="289ECA95" w14:textId="77777777" w:rsidR="005603EC" w:rsidRDefault="00000000">
            <w:pPr>
              <w:pStyle w:val="Compact"/>
              <w:spacing w:line="240" w:lineRule="auto"/>
            </w:pPr>
            <w:r>
              <w:rPr>
                <w:rFonts w:cs="Times New Roman"/>
                <w:color w:val="0070C0"/>
                <w:sz w:val="22"/>
              </w:rPr>
              <w:t xml:space="preserve">1,1 / 9,5</w:t>
            </w:r>
          </w:p>
        </w:tc>
        <w:tc>
          <w:tcPr>
            <w:tcW w:w="1179" w:type="dxa"/>
          </w:tcPr>
          <w:p w14:paraId="6ECE8D91" w14:textId="77777777" w:rsidR="005603EC" w:rsidRDefault="00000000">
            <w:pPr>
              <w:pStyle w:val="Compact"/>
              <w:spacing w:line="240" w:lineRule="auto"/>
            </w:pPr>
            <w:r>
              <w:rPr>
                <w:rFonts w:cs="Times New Roman"/>
                <w:color w:val="0070C0"/>
                <w:sz w:val="22"/>
              </w:rPr>
              <w:t xml:space="preserve">11,8 / 17,7</w:t>
            </w:r>
          </w:p>
        </w:tc>
        <w:tc>
          <w:tcPr>
            <w:tcW w:w="1179" w:type="dxa"/>
          </w:tcPr>
          <w:p w14:paraId="0519F2E8" w14:textId="77777777" w:rsidR="005603EC" w:rsidRDefault="00000000">
            <w:pPr>
              <w:pStyle w:val="Compact"/>
              <w:spacing w:line="240" w:lineRule="auto"/>
            </w:pPr>
            <w:r>
              <w:rPr>
                <w:rFonts w:cs="Times New Roman"/>
                <w:color w:val="0070C0"/>
                <w:sz w:val="22"/>
              </w:rPr>
              <w:t xml:space="preserve">10,2 / 12,6</w:t>
            </w:r>
          </w:p>
        </w:tc>
        <w:tc>
          <w:tcPr>
            <w:tcW w:w="1179" w:type="dxa"/>
          </w:tcPr>
          <w:p w14:paraId="4F88723E" w14:textId="77777777" w:rsidR="005603EC" w:rsidRDefault="00000000">
            <w:pPr>
              <w:pStyle w:val="Compact"/>
              <w:spacing w:line="240" w:lineRule="auto"/>
            </w:pPr>
            <w:r>
              <w:rPr>
                <w:rFonts w:cs="Times New Roman"/>
                <w:color w:val="0070C0"/>
                <w:sz w:val="22"/>
              </w:rPr>
              <w:t xml:space="preserve">6,4 / 6,6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Birinchi darajali asosiy kapital monandligi, %: milliy</w:t>
            </w:r>
          </w:p>
        </w:tc>
        <w:tc>
          <w:tcPr>
            <w:tcW w:w="1179" w:type="dxa"/>
          </w:tcPr>
          <w:p w14:paraId="12CEF522" w14:textId="77777777" w:rsidR="005603EC" w:rsidRDefault="00000000">
            <w:pPr>
              <w:pStyle w:val="Compact"/>
              <w:spacing w:line="240" w:lineRule="auto"/>
            </w:pPr>
            <w:r>
              <w:rPr>
                <w:rFonts w:cs="Times New Roman"/>
                <w:color w:val="0070C0"/>
                <w:sz w:val="22"/>
              </w:rPr>
              <w:t xml:space="preserve">11,41</w:t>
            </w:r>
          </w:p>
        </w:tc>
        <w:tc>
          <w:tcPr>
            <w:tcW w:w="1179" w:type="dxa"/>
          </w:tcPr>
          <w:p w14:paraId="289ECA95" w14:textId="77777777" w:rsidR="005603EC" w:rsidRDefault="00000000">
            <w:pPr>
              <w:pStyle w:val="Compact"/>
              <w:spacing w:line="240" w:lineRule="auto"/>
            </w:pPr>
            <w:r>
              <w:rPr>
                <w:rFonts w:cs="Times New Roman"/>
                <w:color w:val="0070C0"/>
                <w:sz w:val="22"/>
              </w:rPr>
              <w:t xml:space="preserve">9,38</w:t>
            </w:r>
          </w:p>
        </w:tc>
        <w:tc>
          <w:tcPr>
            <w:tcW w:w="1179" w:type="dxa"/>
          </w:tcPr>
          <w:p w14:paraId="6ECE8D91" w14:textId="77777777" w:rsidR="005603EC" w:rsidRDefault="00000000">
            <w:pPr>
              <w:pStyle w:val="Compact"/>
              <w:spacing w:line="240" w:lineRule="auto"/>
            </w:pPr>
            <w:r>
              <w:rPr>
                <w:rFonts w:cs="Times New Roman"/>
                <w:color w:val="0070C0"/>
                <w:sz w:val="22"/>
              </w:rPr>
              <w:t xml:space="preserve">11,49</w:t>
            </w:r>
          </w:p>
        </w:tc>
        <w:tc>
          <w:tcPr>
            <w:tcW w:w="1179" w:type="dxa"/>
          </w:tcPr>
          <w:p w14:paraId="0519F2E8" w14:textId="77777777" w:rsidR="005603EC" w:rsidRDefault="00000000">
            <w:pPr>
              <w:pStyle w:val="Compact"/>
              <w:spacing w:line="240" w:lineRule="auto"/>
            </w:pPr>
            <w:r>
              <w:rPr>
                <w:rFonts w:cs="Times New Roman"/>
                <w:color w:val="0070C0"/>
                <w:sz w:val="22"/>
              </w:rPr>
              <w:t xml:space="preserve">11,82</w:t>
            </w:r>
          </w:p>
        </w:tc>
        <w:tc>
          <w:tcPr>
            <w:tcW w:w="1179" w:type="dxa"/>
          </w:tcPr>
          <w:p w14:paraId="4F88723E" w14:textId="77777777" w:rsidR="005603EC" w:rsidRDefault="00000000">
            <w:pPr>
              <w:pStyle w:val="Compact"/>
              <w:spacing w:line="240" w:lineRule="auto"/>
            </w:pPr>
            <w:r>
              <w:rPr>
                <w:rFonts w:cs="Times New Roman"/>
                <w:color w:val="0070C0"/>
                <w:sz w:val="22"/>
              </w:rPr>
              <w:t xml:space="preserve">10,09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cs="Times New Roman"/>
                <w:color w:val="0070C0"/>
                <w:sz w:val="22"/>
              </w:rPr>
              <w:t xml:space="preserve">12,30</w:t>
            </w:r>
          </w:p>
        </w:tc>
        <w:tc>
          <w:tcPr>
            <w:tcW w:w="1179" w:type="dxa"/>
          </w:tcPr>
          <w:p w14:paraId="289ECA95" w14:textId="77777777" w:rsidR="005603EC" w:rsidRDefault="00000000">
            <w:pPr>
              <w:pStyle w:val="Compact"/>
              <w:spacing w:line="240" w:lineRule="auto"/>
            </w:pPr>
            <w:r>
              <w:rPr>
                <w:rFonts w:cs="Times New Roman"/>
                <w:color w:val="0070C0"/>
                <w:sz w:val="22"/>
              </w:rPr>
              <w:t xml:space="preserve">9,63</w:t>
            </w:r>
          </w:p>
        </w:tc>
        <w:tc>
          <w:tcPr>
            <w:tcW w:w="1179" w:type="dxa"/>
          </w:tcPr>
          <w:p w14:paraId="6ECE8D91" w14:textId="77777777" w:rsidR="005603EC" w:rsidRDefault="00000000">
            <w:pPr>
              <w:pStyle w:val="Compact"/>
              <w:spacing w:line="240" w:lineRule="auto"/>
            </w:pPr>
            <w:r>
              <w:rPr>
                <w:rFonts w:cs="Times New Roman"/>
                <w:color w:val="0070C0"/>
                <w:sz w:val="22"/>
              </w:rPr>
              <w:t xml:space="preserve">11,53</w:t>
            </w:r>
          </w:p>
        </w:tc>
        <w:tc>
          <w:tcPr>
            <w:tcW w:w="1179" w:type="dxa"/>
          </w:tcPr>
          <w:p w14:paraId="0519F2E8" w14:textId="77777777" w:rsidR="005603EC" w:rsidRDefault="00000000">
            <w:pPr>
              <w:pStyle w:val="Compact"/>
              <w:spacing w:line="240" w:lineRule="auto"/>
            </w:pPr>
            <w:r>
              <w:rPr>
                <w:rFonts w:cs="Times New Roman"/>
                <w:color w:val="0070C0"/>
                <w:sz w:val="22"/>
              </w:rPr>
              <w:t xml:space="preserve">11,65</w:t>
            </w:r>
          </w:p>
        </w:tc>
        <w:tc>
          <w:tcPr>
            <w:tcW w:w="1179" w:type="dxa"/>
          </w:tcPr>
          <w:p w14:paraId="4F88723E" w14:textId="77777777" w:rsidR="005603EC" w:rsidRDefault="00000000">
            <w:pPr>
              <w:pStyle w:val="Compact"/>
              <w:spacing w:line="240" w:lineRule="auto"/>
            </w:pPr>
            <w:r>
              <w:rPr>
                <w:rFonts w:cs="Times New Roman"/>
                <w:color w:val="0070C0"/>
                <w:sz w:val="22"/>
              </w:rPr>
              <w:t xml:space="preserve">9,76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Regulyativ kapital monandligi, %: milliy</w:t>
            </w:r>
          </w:p>
        </w:tc>
        <w:tc>
          <w:tcPr>
            <w:tcW w:w="1179" w:type="dxa"/>
          </w:tcPr>
          <w:p w14:paraId="12CEF522" w14:textId="77777777" w:rsidR="005603EC" w:rsidRDefault="00000000">
            <w:pPr>
              <w:pStyle w:val="Compact"/>
              <w:spacing w:line="240" w:lineRule="auto"/>
            </w:pPr>
            <w:r>
              <w:rPr>
                <w:rFonts w:cs="Times New Roman"/>
                <w:color w:val="0070C0"/>
                <w:sz w:val="22"/>
              </w:rPr>
              <w:t xml:space="preserve">13,21</w:t>
            </w:r>
          </w:p>
        </w:tc>
        <w:tc>
          <w:tcPr>
            <w:tcW w:w="1179" w:type="dxa"/>
          </w:tcPr>
          <w:p w14:paraId="289ECA95" w14:textId="77777777" w:rsidR="005603EC" w:rsidRDefault="00000000">
            <w:pPr>
              <w:pStyle w:val="Compact"/>
              <w:spacing w:line="240" w:lineRule="auto"/>
            </w:pPr>
            <w:r>
              <w:rPr>
                <w:rFonts w:cs="Times New Roman"/>
                <w:color w:val="0070C0"/>
                <w:sz w:val="22"/>
              </w:rPr>
              <w:t xml:space="preserve">12,49</w:t>
            </w:r>
          </w:p>
        </w:tc>
        <w:tc>
          <w:tcPr>
            <w:tcW w:w="1179" w:type="dxa"/>
          </w:tcPr>
          <w:p w14:paraId="6ECE8D91" w14:textId="77777777" w:rsidR="005603EC" w:rsidRDefault="00000000">
            <w:pPr>
              <w:pStyle w:val="Compact"/>
              <w:spacing w:line="240" w:lineRule="auto"/>
            </w:pPr>
            <w:r>
              <w:rPr>
                <w:rFonts w:cs="Times New Roman"/>
                <w:color w:val="0070C0"/>
                <w:sz w:val="22"/>
              </w:rPr>
              <w:t xml:space="preserve">16,45</w:t>
            </w:r>
          </w:p>
        </w:tc>
        <w:tc>
          <w:tcPr>
            <w:tcW w:w="1179" w:type="dxa"/>
          </w:tcPr>
          <w:p w14:paraId="0519F2E8" w14:textId="77777777" w:rsidR="005603EC" w:rsidRDefault="00000000">
            <w:pPr>
              <w:pStyle w:val="Compact"/>
              <w:spacing w:line="240" w:lineRule="auto"/>
            </w:pPr>
            <w:r>
              <w:rPr>
                <w:rFonts w:cs="Times New Roman"/>
                <w:color w:val="0070C0"/>
                <w:sz w:val="22"/>
              </w:rPr>
              <w:t xml:space="preserve">13,94</w:t>
            </w:r>
          </w:p>
        </w:tc>
        <w:tc>
          <w:tcPr>
            <w:tcW w:w="1179" w:type="dxa"/>
          </w:tcPr>
          <w:p w14:paraId="4F88723E" w14:textId="77777777" w:rsidR="005603EC" w:rsidRDefault="00000000">
            <w:pPr>
              <w:pStyle w:val="Compact"/>
              <w:spacing w:line="240" w:lineRule="auto"/>
            </w:pPr>
            <w:r>
              <w:rPr>
                <w:rFonts w:cs="Times New Roman"/>
                <w:color w:val="0070C0"/>
                <w:sz w:val="22"/>
              </w:rPr>
              <w:t xml:space="preserve">14,14</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cs="Times New Roman"/>
                <w:color w:val="0070C0"/>
                <w:sz w:val="22"/>
              </w:rPr>
              <w:t xml:space="preserve">14,37</w:t>
            </w:r>
          </w:p>
        </w:tc>
        <w:tc>
          <w:tcPr>
            <w:tcW w:w="1179" w:type="dxa"/>
          </w:tcPr>
          <w:p w14:paraId="289ECA95" w14:textId="77777777" w:rsidR="005603EC" w:rsidRDefault="00000000">
            <w:pPr>
              <w:pStyle w:val="Compact"/>
              <w:spacing w:line="240" w:lineRule="auto"/>
            </w:pPr>
            <w:r>
              <w:rPr>
                <w:rFonts w:cs="Times New Roman"/>
                <w:color w:val="0070C0"/>
                <w:sz w:val="22"/>
              </w:rPr>
              <w:t xml:space="preserve">12,54</w:t>
            </w:r>
          </w:p>
        </w:tc>
        <w:tc>
          <w:tcPr>
            <w:tcW w:w="1179" w:type="dxa"/>
          </w:tcPr>
          <w:p w14:paraId="6ECE8D91" w14:textId="77777777" w:rsidR="005603EC" w:rsidRDefault="00000000">
            <w:pPr>
              <w:pStyle w:val="Compact"/>
              <w:spacing w:line="240" w:lineRule="auto"/>
            </w:pPr>
            <w:r>
              <w:rPr>
                <w:rFonts w:cs="Times New Roman"/>
                <w:color w:val="0070C0"/>
                <w:sz w:val="22"/>
              </w:rPr>
              <w:t xml:space="preserve">15,07</w:t>
            </w:r>
          </w:p>
        </w:tc>
        <w:tc>
          <w:tcPr>
            <w:tcW w:w="1179" w:type="dxa"/>
          </w:tcPr>
          <w:p w14:paraId="0519F2E8" w14:textId="77777777" w:rsidR="005603EC" w:rsidRDefault="00000000">
            <w:pPr>
              <w:pStyle w:val="Compact"/>
              <w:spacing w:line="240" w:lineRule="auto"/>
            </w:pPr>
            <w:r>
              <w:rPr>
                <w:rFonts w:cs="Times New Roman"/>
                <w:color w:val="0070C0"/>
                <w:sz w:val="22"/>
              </w:rPr>
              <w:t xml:space="preserve">14,02</w:t>
            </w:r>
          </w:p>
        </w:tc>
        <w:tc>
          <w:tcPr>
            <w:tcW w:w="1179" w:type="dxa"/>
          </w:tcPr>
          <w:p w14:paraId="4F88723E" w14:textId="77777777" w:rsidR="005603EC" w:rsidRDefault="00000000">
            <w:pPr>
              <w:pStyle w:val="Compact"/>
              <w:spacing w:line="240" w:lineRule="auto"/>
            </w:pPr>
            <w:r>
              <w:rPr>
                <w:rFonts w:cs="Times New Roman"/>
                <w:color w:val="0070C0"/>
                <w:sz w:val="22"/>
              </w:rPr>
              <w:t xml:space="preserve">13,11</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color w:val="0070C0"/>
                <w:sz w:val="22"/>
              </w:rPr>
              <w:t xml:space="preserve">Yashirin kredit riski koeffitsiyenti</w:t>
            </w:r>
          </w:p>
        </w:tc>
        <w:tc>
          <w:tcPr>
            <w:tcW w:w="1179" w:type="dxa"/>
          </w:tcPr>
          <w:p w14:paraId="70B1A0FF" w14:textId="77777777" w:rsidR="005603EC" w:rsidRDefault="00000000">
            <w:pPr>
              <w:pStyle w:val="Compact"/>
              <w:spacing w:line="240" w:lineRule="auto"/>
            </w:pPr>
            <w:r>
              <w:rPr>
                <w:rFonts w:cs="Times New Roman"/>
                <w:color w:val="0070C0"/>
                <w:sz w:val="22"/>
              </w:rPr>
              <w:t xml:space="preserve">2,46</w:t>
            </w:r>
          </w:p>
        </w:tc>
        <w:tc>
          <w:tcPr>
            <w:tcW w:w="1179" w:type="dxa"/>
          </w:tcPr>
          <w:p w14:paraId="697A4142" w14:textId="77777777" w:rsidR="005603EC" w:rsidRDefault="00000000">
            <w:pPr>
              <w:pStyle w:val="Compact"/>
              <w:spacing w:line="240" w:lineRule="auto"/>
            </w:pPr>
            <w:r>
              <w:rPr>
                <w:rFonts w:cs="Times New Roman"/>
                <w:color w:val="0070C0"/>
                <w:sz w:val="22"/>
              </w:rPr>
              <w:t xml:space="preserve">4,90</w:t>
            </w:r>
          </w:p>
        </w:tc>
        <w:tc>
          <w:tcPr>
            <w:tcW w:w="1179" w:type="dxa"/>
          </w:tcPr>
          <w:p w14:paraId="12266D1A" w14:textId="77777777" w:rsidR="005603EC" w:rsidRDefault="00000000">
            <w:pPr>
              <w:pStyle w:val="Compact"/>
              <w:spacing w:line="240" w:lineRule="auto"/>
            </w:pPr>
            <w:r>
              <w:rPr>
                <w:rFonts w:cs="Times New Roman"/>
                <w:color w:val="0070C0"/>
                <w:sz w:val="22"/>
              </w:rPr>
              <w:t xml:space="preserve">4,01</w:t>
            </w:r>
          </w:p>
        </w:tc>
        <w:tc>
          <w:tcPr>
            <w:tcW w:w="1179" w:type="dxa"/>
          </w:tcPr>
          <w:p w14:paraId="6734360A" w14:textId="77777777" w:rsidR="005603EC" w:rsidRDefault="00000000">
            <w:pPr>
              <w:pStyle w:val="Compact"/>
              <w:spacing w:line="240" w:lineRule="auto"/>
            </w:pPr>
            <w:r>
              <w:rPr>
                <w:rFonts w:cs="Times New Roman"/>
                <w:color w:val="0070C0"/>
                <w:sz w:val="22"/>
              </w:rPr>
              <w:t xml:space="preserve">4,01</w:t>
            </w:r>
          </w:p>
        </w:tc>
        <w:tc>
          <w:tcPr>
            <w:tcW w:w="1179" w:type="dxa"/>
          </w:tcPr>
          <w:p w14:paraId="590A154B" w14:textId="77777777" w:rsidR="005603EC" w:rsidRDefault="00000000">
            <w:pPr>
              <w:pStyle w:val="Compact"/>
              <w:spacing w:line="240" w:lineRule="auto"/>
            </w:pPr>
            <w:r>
              <w:rPr>
                <w:rFonts w:cs="Times New Roman"/>
                <w:color w:val="0070C0"/>
                <w:sz w:val="22"/>
              </w:rPr>
              <w:t xml:space="preserve">2,83</w:t>
            </w:r>
          </w:p>
        </w:tc>
      </w:tr>
    </w:tbl>
    <w:p w14:paraId="4489FBDC" w14:textId="77777777" w:rsidR="005603EC" w:rsidRDefault="00000000">
      <w:pPr>
        <w:pStyle w:val="af"/>
        <w:spacing w:after="0" w:line="360" w:lineRule="auto"/>
        <w:ind w:firstLine="709"/>
        <w:jc w:val="both"/>
      </w:pPr>
      <w:r>
        <w:rPr>
          <w:rFonts w:cs="Times New Roman"/>
          <w:color w:val="0070C0"/>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14:paraId="4489FBDC" w14:textId="77777777" w:rsidR="005603EC" w:rsidRDefault="00000000">
      <w:pPr>
        <w:pStyle w:val="af"/>
        <w:spacing w:after="0" w:line="360" w:lineRule="auto"/>
        <w:ind w:firstLine="709"/>
        <w:jc w:val="both"/>
      </w:pPr>
      <w:r>
        <w:rPr>
          <w:rFonts w:cs="Times New Roman"/>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talab darajasigacha pasayadi. Sof barqaror moliyalashtirish me’yori esa milliy hisobot shakli bo‘yicha 103,0 foizni tashkil etib, nizom matnidagidek xususiy kapital (3 846,9 mlrd so‘m) o‘rniga regulyativ kapital (5 026,8 mlrd so‘m) olinganda 108,7 foizga oshadi</w:t>
      </w:r>
      <w:r>
        <w:rPr>
          <w:rStyle w:val="aff8"/>
          <w:color w:val="0070C0"/>
        </w:rPr>
        <w:footnoteReference w:id="359"/>
      </w:r>
      <w:r>
        <w:rPr>
          <w:rFonts w:cs="Times New Roman"/>
          <w:color w:val="0070C0"/>
        </w:rPr>
        <w:t xml:space="preserve">.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14:paraId="7C8FF837" w14:textId="77777777" w:rsidR="005603EC" w:rsidRDefault="00000000">
      <w:pPr>
        <w:pStyle w:val="af"/>
        <w:spacing w:after="0" w:line="360" w:lineRule="auto"/>
        <w:ind w:firstLine="709"/>
        <w:jc w:val="both"/>
      </w:pPr>
      <w:r>
        <w:rPr>
          <w:rFonts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60"/>
      </w:r>
      <w:r>
        <w:rPr>
          <w:rFonts w:cs="Times New Roman"/>
        </w:rPr>
        <w:t>, Markaziy bank tomonidan qabul qilingan «yo‘l xaritasi»da esa aktivlar tasnifi va zaxiralarni MHXS 9 ga moslashtirish ishlari belgilangan</w:t>
      </w:r>
      <w:r>
        <w:rPr>
          <w:rStyle w:val="aff8"/>
        </w:rPr>
        <w:footnoteReference w:id="361"/>
      </w:r>
      <w:r>
        <w:rPr>
          <w:rFonts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cs="Times New Roman"/>
        </w:rPr>
        <w:t xml:space="preserve">Tijorat banklari moliyaviy ko‘rsatkichlarining milliy va MHXS hisobotlari bo‘yicha qiyosiy tahlili asosida xulosa qilish mumkinki, O‘zbekiston banklarida ikki hisobot o‘rtasidagi tafovut muntazam xususiyatga ega bo‘lib</w:t>
      </w:r>
      <w:r>
        <w:rPr>
          <w:rFonts w:cs="Times New Roman"/>
          <w:color w:val="0070C0"/>
        </w:rPr>
        <w:t xml:space="preserve"> (bu uchta davlat banki – «O‘zsanoatqurilishbank», «Mikrokreditbank» va «Aloqabank» ATBlari misolida tasdiqlandi)</w:t>
      </w:r>
      <w:r>
        <w:rPr>
          <w:rFonts w:cs="Times New Roman"/>
        </w:rP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r>
      <w:r>
        <w:rPr>
          <w:rFonts w:cs="Times New Roman"/>
        </w:rPr>
        <w:lastRenderedPageBreak/>
      </w:r>
      <w:r>
        <w:rPr>
          <w:rFonts w:cs="Times New Roman"/>
        </w:rPr>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eastAsia="Times New Roman" w:hAnsi="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rFonts w:cs="Times New Roman"/>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14:paraId="0857111F" w14:textId="77777777" w:rsidR="005603EC" w:rsidRDefault="00000000">
      <w:pPr>
        <w:numPr>
          <w:ilvl w:val="0"/>
          <w:numId w:val="11"/>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rFonts w:cs="Times New Roman"/>
          <w:color w:val="0070C0"/>
        </w:rPr>
        <w:t xml:space="preserve">, tekshiruv uchun qo‘shilgan «Aloqabank» ATB da 2,46–4,90</w:t>
      </w:r>
      <w:r>
        <w:rPr>
          <w:rFonts w:cs="Times New Roman"/>
        </w:rPr>
        <w:t xml:space="preserve">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eastAsia="Times New Roman" w:hAnsi="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2"/>
      </w:r>
      <w:r>
        <w:rPr>
          <w:rFonts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3"/>
        <w:footnoteReference w:id="364"/>
      </w:r>
      <w:r>
        <w:rPr>
          <w:rFonts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5"/>
      </w:r>
      <w:r>
        <w:rPr>
          <w:rFonts w:cs="Times New Roman"/>
        </w:rPr>
        <w:t>.</w:t>
      </w:r>
    </w:p>
    <w:p w14:paraId="098CE0D5" w14:textId="77777777" w:rsidR="005603EC" w:rsidRDefault="00000000">
      <w:pPr>
        <w:pStyle w:val="af"/>
        <w:spacing w:after="0" w:line="360" w:lineRule="auto"/>
        <w:ind w:firstLine="709"/>
        <w:jc w:val="both"/>
      </w:pPr>
      <w:r>
        <w:rPr>
          <w:rFonts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cs="Times New Roman"/>
          <w:i/>
        </w:rPr>
        <w:t>3.1.1-jadval</w:t>
      </w:r>
    </w:p>
    <w:p w14:paraId="39155D47" w14:textId="77777777" w:rsidR="005603EC" w:rsidRDefault="00000000">
      <w:pPr>
        <w:pStyle w:val="af"/>
        <w:keepNext/>
        <w:spacing w:line="240" w:lineRule="auto"/>
        <w:jc w:val="center"/>
      </w:pPr>
      <w:r>
        <w:rPr>
          <w:rFonts w:cs="Times New Roman"/>
          <w:b/>
          <w:bCs/>
        </w:rPr>
        <w:t>Amaldagi baholash tizimi muammolari va ularni hal etuvchi metodika elementlari</w:t>
      </w:r>
      <w:r>
        <w:rPr>
          <w:rStyle w:val="aff8"/>
        </w:rPr>
        <w:footnoteReference w:id="3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cs="Times New Roman"/>
                <w:sz w:val="22"/>
              </w:rPr>
              <w:t>2.3-§: CET1 10,21% o‘rniga 8,87%</w:t>
            </w:r>
          </w:p>
        </w:tc>
        <w:tc>
          <w:tcPr>
            <w:tcW w:w="3288" w:type="dxa"/>
          </w:tcPr>
          <w:p w14:paraId="7C2F835A" w14:textId="77777777" w:rsidR="005603EC" w:rsidRDefault="00000000">
            <w:pPr>
              <w:pStyle w:val="Compact"/>
              <w:spacing w:line="240" w:lineRule="auto"/>
            </w:pPr>
            <w:r>
              <w:rPr>
                <w:rFonts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cs="Times New Roman"/>
          <w:b/>
        </w:rPr>
        <w:t>3.1.1-rasm. Moliyaviy barqarorlikning integral indeksini hisoblash algoritmi</w:t>
      </w:r>
      <w:r>
        <w:rPr>
          <w:rStyle w:val="aff8"/>
        </w:rPr>
        <w:footnoteReference w:id="367"/>
      </w:r>
    </w:p>
    <w:p w14:paraId="6AE003FC" w14:textId="77777777" w:rsidR="005603EC" w:rsidRDefault="00000000">
      <w:pPr>
        <w:pStyle w:val="af"/>
        <w:spacing w:after="0" w:line="360" w:lineRule="auto"/>
        <w:ind w:firstLine="709"/>
        <w:jc w:val="both"/>
      </w:pPr>
      <w:r>
        <w:rPr>
          <w:rFonts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68"/>
      </w:r>
      <w:r>
        <w:rPr>
          <w:rFonts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69"/>
      </w:r>
      <w:r>
        <w:rPr>
          <w:rFonts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cs="Times New Roman"/>
          <w:i/>
        </w:rPr>
        <w:t>3.1.2-jadval</w:t>
      </w:r>
    </w:p>
    <w:p w14:paraId="061CD403" w14:textId="77777777" w:rsidR="005603EC" w:rsidRDefault="00000000">
      <w:pPr>
        <w:pStyle w:val="af"/>
        <w:keepNext/>
        <w:spacing w:line="240" w:lineRule="auto"/>
        <w:jc w:val="center"/>
      </w:pPr>
      <w:r>
        <w:rPr>
          <w:rFonts w:cs="Times New Roman"/>
          <w:b/>
          <w:bCs/>
        </w:rPr>
        <w:t>Moliyaviy barqarorlikning integral indeksi ko‘rsatkichlari va ularning chegaraviy qiymatlari</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cs="Times New Roman"/>
                <w:sz w:val="22"/>
              </w:rPr>
              <w:t>Bazel III, XVJ</w:t>
            </w:r>
          </w:p>
        </w:tc>
        <w:tc>
          <w:tcPr>
            <w:tcW w:w="1106" w:type="dxa"/>
          </w:tcPr>
          <w:p w14:paraId="0AA9769B" w14:textId="77777777" w:rsidR="005603EC" w:rsidRDefault="00000000">
            <w:pPr>
              <w:pStyle w:val="Compact"/>
              <w:spacing w:line="240" w:lineRule="auto"/>
              <w:jc w:val="center"/>
            </w:pPr>
            <w:r>
              <w:rPr>
                <w:rFonts w:cs="Times New Roman"/>
                <w:sz w:val="22"/>
              </w:rPr>
              <w:t>≤ 4,5</w:t>
            </w:r>
          </w:p>
        </w:tc>
        <w:tc>
          <w:tcPr>
            <w:tcW w:w="1106" w:type="dxa"/>
          </w:tcPr>
          <w:p w14:paraId="2237D06F" w14:textId="77777777" w:rsidR="005603EC" w:rsidRDefault="00000000">
            <w:pPr>
              <w:pStyle w:val="Compact"/>
              <w:spacing w:line="240" w:lineRule="auto"/>
              <w:jc w:val="center"/>
            </w:pPr>
            <w:r>
              <w:rPr>
                <w:rFonts w:cs="Times New Roman"/>
                <w:sz w:val="22"/>
              </w:rPr>
              <w:t>7,0</w:t>
            </w:r>
          </w:p>
        </w:tc>
        <w:tc>
          <w:tcPr>
            <w:tcW w:w="1106" w:type="dxa"/>
          </w:tcPr>
          <w:p w14:paraId="5243F32D" w14:textId="77777777" w:rsidR="005603EC" w:rsidRDefault="00000000">
            <w:pPr>
              <w:pStyle w:val="Compact"/>
              <w:spacing w:line="240" w:lineRule="auto"/>
              <w:jc w:val="center"/>
            </w:pPr>
            <w:r>
              <w:rPr>
                <w:rFonts w:cs="Times New Roman"/>
                <w:sz w:val="22"/>
              </w:rPr>
              <w:t>8,0</w:t>
            </w:r>
          </w:p>
        </w:tc>
        <w:tc>
          <w:tcPr>
            <w:tcW w:w="1106" w:type="dxa"/>
          </w:tcPr>
          <w:p w14:paraId="13D4D410" w14:textId="77777777" w:rsidR="005603EC" w:rsidRDefault="00000000">
            <w:pPr>
              <w:pStyle w:val="Compact"/>
              <w:spacing w:line="240" w:lineRule="auto"/>
              <w:jc w:val="center"/>
            </w:pPr>
            <w:r>
              <w:rPr>
                <w:rFonts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cs="Times New Roman"/>
                <w:sz w:val="22"/>
              </w:rPr>
              <w:t>Bazel III, XVJ</w:t>
            </w:r>
          </w:p>
        </w:tc>
        <w:tc>
          <w:tcPr>
            <w:tcW w:w="1106" w:type="dxa"/>
          </w:tcPr>
          <w:p w14:paraId="5E440EB0" w14:textId="77777777" w:rsidR="005603EC" w:rsidRDefault="00000000">
            <w:pPr>
              <w:pStyle w:val="Compact"/>
              <w:spacing w:line="240" w:lineRule="auto"/>
              <w:jc w:val="center"/>
            </w:pPr>
            <w:r>
              <w:rPr>
                <w:rFonts w:cs="Times New Roman"/>
                <w:sz w:val="22"/>
              </w:rPr>
              <w:t>≤ 8,0</w:t>
            </w:r>
          </w:p>
        </w:tc>
        <w:tc>
          <w:tcPr>
            <w:tcW w:w="1106" w:type="dxa"/>
          </w:tcPr>
          <w:p w14:paraId="73F47084" w14:textId="77777777" w:rsidR="005603EC" w:rsidRDefault="00000000">
            <w:pPr>
              <w:pStyle w:val="Compact"/>
              <w:spacing w:line="240" w:lineRule="auto"/>
              <w:jc w:val="center"/>
            </w:pPr>
            <w:r>
              <w:rPr>
                <w:rFonts w:cs="Times New Roman"/>
                <w:sz w:val="22"/>
              </w:rPr>
              <w:t>10,5</w:t>
            </w:r>
          </w:p>
        </w:tc>
        <w:tc>
          <w:tcPr>
            <w:tcW w:w="1106" w:type="dxa"/>
          </w:tcPr>
          <w:p w14:paraId="038D7E74" w14:textId="77777777" w:rsidR="005603EC" w:rsidRDefault="00000000">
            <w:pPr>
              <w:pStyle w:val="Compact"/>
              <w:spacing w:line="240" w:lineRule="auto"/>
              <w:jc w:val="center"/>
            </w:pPr>
            <w:r>
              <w:rPr>
                <w:rFonts w:cs="Times New Roman"/>
                <w:sz w:val="22"/>
              </w:rPr>
              <w:t>13,0</w:t>
            </w:r>
          </w:p>
        </w:tc>
        <w:tc>
          <w:tcPr>
            <w:tcW w:w="1106" w:type="dxa"/>
          </w:tcPr>
          <w:p w14:paraId="6638DD6A" w14:textId="77777777" w:rsidR="005603EC" w:rsidRDefault="00000000">
            <w:pPr>
              <w:pStyle w:val="Compact"/>
              <w:spacing w:line="240" w:lineRule="auto"/>
              <w:jc w:val="center"/>
            </w:pPr>
            <w:r>
              <w:rPr>
                <w:rFonts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cs="Times New Roman"/>
                <w:sz w:val="22"/>
              </w:rPr>
              <w:t>K3. Kapital / aktivlar, %</w:t>
            </w:r>
          </w:p>
        </w:tc>
        <w:tc>
          <w:tcPr>
            <w:tcW w:w="1361" w:type="dxa"/>
          </w:tcPr>
          <w:p w14:paraId="7B3E7A8D" w14:textId="77777777" w:rsidR="005603EC" w:rsidRDefault="00000000">
            <w:pPr>
              <w:pStyle w:val="Compact"/>
              <w:spacing w:line="240" w:lineRule="auto"/>
              <w:jc w:val="center"/>
            </w:pPr>
            <w:r>
              <w:rPr>
                <w:rFonts w:cs="Times New Roman"/>
                <w:sz w:val="22"/>
              </w:rPr>
              <w:t>XVJ, Bazel III</w:t>
            </w:r>
          </w:p>
        </w:tc>
        <w:tc>
          <w:tcPr>
            <w:tcW w:w="1106" w:type="dxa"/>
          </w:tcPr>
          <w:p w14:paraId="26F05D8C" w14:textId="77777777" w:rsidR="005603EC" w:rsidRDefault="00000000">
            <w:pPr>
              <w:pStyle w:val="Compact"/>
              <w:spacing w:line="240" w:lineRule="auto"/>
              <w:jc w:val="center"/>
            </w:pPr>
            <w:r>
              <w:rPr>
                <w:rFonts w:cs="Times New Roman"/>
                <w:sz w:val="22"/>
              </w:rPr>
              <w:t>≤ 3,0</w:t>
            </w:r>
          </w:p>
        </w:tc>
        <w:tc>
          <w:tcPr>
            <w:tcW w:w="1106" w:type="dxa"/>
          </w:tcPr>
          <w:p w14:paraId="6E41941B" w14:textId="77777777" w:rsidR="005603EC" w:rsidRDefault="00000000">
            <w:pPr>
              <w:pStyle w:val="Compact"/>
              <w:spacing w:line="240" w:lineRule="auto"/>
              <w:jc w:val="center"/>
            </w:pPr>
            <w:r>
              <w:rPr>
                <w:rFonts w:cs="Times New Roman"/>
                <w:sz w:val="22"/>
              </w:rPr>
              <w:t>4,0</w:t>
            </w:r>
          </w:p>
        </w:tc>
        <w:tc>
          <w:tcPr>
            <w:tcW w:w="1106" w:type="dxa"/>
          </w:tcPr>
          <w:p w14:paraId="64DBBE40" w14:textId="77777777" w:rsidR="005603EC" w:rsidRDefault="00000000">
            <w:pPr>
              <w:pStyle w:val="Compact"/>
              <w:spacing w:line="240" w:lineRule="auto"/>
              <w:jc w:val="center"/>
            </w:pPr>
            <w:r>
              <w:rPr>
                <w:rFonts w:cs="Times New Roman"/>
                <w:sz w:val="22"/>
              </w:rPr>
              <w:t>6,0</w:t>
            </w:r>
          </w:p>
        </w:tc>
        <w:tc>
          <w:tcPr>
            <w:tcW w:w="1106" w:type="dxa"/>
          </w:tcPr>
          <w:p w14:paraId="5D1E938F" w14:textId="77777777" w:rsidR="005603EC" w:rsidRDefault="00000000">
            <w:pPr>
              <w:pStyle w:val="Compact"/>
              <w:spacing w:line="240" w:lineRule="auto"/>
              <w:jc w:val="center"/>
            </w:pPr>
            <w:r>
              <w:rPr>
                <w:rFonts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cs="Times New Roman"/>
                <w:sz w:val="22"/>
              </w:rPr>
              <w:t>MHXS 9, XVJ</w:t>
            </w:r>
          </w:p>
        </w:tc>
        <w:tc>
          <w:tcPr>
            <w:tcW w:w="1106" w:type="dxa"/>
          </w:tcPr>
          <w:p w14:paraId="049595F6" w14:textId="77777777" w:rsidR="005603EC" w:rsidRDefault="00000000">
            <w:pPr>
              <w:pStyle w:val="Compact"/>
              <w:spacing w:line="240" w:lineRule="auto"/>
              <w:jc w:val="center"/>
            </w:pPr>
            <w:r>
              <w:rPr>
                <w:rFonts w:cs="Times New Roman"/>
                <w:sz w:val="22"/>
              </w:rPr>
              <w:t>≥ 15</w:t>
            </w:r>
          </w:p>
        </w:tc>
        <w:tc>
          <w:tcPr>
            <w:tcW w:w="1106" w:type="dxa"/>
          </w:tcPr>
          <w:p w14:paraId="79A6B97B" w14:textId="77777777" w:rsidR="005603EC" w:rsidRDefault="00000000">
            <w:pPr>
              <w:pStyle w:val="Compact"/>
              <w:spacing w:line="240" w:lineRule="auto"/>
              <w:jc w:val="center"/>
            </w:pPr>
            <w:r>
              <w:rPr>
                <w:rFonts w:cs="Times New Roman"/>
                <w:sz w:val="22"/>
              </w:rPr>
              <w:t>10</w:t>
            </w:r>
          </w:p>
        </w:tc>
        <w:tc>
          <w:tcPr>
            <w:tcW w:w="1106" w:type="dxa"/>
          </w:tcPr>
          <w:p w14:paraId="0C26AFF4" w14:textId="77777777" w:rsidR="005603EC" w:rsidRDefault="00000000">
            <w:pPr>
              <w:pStyle w:val="Compact"/>
              <w:spacing w:line="240" w:lineRule="auto"/>
              <w:jc w:val="center"/>
            </w:pPr>
            <w:r>
              <w:rPr>
                <w:rFonts w:cs="Times New Roman"/>
                <w:sz w:val="22"/>
              </w:rPr>
              <w:t>5</w:t>
            </w:r>
          </w:p>
        </w:tc>
        <w:tc>
          <w:tcPr>
            <w:tcW w:w="1106" w:type="dxa"/>
          </w:tcPr>
          <w:p w14:paraId="4338D851" w14:textId="77777777" w:rsidR="005603EC" w:rsidRDefault="00000000">
            <w:pPr>
              <w:pStyle w:val="Compact"/>
              <w:spacing w:line="240" w:lineRule="auto"/>
              <w:jc w:val="center"/>
            </w:pPr>
            <w:r>
              <w:rPr>
                <w:rFonts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cs="Times New Roman"/>
                <w:sz w:val="22"/>
              </w:rPr>
              <w:t>MHXS 9</w:t>
            </w:r>
          </w:p>
        </w:tc>
        <w:tc>
          <w:tcPr>
            <w:tcW w:w="1106" w:type="dxa"/>
          </w:tcPr>
          <w:p w14:paraId="0D1955F8" w14:textId="77777777" w:rsidR="005603EC" w:rsidRDefault="00000000">
            <w:pPr>
              <w:pStyle w:val="Compact"/>
              <w:spacing w:line="240" w:lineRule="auto"/>
              <w:jc w:val="center"/>
            </w:pPr>
            <w:r>
              <w:rPr>
                <w:rFonts w:cs="Times New Roman"/>
                <w:sz w:val="22"/>
              </w:rPr>
              <w:t>≥ 35</w:t>
            </w:r>
          </w:p>
        </w:tc>
        <w:tc>
          <w:tcPr>
            <w:tcW w:w="1106" w:type="dxa"/>
          </w:tcPr>
          <w:p w14:paraId="2003BC2D" w14:textId="77777777" w:rsidR="005603EC" w:rsidRDefault="00000000">
            <w:pPr>
              <w:pStyle w:val="Compact"/>
              <w:spacing w:line="240" w:lineRule="auto"/>
              <w:jc w:val="center"/>
            </w:pPr>
            <w:r>
              <w:rPr>
                <w:rFonts w:cs="Times New Roman"/>
                <w:sz w:val="22"/>
              </w:rPr>
              <w:t>25</w:t>
            </w:r>
          </w:p>
        </w:tc>
        <w:tc>
          <w:tcPr>
            <w:tcW w:w="1106" w:type="dxa"/>
          </w:tcPr>
          <w:p w14:paraId="4A56BCD9" w14:textId="77777777" w:rsidR="005603EC" w:rsidRDefault="00000000">
            <w:pPr>
              <w:pStyle w:val="Compact"/>
              <w:spacing w:line="240" w:lineRule="auto"/>
              <w:jc w:val="center"/>
            </w:pPr>
            <w:r>
              <w:rPr>
                <w:rFonts w:cs="Times New Roman"/>
                <w:sz w:val="22"/>
              </w:rPr>
              <w:t>15</w:t>
            </w:r>
          </w:p>
        </w:tc>
        <w:tc>
          <w:tcPr>
            <w:tcW w:w="1106" w:type="dxa"/>
          </w:tcPr>
          <w:p w14:paraId="7C97BB01" w14:textId="77777777" w:rsidR="005603EC" w:rsidRDefault="00000000">
            <w:pPr>
              <w:pStyle w:val="Compact"/>
              <w:spacing w:line="240" w:lineRule="auto"/>
              <w:jc w:val="center"/>
            </w:pPr>
            <w:r>
              <w:rPr>
                <w:rFonts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cs="Times New Roman"/>
                <w:sz w:val="22"/>
              </w:rPr>
              <w:t>XVJ</w:t>
            </w:r>
          </w:p>
        </w:tc>
        <w:tc>
          <w:tcPr>
            <w:tcW w:w="1106" w:type="dxa"/>
          </w:tcPr>
          <w:p w14:paraId="4E493F8F" w14:textId="77777777" w:rsidR="005603EC" w:rsidRDefault="00000000">
            <w:pPr>
              <w:pStyle w:val="Compact"/>
              <w:spacing w:line="240" w:lineRule="auto"/>
              <w:jc w:val="center"/>
            </w:pPr>
            <w:r>
              <w:rPr>
                <w:rFonts w:cs="Times New Roman"/>
                <w:sz w:val="22"/>
              </w:rPr>
              <w:t>≥ 30</w:t>
            </w:r>
          </w:p>
        </w:tc>
        <w:tc>
          <w:tcPr>
            <w:tcW w:w="1106" w:type="dxa"/>
          </w:tcPr>
          <w:p w14:paraId="6B183FD7" w14:textId="77777777" w:rsidR="005603EC" w:rsidRDefault="00000000">
            <w:pPr>
              <w:pStyle w:val="Compact"/>
              <w:spacing w:line="240" w:lineRule="auto"/>
              <w:jc w:val="center"/>
            </w:pPr>
            <w:r>
              <w:rPr>
                <w:rFonts w:cs="Times New Roman"/>
                <w:sz w:val="22"/>
              </w:rPr>
              <w:t>20</w:t>
            </w:r>
          </w:p>
        </w:tc>
        <w:tc>
          <w:tcPr>
            <w:tcW w:w="1106" w:type="dxa"/>
          </w:tcPr>
          <w:p w14:paraId="1C5614B7" w14:textId="77777777" w:rsidR="005603EC" w:rsidRDefault="00000000">
            <w:pPr>
              <w:pStyle w:val="Compact"/>
              <w:spacing w:line="240" w:lineRule="auto"/>
              <w:jc w:val="center"/>
            </w:pPr>
            <w:r>
              <w:rPr>
                <w:rFonts w:cs="Times New Roman"/>
                <w:sz w:val="22"/>
              </w:rPr>
              <w:t>10</w:t>
            </w:r>
          </w:p>
        </w:tc>
        <w:tc>
          <w:tcPr>
            <w:tcW w:w="1106" w:type="dxa"/>
          </w:tcPr>
          <w:p w14:paraId="2D6582D4" w14:textId="77777777" w:rsidR="005603EC" w:rsidRDefault="00000000">
            <w:pPr>
              <w:pStyle w:val="Compact"/>
              <w:spacing w:line="240" w:lineRule="auto"/>
              <w:jc w:val="center"/>
            </w:pPr>
            <w:r>
              <w:rPr>
                <w:rFonts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cs="Times New Roman"/>
                <w:sz w:val="22"/>
              </w:rPr>
              <w:t>XVJ</w:t>
            </w:r>
          </w:p>
        </w:tc>
        <w:tc>
          <w:tcPr>
            <w:tcW w:w="1106" w:type="dxa"/>
          </w:tcPr>
          <w:p w14:paraId="523E037A" w14:textId="77777777" w:rsidR="005603EC" w:rsidRDefault="00000000">
            <w:pPr>
              <w:pStyle w:val="Compact"/>
              <w:spacing w:line="240" w:lineRule="auto"/>
              <w:jc w:val="center"/>
            </w:pPr>
            <w:r>
              <w:rPr>
                <w:rFonts w:cs="Times New Roman"/>
                <w:sz w:val="22"/>
              </w:rPr>
              <w:t>≤ 5</w:t>
            </w:r>
          </w:p>
        </w:tc>
        <w:tc>
          <w:tcPr>
            <w:tcW w:w="1106" w:type="dxa"/>
          </w:tcPr>
          <w:p w14:paraId="30182DC6" w14:textId="77777777" w:rsidR="005603EC" w:rsidRDefault="00000000">
            <w:pPr>
              <w:pStyle w:val="Compact"/>
              <w:spacing w:line="240" w:lineRule="auto"/>
              <w:jc w:val="center"/>
            </w:pPr>
            <w:r>
              <w:rPr>
                <w:rFonts w:cs="Times New Roman"/>
                <w:sz w:val="22"/>
              </w:rPr>
              <w:t>10</w:t>
            </w:r>
          </w:p>
        </w:tc>
        <w:tc>
          <w:tcPr>
            <w:tcW w:w="1106" w:type="dxa"/>
          </w:tcPr>
          <w:p w14:paraId="2AA0BF3A" w14:textId="77777777" w:rsidR="005603EC" w:rsidRDefault="00000000">
            <w:pPr>
              <w:pStyle w:val="Compact"/>
              <w:spacing w:line="240" w:lineRule="auto"/>
              <w:jc w:val="center"/>
            </w:pPr>
            <w:r>
              <w:rPr>
                <w:rFonts w:cs="Times New Roman"/>
                <w:sz w:val="22"/>
              </w:rPr>
              <w:t>15</w:t>
            </w:r>
          </w:p>
        </w:tc>
        <w:tc>
          <w:tcPr>
            <w:tcW w:w="1106" w:type="dxa"/>
          </w:tcPr>
          <w:p w14:paraId="73D4D3AE" w14:textId="77777777" w:rsidR="005603EC" w:rsidRDefault="00000000">
            <w:pPr>
              <w:pStyle w:val="Compact"/>
              <w:spacing w:line="240" w:lineRule="auto"/>
              <w:jc w:val="center"/>
            </w:pPr>
            <w:r>
              <w:rPr>
                <w:rFonts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cs="Times New Roman"/>
                <w:sz w:val="22"/>
              </w:rPr>
              <w:t>XVJ</w:t>
            </w:r>
          </w:p>
        </w:tc>
        <w:tc>
          <w:tcPr>
            <w:tcW w:w="1106" w:type="dxa"/>
          </w:tcPr>
          <w:p w14:paraId="569CD5C5" w14:textId="77777777" w:rsidR="005603EC" w:rsidRDefault="00000000">
            <w:pPr>
              <w:pStyle w:val="Compact"/>
              <w:spacing w:line="240" w:lineRule="auto"/>
              <w:jc w:val="center"/>
            </w:pPr>
            <w:r>
              <w:rPr>
                <w:rFonts w:cs="Times New Roman"/>
                <w:sz w:val="22"/>
              </w:rPr>
              <w:t>≥ 200</w:t>
            </w:r>
          </w:p>
        </w:tc>
        <w:tc>
          <w:tcPr>
            <w:tcW w:w="1106" w:type="dxa"/>
          </w:tcPr>
          <w:p w14:paraId="59C1D888" w14:textId="77777777" w:rsidR="005603EC" w:rsidRDefault="00000000">
            <w:pPr>
              <w:pStyle w:val="Compact"/>
              <w:spacing w:line="240" w:lineRule="auto"/>
              <w:jc w:val="center"/>
            </w:pPr>
            <w:r>
              <w:rPr>
                <w:rFonts w:cs="Times New Roman"/>
                <w:sz w:val="22"/>
              </w:rPr>
              <w:t>150</w:t>
            </w:r>
          </w:p>
        </w:tc>
        <w:tc>
          <w:tcPr>
            <w:tcW w:w="1106" w:type="dxa"/>
          </w:tcPr>
          <w:p w14:paraId="7C9CBDCF" w14:textId="77777777" w:rsidR="005603EC" w:rsidRDefault="00000000">
            <w:pPr>
              <w:pStyle w:val="Compact"/>
              <w:spacing w:line="240" w:lineRule="auto"/>
              <w:jc w:val="center"/>
            </w:pPr>
            <w:r>
              <w:rPr>
                <w:rFonts w:cs="Times New Roman"/>
                <w:sz w:val="22"/>
              </w:rPr>
              <w:t>100</w:t>
            </w:r>
          </w:p>
        </w:tc>
        <w:tc>
          <w:tcPr>
            <w:tcW w:w="1106" w:type="dxa"/>
          </w:tcPr>
          <w:p w14:paraId="242A9753" w14:textId="77777777" w:rsidR="005603EC" w:rsidRDefault="00000000">
            <w:pPr>
              <w:pStyle w:val="Compact"/>
              <w:spacing w:line="240" w:lineRule="auto"/>
              <w:jc w:val="center"/>
            </w:pPr>
            <w:r>
              <w:rPr>
                <w:rFonts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cs="Times New Roman"/>
                <w:sz w:val="22"/>
              </w:rPr>
              <w:t>XVJ</w:t>
            </w:r>
          </w:p>
        </w:tc>
        <w:tc>
          <w:tcPr>
            <w:tcW w:w="1106" w:type="dxa"/>
          </w:tcPr>
          <w:p w14:paraId="73EFC086" w14:textId="77777777" w:rsidR="005603EC" w:rsidRDefault="00000000">
            <w:pPr>
              <w:pStyle w:val="Compact"/>
              <w:spacing w:line="240" w:lineRule="auto"/>
              <w:jc w:val="center"/>
            </w:pPr>
            <w:r>
              <w:rPr>
                <w:rFonts w:cs="Times New Roman"/>
                <w:sz w:val="22"/>
              </w:rPr>
              <w:t>≤ 0</w:t>
            </w:r>
          </w:p>
        </w:tc>
        <w:tc>
          <w:tcPr>
            <w:tcW w:w="1106" w:type="dxa"/>
          </w:tcPr>
          <w:p w14:paraId="4FB9BCAE" w14:textId="77777777" w:rsidR="005603EC" w:rsidRDefault="00000000">
            <w:pPr>
              <w:pStyle w:val="Compact"/>
              <w:spacing w:line="240" w:lineRule="auto"/>
              <w:jc w:val="center"/>
            </w:pPr>
            <w:r>
              <w:rPr>
                <w:rFonts w:cs="Times New Roman"/>
                <w:sz w:val="22"/>
              </w:rPr>
              <w:t>0,7</w:t>
            </w:r>
          </w:p>
        </w:tc>
        <w:tc>
          <w:tcPr>
            <w:tcW w:w="1106" w:type="dxa"/>
          </w:tcPr>
          <w:p w14:paraId="23883D8C" w14:textId="77777777" w:rsidR="005603EC" w:rsidRDefault="00000000">
            <w:pPr>
              <w:pStyle w:val="Compact"/>
              <w:spacing w:line="240" w:lineRule="auto"/>
              <w:jc w:val="center"/>
            </w:pPr>
            <w:r>
              <w:rPr>
                <w:rFonts w:cs="Times New Roman"/>
                <w:sz w:val="22"/>
              </w:rPr>
              <w:t>1,4</w:t>
            </w:r>
          </w:p>
        </w:tc>
        <w:tc>
          <w:tcPr>
            <w:tcW w:w="1106" w:type="dxa"/>
          </w:tcPr>
          <w:p w14:paraId="3CADF1A3" w14:textId="77777777" w:rsidR="005603EC" w:rsidRDefault="00000000">
            <w:pPr>
              <w:pStyle w:val="Compact"/>
              <w:spacing w:line="240" w:lineRule="auto"/>
              <w:jc w:val="center"/>
            </w:pPr>
            <w:r>
              <w:rPr>
                <w:rFonts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cs="Times New Roman"/>
                <w:sz w:val="22"/>
              </w:rPr>
              <w:t>XVJ</w:t>
            </w:r>
          </w:p>
        </w:tc>
        <w:tc>
          <w:tcPr>
            <w:tcW w:w="1106" w:type="dxa"/>
          </w:tcPr>
          <w:p w14:paraId="582C006D" w14:textId="77777777" w:rsidR="005603EC" w:rsidRDefault="00000000">
            <w:pPr>
              <w:pStyle w:val="Compact"/>
              <w:spacing w:line="240" w:lineRule="auto"/>
              <w:jc w:val="center"/>
            </w:pPr>
            <w:r>
              <w:rPr>
                <w:rFonts w:cs="Times New Roman"/>
                <w:sz w:val="22"/>
              </w:rPr>
              <w:t>≤ 0</w:t>
            </w:r>
          </w:p>
        </w:tc>
        <w:tc>
          <w:tcPr>
            <w:tcW w:w="1106" w:type="dxa"/>
          </w:tcPr>
          <w:p w14:paraId="2B1933C9" w14:textId="77777777" w:rsidR="005603EC" w:rsidRDefault="00000000">
            <w:pPr>
              <w:pStyle w:val="Compact"/>
              <w:spacing w:line="240" w:lineRule="auto"/>
              <w:jc w:val="center"/>
            </w:pPr>
            <w:r>
              <w:rPr>
                <w:rFonts w:cs="Times New Roman"/>
                <w:sz w:val="22"/>
              </w:rPr>
              <w:t>5</w:t>
            </w:r>
          </w:p>
        </w:tc>
        <w:tc>
          <w:tcPr>
            <w:tcW w:w="1106" w:type="dxa"/>
          </w:tcPr>
          <w:p w14:paraId="00E465DD" w14:textId="77777777" w:rsidR="005603EC" w:rsidRDefault="00000000">
            <w:pPr>
              <w:pStyle w:val="Compact"/>
              <w:spacing w:line="240" w:lineRule="auto"/>
              <w:jc w:val="center"/>
            </w:pPr>
            <w:r>
              <w:rPr>
                <w:rFonts w:cs="Times New Roman"/>
                <w:sz w:val="22"/>
              </w:rPr>
              <w:t>10</w:t>
            </w:r>
          </w:p>
        </w:tc>
        <w:tc>
          <w:tcPr>
            <w:tcW w:w="1106" w:type="dxa"/>
          </w:tcPr>
          <w:p w14:paraId="55247978" w14:textId="77777777" w:rsidR="005603EC" w:rsidRDefault="00000000">
            <w:pPr>
              <w:pStyle w:val="Compact"/>
              <w:spacing w:line="240" w:lineRule="auto"/>
              <w:jc w:val="center"/>
            </w:pPr>
            <w:r>
              <w:rPr>
                <w:rFonts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cs="Times New Roman"/>
                <w:sz w:val="22"/>
              </w:rPr>
              <w:t>XVJ</w:t>
            </w:r>
          </w:p>
        </w:tc>
        <w:tc>
          <w:tcPr>
            <w:tcW w:w="1106" w:type="dxa"/>
          </w:tcPr>
          <w:p w14:paraId="07D23C28" w14:textId="77777777" w:rsidR="005603EC" w:rsidRDefault="00000000">
            <w:pPr>
              <w:pStyle w:val="Compact"/>
              <w:spacing w:line="240" w:lineRule="auto"/>
              <w:jc w:val="center"/>
            </w:pPr>
            <w:r>
              <w:rPr>
                <w:rFonts w:cs="Times New Roman"/>
                <w:sz w:val="22"/>
              </w:rPr>
              <w:t>≥ 100</w:t>
            </w:r>
          </w:p>
        </w:tc>
        <w:tc>
          <w:tcPr>
            <w:tcW w:w="1106" w:type="dxa"/>
          </w:tcPr>
          <w:p w14:paraId="275A91F1" w14:textId="77777777" w:rsidR="005603EC" w:rsidRDefault="00000000">
            <w:pPr>
              <w:pStyle w:val="Compact"/>
              <w:spacing w:line="240" w:lineRule="auto"/>
              <w:jc w:val="center"/>
            </w:pPr>
            <w:r>
              <w:rPr>
                <w:rFonts w:cs="Times New Roman"/>
                <w:sz w:val="22"/>
              </w:rPr>
              <w:t>80</w:t>
            </w:r>
          </w:p>
        </w:tc>
        <w:tc>
          <w:tcPr>
            <w:tcW w:w="1106" w:type="dxa"/>
          </w:tcPr>
          <w:p w14:paraId="589D81FF" w14:textId="77777777" w:rsidR="005603EC" w:rsidRDefault="00000000">
            <w:pPr>
              <w:pStyle w:val="Compact"/>
              <w:spacing w:line="240" w:lineRule="auto"/>
              <w:jc w:val="center"/>
            </w:pPr>
            <w:r>
              <w:rPr>
                <w:rFonts w:cs="Times New Roman"/>
                <w:sz w:val="22"/>
              </w:rPr>
              <w:t>60</w:t>
            </w:r>
          </w:p>
        </w:tc>
        <w:tc>
          <w:tcPr>
            <w:tcW w:w="1106" w:type="dxa"/>
          </w:tcPr>
          <w:p w14:paraId="2D90FD5D" w14:textId="77777777" w:rsidR="005603EC" w:rsidRDefault="00000000">
            <w:pPr>
              <w:pStyle w:val="Compact"/>
              <w:spacing w:line="240" w:lineRule="auto"/>
              <w:jc w:val="center"/>
            </w:pPr>
            <w:r>
              <w:rPr>
                <w:rFonts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cs="Times New Roman"/>
                <w:sz w:val="22"/>
              </w:rPr>
              <w:t>XVJ</w:t>
            </w:r>
          </w:p>
        </w:tc>
        <w:tc>
          <w:tcPr>
            <w:tcW w:w="1106" w:type="dxa"/>
          </w:tcPr>
          <w:p w14:paraId="7B52710E" w14:textId="77777777" w:rsidR="005603EC" w:rsidRDefault="00000000">
            <w:pPr>
              <w:pStyle w:val="Compact"/>
              <w:spacing w:line="240" w:lineRule="auto"/>
              <w:jc w:val="center"/>
            </w:pPr>
            <w:r>
              <w:rPr>
                <w:rFonts w:cs="Times New Roman"/>
                <w:sz w:val="22"/>
              </w:rPr>
              <w:t>≥ 65</w:t>
            </w:r>
          </w:p>
        </w:tc>
        <w:tc>
          <w:tcPr>
            <w:tcW w:w="1106" w:type="dxa"/>
          </w:tcPr>
          <w:p w14:paraId="24C81941" w14:textId="77777777" w:rsidR="005603EC" w:rsidRDefault="00000000">
            <w:pPr>
              <w:pStyle w:val="Compact"/>
              <w:spacing w:line="240" w:lineRule="auto"/>
              <w:jc w:val="center"/>
            </w:pPr>
            <w:r>
              <w:rPr>
                <w:rFonts w:cs="Times New Roman"/>
                <w:sz w:val="22"/>
              </w:rPr>
              <w:t>50</w:t>
            </w:r>
          </w:p>
        </w:tc>
        <w:tc>
          <w:tcPr>
            <w:tcW w:w="1106" w:type="dxa"/>
          </w:tcPr>
          <w:p w14:paraId="2B7D8D22" w14:textId="77777777" w:rsidR="005603EC" w:rsidRDefault="00000000">
            <w:pPr>
              <w:pStyle w:val="Compact"/>
              <w:spacing w:line="240" w:lineRule="auto"/>
              <w:jc w:val="center"/>
            </w:pPr>
            <w:r>
              <w:rPr>
                <w:rFonts w:cs="Times New Roman"/>
                <w:sz w:val="22"/>
              </w:rPr>
              <w:t>35</w:t>
            </w:r>
          </w:p>
        </w:tc>
        <w:tc>
          <w:tcPr>
            <w:tcW w:w="1106" w:type="dxa"/>
          </w:tcPr>
          <w:p w14:paraId="0A9C25E0" w14:textId="77777777" w:rsidR="005603EC" w:rsidRDefault="00000000">
            <w:pPr>
              <w:pStyle w:val="Compact"/>
              <w:spacing w:line="240" w:lineRule="auto"/>
              <w:jc w:val="center"/>
            </w:pPr>
            <w:r>
              <w:rPr>
                <w:rFonts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cs="Times New Roman"/>
                <w:sz w:val="22"/>
              </w:rPr>
              <w:t>XVJ</w:t>
            </w:r>
          </w:p>
        </w:tc>
        <w:tc>
          <w:tcPr>
            <w:tcW w:w="1106" w:type="dxa"/>
          </w:tcPr>
          <w:p w14:paraId="5F388D80" w14:textId="77777777" w:rsidR="005603EC" w:rsidRDefault="00000000">
            <w:pPr>
              <w:pStyle w:val="Compact"/>
              <w:spacing w:line="240" w:lineRule="auto"/>
              <w:jc w:val="center"/>
            </w:pPr>
            <w:r>
              <w:rPr>
                <w:rFonts w:cs="Times New Roman"/>
                <w:sz w:val="22"/>
              </w:rPr>
              <w:t>≥ 70</w:t>
            </w:r>
          </w:p>
        </w:tc>
        <w:tc>
          <w:tcPr>
            <w:tcW w:w="1106" w:type="dxa"/>
          </w:tcPr>
          <w:p w14:paraId="17995F03" w14:textId="77777777" w:rsidR="005603EC" w:rsidRDefault="00000000">
            <w:pPr>
              <w:pStyle w:val="Compact"/>
              <w:spacing w:line="240" w:lineRule="auto"/>
              <w:jc w:val="center"/>
            </w:pPr>
            <w:r>
              <w:rPr>
                <w:rFonts w:cs="Times New Roman"/>
                <w:sz w:val="22"/>
              </w:rPr>
              <w:t>55</w:t>
            </w:r>
          </w:p>
        </w:tc>
        <w:tc>
          <w:tcPr>
            <w:tcW w:w="1106" w:type="dxa"/>
          </w:tcPr>
          <w:p w14:paraId="71DEC510" w14:textId="77777777" w:rsidR="005603EC" w:rsidRDefault="00000000">
            <w:pPr>
              <w:pStyle w:val="Compact"/>
              <w:spacing w:line="240" w:lineRule="auto"/>
              <w:jc w:val="center"/>
            </w:pPr>
            <w:r>
              <w:rPr>
                <w:rFonts w:cs="Times New Roman"/>
                <w:sz w:val="22"/>
              </w:rPr>
              <w:t>40</w:t>
            </w:r>
          </w:p>
        </w:tc>
        <w:tc>
          <w:tcPr>
            <w:tcW w:w="1106" w:type="dxa"/>
          </w:tcPr>
          <w:p w14:paraId="0A3AE1E3" w14:textId="77777777" w:rsidR="005603EC" w:rsidRDefault="00000000">
            <w:pPr>
              <w:pStyle w:val="Compact"/>
              <w:spacing w:line="240" w:lineRule="auto"/>
              <w:jc w:val="center"/>
            </w:pPr>
            <w:r>
              <w:rPr>
                <w:rFonts w:cs="Times New Roman"/>
                <w:sz w:val="22"/>
              </w:rPr>
              <w:t>≤ 25</w:t>
            </w:r>
          </w:p>
        </w:tc>
      </w:tr>
    </w:tbl>
    <w:p w14:paraId="4CECADB8" w14:textId="77777777" w:rsidR="005603EC" w:rsidRDefault="00000000">
      <w:pPr>
        <w:pStyle w:val="af"/>
        <w:spacing w:after="0" w:line="360" w:lineRule="auto"/>
        <w:ind w:firstLine="709"/>
        <w:jc w:val="both"/>
      </w:pPr>
      <w:r>
        <w:rPr>
          <w:rFonts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1"/>
      </w:r>
      <w:r>
        <w:rPr>
          <w:rFonts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2"/>
      </w:r>
      <w:r>
        <w:rPr>
          <w:rFonts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73"/>
        <w:footnoteReference w:id="374"/>
      </w:r>
      <w:r>
        <w:rPr>
          <w:rFonts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5"/>
      </w:r>
      <w:r>
        <w:rPr>
          <w:rFonts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cs="Times New Roman"/>
        </w:rPr>
        <w:lastRenderedPageBreak/>
      </w:r>
      <w:r>
        <w:rPr>
          <w:rFonts w:cs="Times New Roman"/>
        </w:rPr>
        <w:t>Aktivlar sifati blokida 3-bosqich kreditlari ulushi uchun 5 foiz chegarasi erta ogohlantirish signali sifatida keng qo‘llanadigan muammoli kreditlar darajasiga</w:t>
      </w:r>
      <w:r>
        <w:rPr>
          <w:rStyle w:val="aff8"/>
        </w:rPr>
        <w:footnoteReference w:id="376"/>
      </w:r>
      <w:r>
        <w:rPr>
          <w:rFonts w:cs="Times New Roman"/>
        </w:rPr>
        <w:t>, 10 foiz esa O.I. Lavrushin tahriri ostidagi monografiyada salbiy vaziyat darakchisi sifatida ko‘rsatilgan qiymatga mos keladi</w:t>
      </w:r>
      <w:r>
        <w:rPr>
          <w:rStyle w:val="aff8"/>
        </w:rPr>
        <w:footnoteReference w:id="377"/>
      </w:r>
      <w:r>
        <w:rPr>
          <w:rFonts w:cs="Times New Roman"/>
        </w:rPr>
        <w:t xml:space="preserve">. 2-bosqich kreditlari ulushi uchun milliy amaliyotda tayyor mezon yo‘qligi sababli chegaralar ikkinchi bobda aniqlangan qiymatlar oralig‘i asosida belgilandi.</w:t>
      </w:r>
      <w:r>
        <w:rPr>
          <w:rFonts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78"/>
      </w:r>
      <w:r>
        <w:rPr>
          <w:rFonts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79"/>
      </w:r>
      <w:r>
        <w:rPr>
          <w:rFonts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0"/>
      </w:r>
      <w:r>
        <w:rPr>
          <w:rStyle w:val="aff8"/>
        </w:rPr>
        <w:footnoteReference w:id="381"/>
      </w:r>
      <w:r>
        <w:rPr>
          <w:rFonts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2"/>
      </w:r>
      <w:r>
        <w:rPr>
          <w:rStyle w:val="aff8"/>
        </w:rPr>
        <w:footnoteReference w:id="383"/>
      </w:r>
      <w:r>
        <w:rPr>
          <w:rFonts w:cs="Times New Roman"/>
        </w:rPr>
        <w:t xml:space="preserve">. Kreditlarning depozitlarga nisbati uchun esa likvidlik nizomida </w:t>
      </w:r>
      <w:r>
        <w:rPr>
          <w:rFonts w:cs="Times New Roman"/>
          <w:highlight w:val="green"/>
        </w:rPr>
        <w:t>undan oshishi muammo belgisi deb ko‘rsatilgan 80 foizlik daraja</w:t>
      </w:r>
      <w:r>
        <w:rPr>
          <w:rStyle w:val="aff8"/>
        </w:rPr>
        <w:footnoteReference w:id="384"/>
      </w:r>
      <w:r>
        <w:rPr>
          <w:rFonts w:cs="Times New Roman"/>
        </w:rPr>
        <w:t xml:space="preserve"> va xalqaro amaliyotdagi kritik daraja – 100 foiz</w:t>
      </w:r>
      <w:r>
        <w:rPr>
          <w:rStyle w:val="aff8"/>
        </w:rPr>
        <w:footnoteReference w:id="385"/>
      </w:r>
      <w:r>
        <w:rPr>
          <w:rFonts w:cs="Times New Roman"/>
        </w:rPr>
        <w:t xml:space="preserve"> asos qilib olindi. </w:t>
      </w:r>
      <w:r>
        <w:rPr>
          <w:rFonts w:cs="Times New Roman"/>
        </w:rPr>
        <w:lastRenderedPageBreak/>
      </w:r>
      <w:r>
        <w:rPr>
          <w:rFonts w:cs="Times New Roman"/>
        </w:rPr>
        <w:t>Daromadlilik blokida aktivlar rentabelligi chegaralari Rossiya Banki shkalasidan (0; 0,7; 1,4 foiz) olindi</w:t>
      </w:r>
      <w:r>
        <w:rPr>
          <w:rStyle w:val="aff8"/>
        </w:rPr>
        <w:footnoteReference w:id="386"/>
      </w:r>
      <w:r>
        <w:rPr>
          <w:rFonts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87"/>
      </w:r>
      <w:r>
        <w:rPr>
          <w:rFonts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88"/>
      </w:r>
      <w:r>
        <w:rPr>
          <w:rFonts w:cs="Times New Roman"/>
        </w:rPr>
        <w:t>.</w:t>
      </w:r>
    </w:p>
    <w:p w14:paraId="520CB776" w14:textId="77777777" w:rsidR="005603EC" w:rsidRDefault="00000000">
      <w:pPr>
        <w:pStyle w:val="af"/>
        <w:spacing w:after="0" w:line="360" w:lineRule="auto"/>
        <w:ind w:firstLine="709"/>
        <w:jc w:val="both"/>
      </w:pPr>
      <w:r>
        <w:rPr>
          <w:rFonts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cs="Times New Roman"/>
          <w:i/>
          <w:iCs/>
        </w:rPr>
        <w:t>s</w:t>
      </w:r>
      <w:r>
        <w:rPr>
          <w:rFonts w:cs="Times New Roman"/>
          <w:vertAlign w:val="subscript"/>
        </w:rPr>
        <w:t>i</w:t>
      </w:r>
      <w:r>
        <w:rPr>
          <w:rFonts w:cs="Times New Roman"/>
        </w:rPr>
        <w:t xml:space="preserve"> = </w:t>
      </w:r>
      <w:r>
        <w:rPr>
          <w:rFonts w:cs="Times New Roman"/>
          <w:i/>
          <w:iCs/>
        </w:rPr>
        <w:t>k</w:t>
      </w:r>
      <w:r>
        <w:rPr>
          <w:rFonts w:cs="Times New Roman"/>
        </w:rPr>
        <w:t xml:space="preserve"> +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w:t>
      </w:r>
      <w:r>
        <w:rPr>
          <w:rFonts w:cs="Times New Roman"/>
        </w:rPr>
        <w:t>) / (</w:t>
      </w:r>
      <w:r>
        <w:rPr>
          <w:rFonts w:cs="Times New Roman"/>
          <w:i/>
          <w:iCs/>
        </w:rPr>
        <w:t>a</w:t>
      </w:r>
      <w:r>
        <w:rPr>
          <w:rFonts w:cs="Times New Roman"/>
          <w:vertAlign w:val="subscript"/>
        </w:rPr>
        <w:t>k+1</w:t>
      </w:r>
      <w:r>
        <w:rPr>
          <w:rFonts w:cs="Times New Roman"/>
        </w:rPr>
        <w:t xml:space="preserve"> – </w:t>
      </w:r>
      <w:r>
        <w:rPr>
          <w:rFonts w:cs="Times New Roman"/>
          <w:i/>
          <w:iCs/>
        </w:rPr>
        <w:t>a</w:t>
      </w:r>
      <w:r>
        <w:rPr>
          <w:rFonts w:cs="Times New Roman"/>
          <w:vertAlign w:val="subscript"/>
        </w:rPr>
        <w:t>k</w:t>
      </w:r>
      <w:r>
        <w:rPr>
          <w:rFonts w:cs="Times New Roman"/>
        </w:rPr>
        <w:t xml:space="preserve">), agar </w:t>
      </w:r>
      <w:r>
        <w:rPr>
          <w:rFonts w:cs="Times New Roman"/>
          <w:i/>
          <w:iCs/>
        </w:rPr>
        <w:t>a</w:t>
      </w:r>
      <w:r>
        <w:rPr>
          <w:rFonts w:cs="Times New Roman"/>
          <w:vertAlign w:val="subscript"/>
        </w:rPr>
        <w:t>k</w:t>
      </w:r>
      <w:r>
        <w:rPr>
          <w:rFonts w:cs="Times New Roman"/>
        </w:rPr>
        <w:t xml:space="preserve"> &lt;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k+1</w:t>
      </w:r>
      <w:r>
        <w:rPr>
          <w:rFonts w:cs="Times New Roman"/>
        </w:rPr>
        <w:t xml:space="preserve">; </w:t>
      </w:r>
      <w:r>
        <w:rPr>
          <w:rFonts w:cs="Times New Roman"/>
          <w:i/>
          <w:iCs/>
        </w:rPr>
        <w:t>s</w:t>
      </w:r>
      <w:r>
        <w:rPr>
          <w:rFonts w:cs="Times New Roman"/>
          <w:vertAlign w:val="subscript"/>
        </w:rPr>
        <w:t>i</w:t>
      </w:r>
      <w:r>
        <w:rPr>
          <w:rFonts w:cs="Times New Roman"/>
        </w:rPr>
        <w:t xml:space="preserve"> = 1,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1</w:t>
      </w:r>
      <w:r>
        <w:rPr>
          <w:rFonts w:cs="Times New Roman"/>
        </w:rPr>
        <w:t xml:space="preserve">; </w:t>
      </w:r>
      <w:r>
        <w:rPr>
          <w:rFonts w:cs="Times New Roman"/>
          <w:i/>
          <w:iCs/>
        </w:rPr>
        <w:t>s</w:t>
      </w:r>
      <w:r>
        <w:rPr>
          <w:rFonts w:cs="Times New Roman"/>
          <w:vertAlign w:val="subscript"/>
        </w:rPr>
        <w:t>i</w:t>
      </w:r>
      <w:r>
        <w:rPr>
          <w:rFonts w:cs="Times New Roman"/>
        </w:rPr>
        <w:t xml:space="preserve"> = 4,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4</w:t>
      </w:r>
      <w:r>
        <w:rPr>
          <w:rFonts w:cs="Times New Roman"/>
        </w:rPr>
        <w:t>,</w:t>
      </w:r>
      <w:r>
        <w:rPr>
          <w:rFonts w:cs="Times New Roman"/>
          <w:color w:val="FF0000"/>
        </w:rPr>
        <w:t xml:space="preserve">  (3.1)</w:t>
      </w:r>
    </w:p>
    <w:p w14:paraId="54D0F093" w14:textId="77777777" w:rsidR="005603EC" w:rsidRDefault="00000000">
      <w:pPr>
        <w:pStyle w:val="af"/>
        <w:spacing w:after="0" w:line="360" w:lineRule="auto"/>
        <w:ind w:firstLine="709"/>
        <w:jc w:val="both"/>
      </w:pPr>
      <w:r>
        <w:rPr>
          <w:rFonts w:cs="Times New Roman"/>
        </w:rPr>
        <w:t xml:space="preserve">bu yerda </w:t>
      </w:r>
      <w:r>
        <w:rPr>
          <w:rFonts w:cs="Times New Roman"/>
          <w:i/>
          <w:iCs/>
        </w:rPr>
        <w:t>s</w:t>
      </w:r>
      <w:r>
        <w:rPr>
          <w:rFonts w:cs="Times New Roman"/>
          <w:vertAlign w:val="subscript"/>
        </w:rPr>
        <w:t>i</w:t>
      </w:r>
      <w:r>
        <w:rPr>
          <w:rFonts w:cs="Times New Roman"/>
        </w:rPr>
        <w:t xml:space="preserve"> – </w:t>
      </w:r>
      <w:r>
        <w:rPr>
          <w:rFonts w:cs="Times New Roman"/>
          <w:i/>
          <w:iCs/>
        </w:rPr>
        <w:t>i</w:t>
      </w:r>
      <w:r>
        <w:rPr>
          <w:rFonts w:cs="Times New Roman"/>
        </w:rPr>
        <w:t xml:space="preserve">-ko‘rsatkichning bali, </w:t>
      </w:r>
      <w:r>
        <w:rPr>
          <w:rFonts w:cs="Times New Roman"/>
          <w:i/>
          <w:iCs/>
        </w:rPr>
        <w:t>x</w:t>
      </w:r>
      <w:r>
        <w:rPr>
          <w:rFonts w:cs="Times New Roman"/>
          <w:vertAlign w:val="subscript"/>
        </w:rPr>
        <w:t>i</w:t>
      </w:r>
      <w:r>
        <w:rPr>
          <w:rFonts w:cs="Times New Roman"/>
        </w:rPr>
        <w:t xml:space="preserve"> – uning qiymati, </w:t>
      </w:r>
      <w:r>
        <w:rPr>
          <w:rFonts w:cs="Times New Roman"/>
          <w:i/>
          <w:iCs/>
        </w:rPr>
        <w:t>a</w:t>
      </w:r>
      <w:r>
        <w:rPr>
          <w:rFonts w:cs="Times New Roman"/>
          <w:vertAlign w:val="subscript"/>
        </w:rPr>
        <w:t>k</w:t>
      </w:r>
      <w:r>
        <w:rPr>
          <w:rFonts w:cs="Times New Roman"/>
        </w:rPr>
        <w:t xml:space="preserve"> – </w:t>
      </w:r>
      <w:r>
        <w:rPr>
          <w:rFonts w:cs="Times New Roman"/>
          <w:i/>
          <w:iCs/>
        </w:rPr>
        <w:t>k</w:t>
      </w:r>
      <w:r>
        <w:rPr>
          <w:rFonts w:cs="Times New Roman"/>
        </w:rPr>
        <w:t xml:space="preserve"> ballga mos chegaraviy qiymat (</w:t>
      </w:r>
      <w:r>
        <w:rPr>
          <w:rFonts w:cs="Times New Roman"/>
          <w:i/>
          <w:iCs/>
        </w:rPr>
        <w:t>k</w:t>
      </w:r>
      <w:r>
        <w:rPr>
          <w:rFonts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cs="Times New Roman"/>
          <w:b/>
        </w:rPr>
        <w:t>3.1.2-rasm. Birinchi darajali asosiy kapital monandligini ballga aylantirish funksiyasi</w:t>
      </w:r>
      <w:r>
        <w:rPr>
          <w:rStyle w:val="aff8"/>
        </w:rPr>
        <w:footnoteReference w:id="389"/>
      </w:r>
    </w:p>
    <w:p w14:paraId="02F7284D" w14:textId="77777777" w:rsidR="005603EC" w:rsidRDefault="00000000">
      <w:pPr>
        <w:pStyle w:val="af"/>
        <w:spacing w:after="0" w:line="360" w:lineRule="auto"/>
        <w:ind w:firstLine="709"/>
        <w:jc w:val="both"/>
      </w:pPr>
      <w:r>
        <w:rPr>
          <w:rFonts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0"/>
      </w:r>
      <w:r>
        <w:rPr>
          <w:rFonts w:cs="Times New Roman"/>
        </w:rPr>
        <w:t>.</w:t>
      </w:r>
    </w:p>
    <w:p w14:paraId="5ED1B856" w14:textId="77777777" w:rsidR="005603EC" w:rsidRDefault="00000000">
      <w:pPr>
        <w:pStyle w:val="af"/>
        <w:spacing w:after="0" w:line="360" w:lineRule="auto"/>
        <w:ind w:firstLine="709"/>
        <w:jc w:val="both"/>
      </w:pPr>
      <w:r>
        <w:rPr>
          <w:rFonts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cs="Times New Roman"/>
        </w:rPr>
        <w:t xml:space="preserve">MBII = Σ </w:t>
      </w:r>
      <w:r>
        <w:rPr>
          <w:rFonts w:cs="Times New Roman"/>
          <w:i/>
          <w:iCs/>
        </w:rPr>
        <w:t>w</w:t>
      </w:r>
      <w:r>
        <w:rPr>
          <w:rFonts w:cs="Times New Roman"/>
          <w:vertAlign w:val="subscript"/>
        </w:rPr>
        <w:t>j</w:t>
      </w:r>
      <w:r>
        <w:rPr>
          <w:rFonts w:cs="Times New Roman"/>
        </w:rPr>
        <w:t xml:space="preserve"> · </w:t>
      </w:r>
      <w:r>
        <w:rPr>
          <w:rFonts w:cs="Times New Roman"/>
          <w:i/>
          <w:iCs/>
        </w:rPr>
        <w:t>B</w:t>
      </w:r>
      <w:r>
        <w:rPr>
          <w:rFonts w:cs="Times New Roman"/>
          <w:vertAlign w:val="subscript"/>
        </w:rPr>
        <w:t>j</w:t>
      </w:r>
      <w:r>
        <w:rPr>
          <w:rFonts w:cs="Times New Roman"/>
        </w:rPr>
        <w:t xml:space="preserve">, </w:t>
      </w:r>
      <w:r>
        <w:rPr>
          <w:rFonts w:cs="Times New Roman"/>
          <w:i/>
          <w:iCs/>
        </w:rPr>
        <w:t>B</w:t>
      </w:r>
      <w:r>
        <w:rPr>
          <w:rFonts w:cs="Times New Roman"/>
          <w:vertAlign w:val="subscript"/>
        </w:rPr>
        <w:t>j</w:t>
      </w:r>
      <w:r>
        <w:rPr>
          <w:rFonts w:cs="Times New Roman"/>
        </w:rPr>
        <w:t xml:space="preserve"> = (1 / </w:t>
      </w:r>
      <w:r>
        <w:rPr>
          <w:rFonts w:cs="Times New Roman"/>
          <w:i/>
          <w:iCs/>
        </w:rPr>
        <w:t>n</w:t>
      </w:r>
      <w:r>
        <w:rPr>
          <w:rFonts w:cs="Times New Roman"/>
          <w:vertAlign w:val="subscript"/>
        </w:rPr>
        <w:t>j</w:t>
      </w:r>
      <w:r>
        <w:rPr>
          <w:rFonts w:cs="Times New Roman"/>
        </w:rPr>
        <w:t xml:space="preserve">) · Σ </w:t>
      </w:r>
      <w:r>
        <w:rPr>
          <w:rFonts w:cs="Times New Roman"/>
          <w:i/>
          <w:iCs/>
        </w:rPr>
        <w:t>s</w:t>
      </w:r>
      <w:r>
        <w:rPr>
          <w:rFonts w:cs="Times New Roman"/>
          <w:vertAlign w:val="subscript"/>
        </w:rPr>
        <w:t>ij</w:t>
      </w:r>
      <w:r>
        <w:rPr>
          <w:rFonts w:cs="Times New Roman"/>
        </w:rPr>
        <w:t xml:space="preserve">, Σ </w:t>
      </w:r>
      <w:r>
        <w:rPr>
          <w:rFonts w:cs="Times New Roman"/>
          <w:i/>
          <w:iCs/>
        </w:rPr>
        <w:t>w</w:t>
      </w:r>
      <w:r>
        <w:rPr>
          <w:rFonts w:cs="Times New Roman"/>
          <w:vertAlign w:val="subscript"/>
        </w:rPr>
        <w:t>j</w:t>
      </w:r>
      <w:r>
        <w:rPr>
          <w:rFonts w:cs="Times New Roman"/>
        </w:rPr>
        <w:t xml:space="preserve"> = 1,</w:t>
      </w:r>
      <w:r>
        <w:rPr>
          <w:rFonts w:cs="Times New Roman"/>
          <w:color w:val="FF0000"/>
        </w:rPr>
        <w:t xml:space="preserve">  (3.2)</w:t>
      </w:r>
    </w:p>
    <w:p w14:paraId="54F92F4E" w14:textId="77777777" w:rsidR="005603EC" w:rsidRDefault="00000000">
      <w:pPr>
        <w:pStyle w:val="af"/>
        <w:spacing w:after="0" w:line="360" w:lineRule="auto"/>
        <w:ind w:firstLine="709"/>
        <w:jc w:val="both"/>
      </w:pPr>
      <w:r>
        <w:rPr>
          <w:rFonts w:cs="Times New Roman"/>
        </w:rPr>
        <w:t xml:space="preserve">bu yerda </w:t>
      </w:r>
      <w:r>
        <w:rPr>
          <w:rFonts w:cs="Times New Roman"/>
          <w:i/>
          <w:iCs/>
        </w:rPr>
        <w:t>B</w:t>
      </w:r>
      <w:r>
        <w:rPr>
          <w:rFonts w:cs="Times New Roman"/>
          <w:vertAlign w:val="subscript"/>
        </w:rPr>
        <w:t>j</w:t>
      </w:r>
      <w:r>
        <w:rPr>
          <w:rFonts w:cs="Times New Roman"/>
        </w:rPr>
        <w:t xml:space="preserve"> – </w:t>
      </w:r>
      <w:r>
        <w:rPr>
          <w:rFonts w:cs="Times New Roman"/>
          <w:i/>
          <w:iCs/>
        </w:rPr>
        <w:t>j</w:t>
      </w:r>
      <w:r>
        <w:rPr>
          <w:rFonts w:cs="Times New Roman"/>
        </w:rPr>
        <w:t xml:space="preserve">-blok bali, </w:t>
      </w:r>
      <w:r>
        <w:rPr>
          <w:rFonts w:cs="Times New Roman"/>
          <w:i/>
          <w:iCs/>
        </w:rPr>
        <w:t>w</w:t>
      </w:r>
      <w:r>
        <w:rPr>
          <w:rFonts w:cs="Times New Roman"/>
          <w:vertAlign w:val="subscript"/>
        </w:rPr>
        <w:t>j</w:t>
      </w:r>
      <w:r>
        <w:rPr>
          <w:rFonts w:cs="Times New Roman"/>
        </w:rPr>
        <w:t xml:space="preserve"> – uning vazni, </w:t>
      </w:r>
      <w:r>
        <w:rPr>
          <w:rFonts w:cs="Times New Roman"/>
          <w:i/>
          <w:iCs/>
        </w:rPr>
        <w:t>n</w:t>
      </w:r>
      <w:r>
        <w:rPr>
          <w:rFonts w:cs="Times New Roman"/>
          <w:vertAlign w:val="subscript"/>
        </w:rPr>
        <w:t>j</w:t>
      </w:r>
      <w:r>
        <w:rPr>
          <w:rFonts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91"/>
      </w:r>
      <w:r>
        <w:rPr>
          <w:rFonts w:cs="Times New Roman"/>
        </w:rPr>
        <w:t>. Rossiyadagi reyting metodikalarini tahlil qilgan mualliflar ham vaznlar ko‘pincha asoslanmagan ekspert yo‘li bilan belgilanishini qayd etgan</w:t>
      </w:r>
      <w:r>
        <w:rPr>
          <w:rStyle w:val="aff8"/>
        </w:rPr>
        <w:footnoteReference w:id="392"/>
      </w:r>
      <w:r>
        <w:rPr>
          <w:rFonts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cs="Times New Roman"/>
          <w:i/>
        </w:rPr>
        <w:t>3.1.3-jadval</w:t>
      </w:r>
    </w:p>
    <w:p w14:paraId="56658971" w14:textId="77777777" w:rsidR="005603EC" w:rsidRDefault="00000000">
      <w:pPr>
        <w:pStyle w:val="af"/>
        <w:keepNext/>
        <w:spacing w:line="240" w:lineRule="auto"/>
        <w:jc w:val="center"/>
      </w:pPr>
      <w:r>
        <w:rPr>
          <w:rFonts w:cs="Times New Roman"/>
          <w:b/>
          <w:bCs/>
        </w:rPr>
        <w:t>Moliyaviy barqarorlikning integral indeksi bloklari vaznlari va ularning asoslanishi</w:t>
      </w:r>
      <w:r>
        <w:rPr>
          <w:rStyle w:val="aff8"/>
        </w:rPr>
        <w:footnoteReference w:id="3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cs="Times New Roman"/>
                <w:sz w:val="22"/>
              </w:rPr>
              <w:t>Kapital yetarliligi</w:t>
            </w:r>
          </w:p>
        </w:tc>
        <w:tc>
          <w:tcPr>
            <w:tcW w:w="1247" w:type="dxa"/>
          </w:tcPr>
          <w:p w14:paraId="5CAA0831" w14:textId="77777777" w:rsidR="005603EC" w:rsidRDefault="00000000">
            <w:pPr>
              <w:pStyle w:val="Compact"/>
              <w:spacing w:line="240" w:lineRule="auto"/>
              <w:jc w:val="center"/>
            </w:pPr>
            <w:r>
              <w:rPr>
                <w:rFonts w:cs="Times New Roman"/>
                <w:sz w:val="22"/>
              </w:rPr>
              <w:t>0,25</w:t>
            </w:r>
          </w:p>
        </w:tc>
        <w:tc>
          <w:tcPr>
            <w:tcW w:w="1134" w:type="dxa"/>
          </w:tcPr>
          <w:p w14:paraId="02093751" w14:textId="77777777" w:rsidR="005603EC" w:rsidRDefault="00000000">
            <w:pPr>
              <w:pStyle w:val="Compact"/>
              <w:spacing w:line="240" w:lineRule="auto"/>
              <w:jc w:val="center"/>
            </w:pPr>
            <w:r>
              <w:rPr>
                <w:rFonts w:cs="Times New Roman"/>
                <w:sz w:val="22"/>
              </w:rPr>
              <w:t>0,20</w:t>
            </w:r>
          </w:p>
        </w:tc>
        <w:tc>
          <w:tcPr>
            <w:tcW w:w="1361" w:type="dxa"/>
          </w:tcPr>
          <w:p w14:paraId="369BC70A" w14:textId="77777777" w:rsidR="005603EC" w:rsidRDefault="00000000">
            <w:pPr>
              <w:pStyle w:val="Compact"/>
              <w:spacing w:line="240" w:lineRule="auto"/>
              <w:jc w:val="center"/>
            </w:pPr>
            <w:r>
              <w:rPr>
                <w:rFonts w:cs="Times New Roman"/>
                <w:sz w:val="22"/>
              </w:rPr>
              <w:t>0,23</w:t>
            </w:r>
          </w:p>
        </w:tc>
        <w:tc>
          <w:tcPr>
            <w:tcW w:w="3742" w:type="dxa"/>
          </w:tcPr>
          <w:p w14:paraId="112F8F59" w14:textId="77777777" w:rsidR="005603EC" w:rsidRDefault="00000000">
            <w:pPr>
              <w:pStyle w:val="Compact"/>
              <w:spacing w:line="240" w:lineRule="auto"/>
              <w:jc w:val="center"/>
            </w:pPr>
            <w:r>
              <w:rPr>
                <w:rFonts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cs="Times New Roman"/>
                <w:sz w:val="22"/>
              </w:rPr>
              <w:t>Aktivlar sifati</w:t>
            </w:r>
          </w:p>
        </w:tc>
        <w:tc>
          <w:tcPr>
            <w:tcW w:w="1247" w:type="dxa"/>
          </w:tcPr>
          <w:p w14:paraId="3CB59D38" w14:textId="77777777" w:rsidR="005603EC" w:rsidRDefault="00000000">
            <w:pPr>
              <w:pStyle w:val="Compact"/>
              <w:spacing w:line="240" w:lineRule="auto"/>
              <w:jc w:val="center"/>
            </w:pPr>
            <w:r>
              <w:rPr>
                <w:rFonts w:cs="Times New Roman"/>
                <w:sz w:val="22"/>
              </w:rPr>
              <w:t>0,30</w:t>
            </w:r>
          </w:p>
        </w:tc>
        <w:tc>
          <w:tcPr>
            <w:tcW w:w="1134" w:type="dxa"/>
          </w:tcPr>
          <w:p w14:paraId="1E5D34AE" w14:textId="77777777" w:rsidR="005603EC" w:rsidRDefault="00000000">
            <w:pPr>
              <w:pStyle w:val="Compact"/>
              <w:spacing w:line="240" w:lineRule="auto"/>
              <w:jc w:val="center"/>
            </w:pPr>
            <w:r>
              <w:rPr>
                <w:rFonts w:cs="Times New Roman"/>
                <w:sz w:val="22"/>
              </w:rPr>
              <w:t>0,20</w:t>
            </w:r>
          </w:p>
        </w:tc>
        <w:tc>
          <w:tcPr>
            <w:tcW w:w="1361" w:type="dxa"/>
          </w:tcPr>
          <w:p w14:paraId="78BAA7B0" w14:textId="77777777" w:rsidR="005603EC" w:rsidRDefault="00000000">
            <w:pPr>
              <w:pStyle w:val="Compact"/>
              <w:spacing w:line="240" w:lineRule="auto"/>
              <w:jc w:val="center"/>
            </w:pPr>
            <w:r>
              <w:rPr>
                <w:rFonts w:cs="Times New Roman"/>
                <w:sz w:val="22"/>
              </w:rPr>
              <w:t>0,37</w:t>
            </w:r>
          </w:p>
        </w:tc>
        <w:tc>
          <w:tcPr>
            <w:tcW w:w="3742" w:type="dxa"/>
          </w:tcPr>
          <w:p w14:paraId="2BBFF8C9" w14:textId="77777777" w:rsidR="005603EC" w:rsidRDefault="00000000">
            <w:pPr>
              <w:pStyle w:val="Compact"/>
              <w:spacing w:line="240" w:lineRule="auto"/>
              <w:jc w:val="center"/>
            </w:pPr>
            <w:r>
              <w:rPr>
                <w:rFonts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cs="Times New Roman"/>
                <w:sz w:val="22"/>
              </w:rPr>
              <w:t>Likvidlik</w:t>
            </w:r>
          </w:p>
        </w:tc>
        <w:tc>
          <w:tcPr>
            <w:tcW w:w="1247" w:type="dxa"/>
          </w:tcPr>
          <w:p w14:paraId="4CD1A58E" w14:textId="77777777" w:rsidR="005603EC" w:rsidRDefault="00000000">
            <w:pPr>
              <w:pStyle w:val="Compact"/>
              <w:spacing w:line="240" w:lineRule="auto"/>
              <w:jc w:val="center"/>
            </w:pPr>
            <w:r>
              <w:rPr>
                <w:rFonts w:cs="Times New Roman"/>
                <w:sz w:val="22"/>
              </w:rPr>
              <w:t>0,20</w:t>
            </w:r>
          </w:p>
        </w:tc>
        <w:tc>
          <w:tcPr>
            <w:tcW w:w="1134" w:type="dxa"/>
          </w:tcPr>
          <w:p w14:paraId="21C925E9" w14:textId="77777777" w:rsidR="005603EC" w:rsidRDefault="00000000">
            <w:pPr>
              <w:pStyle w:val="Compact"/>
              <w:spacing w:line="240" w:lineRule="auto"/>
              <w:jc w:val="center"/>
            </w:pPr>
            <w:r>
              <w:rPr>
                <w:rFonts w:cs="Times New Roman"/>
                <w:sz w:val="22"/>
              </w:rPr>
              <w:t>0,20</w:t>
            </w:r>
          </w:p>
        </w:tc>
        <w:tc>
          <w:tcPr>
            <w:tcW w:w="1361" w:type="dxa"/>
          </w:tcPr>
          <w:p w14:paraId="3CC00FA5" w14:textId="77777777" w:rsidR="005603EC" w:rsidRDefault="00000000">
            <w:pPr>
              <w:pStyle w:val="Compact"/>
              <w:spacing w:line="240" w:lineRule="auto"/>
              <w:jc w:val="center"/>
            </w:pPr>
            <w:r>
              <w:rPr>
                <w:rFonts w:cs="Times New Roman"/>
                <w:sz w:val="22"/>
              </w:rPr>
              <w:t>0,15</w:t>
            </w:r>
          </w:p>
        </w:tc>
        <w:tc>
          <w:tcPr>
            <w:tcW w:w="3742" w:type="dxa"/>
          </w:tcPr>
          <w:p w14:paraId="2F250908" w14:textId="77777777" w:rsidR="005603EC" w:rsidRDefault="00000000">
            <w:pPr>
              <w:pStyle w:val="Compact"/>
              <w:spacing w:line="240" w:lineRule="auto"/>
              <w:jc w:val="center"/>
            </w:pPr>
            <w:r>
              <w:rPr>
                <w:rFonts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cs="Times New Roman"/>
                <w:sz w:val="22"/>
              </w:rPr>
              <w:t>Daromadlilik</w:t>
            </w:r>
          </w:p>
        </w:tc>
        <w:tc>
          <w:tcPr>
            <w:tcW w:w="1247" w:type="dxa"/>
          </w:tcPr>
          <w:p w14:paraId="08FC0398" w14:textId="77777777" w:rsidR="005603EC" w:rsidRDefault="00000000">
            <w:pPr>
              <w:pStyle w:val="Compact"/>
              <w:spacing w:line="240" w:lineRule="auto"/>
              <w:jc w:val="center"/>
            </w:pPr>
            <w:r>
              <w:rPr>
                <w:rFonts w:cs="Times New Roman"/>
                <w:sz w:val="22"/>
              </w:rPr>
              <w:t>0,15</w:t>
            </w:r>
          </w:p>
        </w:tc>
        <w:tc>
          <w:tcPr>
            <w:tcW w:w="1134" w:type="dxa"/>
          </w:tcPr>
          <w:p w14:paraId="47228D0C" w14:textId="77777777" w:rsidR="005603EC" w:rsidRDefault="00000000">
            <w:pPr>
              <w:pStyle w:val="Compact"/>
              <w:spacing w:line="240" w:lineRule="auto"/>
              <w:jc w:val="center"/>
            </w:pPr>
            <w:r>
              <w:rPr>
                <w:rFonts w:cs="Times New Roman"/>
                <w:sz w:val="22"/>
              </w:rPr>
              <w:t>0,20</w:t>
            </w:r>
          </w:p>
        </w:tc>
        <w:tc>
          <w:tcPr>
            <w:tcW w:w="1361" w:type="dxa"/>
          </w:tcPr>
          <w:p w14:paraId="1389F35B" w14:textId="77777777" w:rsidR="005603EC" w:rsidRDefault="00000000">
            <w:pPr>
              <w:pStyle w:val="Compact"/>
              <w:spacing w:line="240" w:lineRule="auto"/>
              <w:jc w:val="center"/>
            </w:pPr>
            <w:r>
              <w:rPr>
                <w:rFonts w:cs="Times New Roman"/>
                <w:sz w:val="22"/>
              </w:rPr>
              <w:t>0,25</w:t>
            </w:r>
          </w:p>
        </w:tc>
        <w:tc>
          <w:tcPr>
            <w:tcW w:w="3742" w:type="dxa"/>
          </w:tcPr>
          <w:p w14:paraId="2E49B669" w14:textId="77777777" w:rsidR="005603EC" w:rsidRDefault="00000000">
            <w:pPr>
              <w:pStyle w:val="Compact"/>
              <w:spacing w:line="240" w:lineRule="auto"/>
              <w:jc w:val="center"/>
            </w:pPr>
            <w:r>
              <w:rPr>
                <w:rFonts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cs="Times New Roman"/>
                <w:sz w:val="22"/>
              </w:rPr>
              <w:t>0,10</w:t>
            </w:r>
          </w:p>
        </w:tc>
        <w:tc>
          <w:tcPr>
            <w:tcW w:w="1134" w:type="dxa"/>
          </w:tcPr>
          <w:p w14:paraId="6F07590D" w14:textId="77777777" w:rsidR="005603EC" w:rsidRDefault="00000000">
            <w:pPr>
              <w:pStyle w:val="Compact"/>
              <w:spacing w:line="240" w:lineRule="auto"/>
              <w:jc w:val="center"/>
            </w:pPr>
            <w:r>
              <w:rPr>
                <w:rFonts w:cs="Times New Roman"/>
                <w:sz w:val="22"/>
              </w:rPr>
              <w:t>0,20</w:t>
            </w:r>
          </w:p>
        </w:tc>
        <w:tc>
          <w:tcPr>
            <w:tcW w:w="1361" w:type="dxa"/>
          </w:tcPr>
          <w:p w14:paraId="07F02DC7" w14:textId="77777777" w:rsidR="005603EC" w:rsidRDefault="00000000">
            <w:pPr>
              <w:pStyle w:val="Compact"/>
              <w:spacing w:line="240" w:lineRule="auto"/>
              <w:jc w:val="center"/>
            </w:pPr>
            <w:r>
              <w:rPr>
                <w:rFonts w:cs="Times New Roman"/>
                <w:sz w:val="22"/>
              </w:rPr>
              <w:t>–</w:t>
            </w:r>
          </w:p>
        </w:tc>
        <w:tc>
          <w:tcPr>
            <w:tcW w:w="3742" w:type="dxa"/>
          </w:tcPr>
          <w:p w14:paraId="2418EE0E" w14:textId="77777777" w:rsidR="005603EC" w:rsidRDefault="00000000">
            <w:pPr>
              <w:pStyle w:val="Compact"/>
              <w:spacing w:line="240" w:lineRule="auto"/>
              <w:jc w:val="center"/>
            </w:pPr>
            <w:r>
              <w:rPr>
                <w:rFonts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cs="Times New Roman"/>
        </w:rPr>
        <w:t>Jadval ma’lumotlari shuni ko‘rsatadiki, taklif etilayotgan vaznlar O‘zbekistonda CAMEL tizimi uchun T.M. Karaliyev va I.F. Sayfiddinov keltirgan nisbatga</w:t>
      </w:r>
      <w:r>
        <w:rPr>
          <w:rStyle w:val="aff8"/>
        </w:rPr>
        <w:footnoteReference w:id="394"/>
      </w:r>
      <w:r>
        <w:rPr>
          <w:rFonts w:cs="Times New Roman"/>
        </w:rPr>
        <w:t xml:space="preserve"> yaqin, biroq </w:t>
      </w:r>
      <w:r>
        <w:rPr>
          <w:rFonts w:cs="Times New Roman"/>
          <w:highlight w:val="green"/>
        </w:rPr>
        <w:t>asosan ikki</w:t>
      </w:r>
      <w:r>
        <w:rPr>
          <w:rFonts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5"/>
      </w:r>
      <w:r>
        <w:rPr>
          <w:rFonts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cs="Times New Roman"/>
        </w:rPr>
        <w:t>Integral indeks qiymati 1 dan 4 gacha bo‘lgan oraliqda bo‘ladi. Uni talqin qilish uchun oraliq to‘rt teng qismga bo‘linib, har biriga moliyaviy barqarorlik sinfi va unga mos nazorat choralari belgilandi (3.1.4-jadval).</w:t>
      </w:r>
      <w:r>
        <w:rPr>
          <w:rFonts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cs="Times New Roman"/>
          <w:i/>
        </w:rPr>
        <w:t>3.1.4-jadval</w:t>
      </w:r>
    </w:p>
    <w:p w14:paraId="1AA77823" w14:textId="77777777" w:rsidR="005603EC" w:rsidRDefault="00000000">
      <w:pPr>
        <w:pStyle w:val="af"/>
        <w:keepNext/>
        <w:spacing w:line="240" w:lineRule="auto"/>
        <w:jc w:val="center"/>
      </w:pPr>
      <w:r>
        <w:rPr>
          <w:rFonts w:cs="Times New Roman"/>
          <w:b/>
          <w:bCs/>
        </w:rPr>
        <w:t>Moliyaviy barqarorlik sinflari va ularga mos choralar</w:t>
      </w:r>
      <w:r>
        <w:rPr>
          <w:rStyle w:val="aff8"/>
        </w:rPr>
        <w:footnoteReference w:id="39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cs="Times New Roman"/>
                <w:sz w:val="22"/>
              </w:rPr>
              <w:t>I – barqaror</w:t>
            </w:r>
          </w:p>
        </w:tc>
        <w:tc>
          <w:tcPr>
            <w:tcW w:w="1247" w:type="dxa"/>
          </w:tcPr>
          <w:p w14:paraId="6311291A" w14:textId="77777777" w:rsidR="005603EC" w:rsidRDefault="00000000">
            <w:pPr>
              <w:pStyle w:val="Compact"/>
              <w:spacing w:line="240" w:lineRule="auto"/>
            </w:pPr>
            <w:r>
              <w:rPr>
                <w:rFonts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cs="Times New Roman"/>
                <w:sz w:val="22"/>
              </w:rPr>
              <w:t>II – qoniqarli</w:t>
            </w:r>
          </w:p>
        </w:tc>
        <w:tc>
          <w:tcPr>
            <w:tcW w:w="1247" w:type="dxa"/>
          </w:tcPr>
          <w:p w14:paraId="2A1DA96D" w14:textId="77777777" w:rsidR="005603EC" w:rsidRDefault="00000000">
            <w:pPr>
              <w:pStyle w:val="Compact"/>
              <w:spacing w:line="240" w:lineRule="auto"/>
            </w:pPr>
            <w:r>
              <w:rPr>
                <w:rFonts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cs="Times New Roman"/>
                <w:sz w:val="22"/>
              </w:rPr>
              <w:t>III – zaif</w:t>
            </w:r>
          </w:p>
        </w:tc>
        <w:tc>
          <w:tcPr>
            <w:tcW w:w="1247" w:type="dxa"/>
          </w:tcPr>
          <w:p w14:paraId="0F74D233" w14:textId="77777777" w:rsidR="005603EC" w:rsidRDefault="00000000">
            <w:pPr>
              <w:pStyle w:val="Compact"/>
              <w:spacing w:line="240" w:lineRule="auto"/>
            </w:pPr>
            <w:r>
              <w:rPr>
                <w:rFonts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cs="Times New Roman"/>
                <w:sz w:val="22"/>
              </w:rPr>
              <w:t>IV – nobarqaror</w:t>
            </w:r>
          </w:p>
        </w:tc>
        <w:tc>
          <w:tcPr>
            <w:tcW w:w="1247" w:type="dxa"/>
          </w:tcPr>
          <w:p w14:paraId="27B2A3C2" w14:textId="77777777" w:rsidR="005603EC" w:rsidRDefault="00000000">
            <w:pPr>
              <w:pStyle w:val="Compact"/>
              <w:spacing w:line="240" w:lineRule="auto"/>
            </w:pPr>
            <w:r>
              <w:rPr>
                <w:rFonts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397"/>
      </w:r>
      <w:r>
        <w:rPr>
          <w:rFonts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cs="Times New Roman"/>
          <w:i/>
        </w:rPr>
        <w:t>3.1.5-jadval</w:t>
      </w:r>
    </w:p>
    <w:p w14:paraId="33D4B222" w14:textId="77777777" w:rsidR="005603EC" w:rsidRDefault="00000000">
      <w:pPr>
        <w:pStyle w:val="af"/>
        <w:keepNext/>
        <w:spacing w:line="240" w:lineRule="auto"/>
        <w:jc w:val="center"/>
      </w:pPr>
      <w:r>
        <w:rPr>
          <w:rFonts w:cs="Times New Roman"/>
          <w:b/>
          <w:bCs/>
        </w:rPr>
        <w:t>«O‘zsanoatqurilishbank» ATB va «Mikrokreditbank» ATB ko‘rsatkichlari va ballari, 2025-yil yakuni</w:t>
      </w:r>
      <w:r>
        <w:rPr>
          <w:rStyle w:val="aff8"/>
        </w:rPr>
        <w:footnoteReference w:id="3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cs="Times New Roman"/>
                <w:sz w:val="22"/>
              </w:rPr>
              <w:t>K1. CET1 monandligi, %</w:t>
            </w:r>
          </w:p>
        </w:tc>
        <w:tc>
          <w:tcPr>
            <w:tcW w:w="1531" w:type="dxa"/>
          </w:tcPr>
          <w:p w14:paraId="7D485D2B" w14:textId="77777777" w:rsidR="005603EC" w:rsidRDefault="00000000">
            <w:pPr>
              <w:pStyle w:val="Compact"/>
              <w:spacing w:line="240" w:lineRule="auto"/>
              <w:jc w:val="center"/>
            </w:pPr>
            <w:r>
              <w:rPr>
                <w:rFonts w:cs="Times New Roman"/>
                <w:sz w:val="22"/>
              </w:rPr>
              <w:t>10,21 (3,88)</w:t>
            </w:r>
          </w:p>
        </w:tc>
        <w:tc>
          <w:tcPr>
            <w:tcW w:w="1531" w:type="dxa"/>
          </w:tcPr>
          <w:p w14:paraId="5C2B373A" w14:textId="77777777" w:rsidR="005603EC" w:rsidRDefault="00000000">
            <w:pPr>
              <w:pStyle w:val="Compact"/>
              <w:spacing w:line="240" w:lineRule="auto"/>
              <w:jc w:val="center"/>
            </w:pPr>
            <w:r>
              <w:rPr>
                <w:rFonts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cs="Times New Roman"/>
                <w:sz w:val="22"/>
              </w:rPr>
              <w:t>16,39 (4,00)</w:t>
            </w:r>
          </w:p>
        </w:tc>
        <w:tc>
          <w:tcPr>
            <w:tcW w:w="1531" w:type="dxa"/>
          </w:tcPr>
          <w:p w14:paraId="736F88A8" w14:textId="77777777" w:rsidR="005603EC" w:rsidRDefault="00000000">
            <w:pPr>
              <w:pStyle w:val="Compact"/>
              <w:spacing w:line="240" w:lineRule="auto"/>
              <w:jc w:val="center"/>
            </w:pPr>
            <w:r>
              <w:rPr>
                <w:rFonts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cs="Times New Roman"/>
                <w:sz w:val="22"/>
              </w:rPr>
              <w:t>17,02 (4,00)</w:t>
            </w:r>
          </w:p>
        </w:tc>
        <w:tc>
          <w:tcPr>
            <w:tcW w:w="1531" w:type="dxa"/>
          </w:tcPr>
          <w:p w14:paraId="789A8F65" w14:textId="77777777" w:rsidR="005603EC" w:rsidRDefault="00000000">
            <w:pPr>
              <w:pStyle w:val="Compact"/>
              <w:spacing w:line="240" w:lineRule="auto"/>
              <w:jc w:val="center"/>
            </w:pPr>
            <w:r>
              <w:rPr>
                <w:rFonts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cs="Times New Roman"/>
                <w:sz w:val="22"/>
              </w:rPr>
              <w:t>18,46 (4,00)</w:t>
            </w:r>
          </w:p>
        </w:tc>
        <w:tc>
          <w:tcPr>
            <w:tcW w:w="1531" w:type="dxa"/>
          </w:tcPr>
          <w:p w14:paraId="1C41A7E5" w14:textId="77777777" w:rsidR="005603EC" w:rsidRDefault="00000000">
            <w:pPr>
              <w:pStyle w:val="Compact"/>
              <w:spacing w:line="240" w:lineRule="auto"/>
              <w:jc w:val="center"/>
            </w:pPr>
            <w:r>
              <w:rPr>
                <w:rFonts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cs="Times New Roman"/>
                <w:sz w:val="22"/>
              </w:rPr>
              <w:t>K3. Kapital / aktivlar, %</w:t>
            </w:r>
          </w:p>
        </w:tc>
        <w:tc>
          <w:tcPr>
            <w:tcW w:w="1531" w:type="dxa"/>
          </w:tcPr>
          <w:p w14:paraId="0633C148" w14:textId="77777777" w:rsidR="005603EC" w:rsidRDefault="00000000">
            <w:pPr>
              <w:pStyle w:val="Compact"/>
              <w:spacing w:line="240" w:lineRule="auto"/>
              <w:jc w:val="center"/>
            </w:pPr>
            <w:r>
              <w:rPr>
                <w:rFonts w:cs="Times New Roman"/>
                <w:sz w:val="22"/>
              </w:rPr>
              <w:t>11,6 (4,00)</w:t>
            </w:r>
          </w:p>
        </w:tc>
        <w:tc>
          <w:tcPr>
            <w:tcW w:w="1531" w:type="dxa"/>
          </w:tcPr>
          <w:p w14:paraId="0A8A9564" w14:textId="77777777" w:rsidR="005603EC" w:rsidRDefault="00000000">
            <w:pPr>
              <w:pStyle w:val="Compact"/>
              <w:spacing w:line="240" w:lineRule="auto"/>
              <w:jc w:val="center"/>
            </w:pPr>
            <w:r>
              <w:rPr>
                <w:rFonts w:cs="Times New Roman"/>
                <w:sz w:val="22"/>
              </w:rPr>
              <w:t>10,6 (4,00)</w:t>
            </w:r>
          </w:p>
        </w:tc>
        <w:tc>
          <w:tcPr>
            <w:tcW w:w="1531" w:type="dxa"/>
          </w:tcPr>
          <w:p w14:paraId="0191D395" w14:textId="77777777" w:rsidR="005603EC" w:rsidRDefault="00000000">
            <w:pPr>
              <w:pStyle w:val="Compact"/>
              <w:spacing w:line="240" w:lineRule="auto"/>
              <w:jc w:val="center"/>
            </w:pPr>
            <w:r>
              <w:rPr>
                <w:rFonts w:cs="Times New Roman"/>
                <w:sz w:val="22"/>
              </w:rPr>
              <w:t>18,7 (4,00)</w:t>
            </w:r>
          </w:p>
        </w:tc>
        <w:tc>
          <w:tcPr>
            <w:tcW w:w="1531" w:type="dxa"/>
          </w:tcPr>
          <w:p w14:paraId="526E9BB9" w14:textId="77777777" w:rsidR="005603EC" w:rsidRDefault="00000000">
            <w:pPr>
              <w:pStyle w:val="Compact"/>
              <w:spacing w:line="240" w:lineRule="auto"/>
              <w:jc w:val="center"/>
            </w:pPr>
            <w:r>
              <w:rPr>
                <w:rFonts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cs="Times New Roman"/>
                <w:sz w:val="22"/>
              </w:rPr>
              <w:t>2,5 (4,00)</w:t>
            </w:r>
          </w:p>
        </w:tc>
        <w:tc>
          <w:tcPr>
            <w:tcW w:w="1531" w:type="dxa"/>
          </w:tcPr>
          <w:p w14:paraId="7F984043" w14:textId="77777777" w:rsidR="005603EC" w:rsidRDefault="00000000">
            <w:pPr>
              <w:pStyle w:val="Compact"/>
              <w:spacing w:line="240" w:lineRule="auto"/>
              <w:jc w:val="center"/>
            </w:pPr>
            <w:r>
              <w:rPr>
                <w:rFonts w:cs="Times New Roman"/>
                <w:sz w:val="22"/>
              </w:rPr>
              <w:t>7,5 (2,50)</w:t>
            </w:r>
          </w:p>
        </w:tc>
        <w:tc>
          <w:tcPr>
            <w:tcW w:w="1531" w:type="dxa"/>
          </w:tcPr>
          <w:p w14:paraId="0EE654E3" w14:textId="77777777" w:rsidR="005603EC" w:rsidRDefault="00000000">
            <w:pPr>
              <w:pStyle w:val="Compact"/>
              <w:spacing w:line="240" w:lineRule="auto"/>
              <w:jc w:val="center"/>
            </w:pPr>
            <w:r>
              <w:rPr>
                <w:rFonts w:cs="Times New Roman"/>
                <w:sz w:val="22"/>
              </w:rPr>
              <w:t>4,4 (3,30)</w:t>
            </w:r>
          </w:p>
        </w:tc>
        <w:tc>
          <w:tcPr>
            <w:tcW w:w="1531" w:type="dxa"/>
          </w:tcPr>
          <w:p w14:paraId="35533666" w14:textId="77777777" w:rsidR="005603EC" w:rsidRDefault="00000000">
            <w:pPr>
              <w:pStyle w:val="Compact"/>
              <w:spacing w:line="240" w:lineRule="auto"/>
              <w:jc w:val="center"/>
            </w:pPr>
            <w:r>
              <w:rPr>
                <w:rFonts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cs="Times New Roman"/>
                <w:sz w:val="22"/>
              </w:rPr>
              <w:t>18,4 (2,66)</w:t>
            </w:r>
          </w:p>
        </w:tc>
        <w:tc>
          <w:tcPr>
            <w:tcW w:w="1531" w:type="dxa"/>
          </w:tcPr>
          <w:p w14:paraId="4A87F425" w14:textId="77777777" w:rsidR="005603EC" w:rsidRDefault="00000000">
            <w:pPr>
              <w:pStyle w:val="Compact"/>
              <w:spacing w:line="240" w:lineRule="auto"/>
              <w:jc w:val="center"/>
            </w:pPr>
            <w:r>
              <w:rPr>
                <w:rFonts w:cs="Times New Roman"/>
                <w:sz w:val="22"/>
              </w:rPr>
              <w:t>35,7 (1,00)</w:t>
            </w:r>
          </w:p>
        </w:tc>
        <w:tc>
          <w:tcPr>
            <w:tcW w:w="1531" w:type="dxa"/>
          </w:tcPr>
          <w:p w14:paraId="5CAE180A" w14:textId="77777777" w:rsidR="005603EC" w:rsidRDefault="00000000">
            <w:pPr>
              <w:pStyle w:val="Compact"/>
              <w:spacing w:line="240" w:lineRule="auto"/>
              <w:jc w:val="center"/>
            </w:pPr>
            <w:r>
              <w:rPr>
                <w:rFonts w:cs="Times New Roman"/>
                <w:sz w:val="22"/>
              </w:rPr>
              <w:t>9,0 (4,00)</w:t>
            </w:r>
          </w:p>
        </w:tc>
        <w:tc>
          <w:tcPr>
            <w:tcW w:w="1531" w:type="dxa"/>
          </w:tcPr>
          <w:p w14:paraId="1DDD275A" w14:textId="77777777" w:rsidR="005603EC" w:rsidRDefault="00000000">
            <w:pPr>
              <w:pStyle w:val="Compact"/>
              <w:spacing w:line="240" w:lineRule="auto"/>
              <w:jc w:val="center"/>
            </w:pPr>
            <w:r>
              <w:rPr>
                <w:rFonts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cs="Times New Roman"/>
                <w:sz w:val="22"/>
              </w:rPr>
              <w:t>−8,1 (4,00)</w:t>
            </w:r>
          </w:p>
        </w:tc>
        <w:tc>
          <w:tcPr>
            <w:tcW w:w="1531" w:type="dxa"/>
          </w:tcPr>
          <w:p w14:paraId="46ECE93B" w14:textId="77777777" w:rsidR="005603EC" w:rsidRDefault="00000000">
            <w:pPr>
              <w:pStyle w:val="Compact"/>
              <w:spacing w:line="240" w:lineRule="auto"/>
              <w:jc w:val="center"/>
            </w:pPr>
            <w:r>
              <w:rPr>
                <w:rFonts w:cs="Times New Roman"/>
                <w:sz w:val="22"/>
              </w:rPr>
              <w:t>6,5 (3,35)</w:t>
            </w:r>
          </w:p>
        </w:tc>
        <w:tc>
          <w:tcPr>
            <w:tcW w:w="1531" w:type="dxa"/>
          </w:tcPr>
          <w:p w14:paraId="09BC4EC9" w14:textId="77777777" w:rsidR="005603EC" w:rsidRDefault="00000000">
            <w:pPr>
              <w:pStyle w:val="Compact"/>
              <w:spacing w:line="240" w:lineRule="auto"/>
              <w:jc w:val="center"/>
            </w:pPr>
            <w:r>
              <w:rPr>
                <w:rFonts w:cs="Times New Roman"/>
                <w:sz w:val="22"/>
              </w:rPr>
              <w:t>10,3 (2,97)</w:t>
            </w:r>
          </w:p>
        </w:tc>
        <w:tc>
          <w:tcPr>
            <w:tcW w:w="1531" w:type="dxa"/>
          </w:tcPr>
          <w:p w14:paraId="18271A09" w14:textId="77777777" w:rsidR="005603EC" w:rsidRDefault="00000000">
            <w:pPr>
              <w:pStyle w:val="Compact"/>
              <w:spacing w:line="240" w:lineRule="auto"/>
              <w:jc w:val="center"/>
            </w:pPr>
            <w:r>
              <w:rPr>
                <w:rFonts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cs="Times New Roman"/>
                <w:sz w:val="22"/>
              </w:rPr>
              <w:t>18,3 (3,66)</w:t>
            </w:r>
          </w:p>
        </w:tc>
        <w:tc>
          <w:tcPr>
            <w:tcW w:w="1531" w:type="dxa"/>
          </w:tcPr>
          <w:p w14:paraId="51B5192A" w14:textId="77777777" w:rsidR="005603EC" w:rsidRDefault="00000000">
            <w:pPr>
              <w:pStyle w:val="Compact"/>
              <w:spacing w:line="240" w:lineRule="auto"/>
              <w:jc w:val="center"/>
            </w:pPr>
            <w:r>
              <w:rPr>
                <w:rFonts w:cs="Times New Roman"/>
                <w:sz w:val="22"/>
              </w:rPr>
              <w:t>18,3 (3,66)</w:t>
            </w:r>
          </w:p>
        </w:tc>
        <w:tc>
          <w:tcPr>
            <w:tcW w:w="1531" w:type="dxa"/>
          </w:tcPr>
          <w:p w14:paraId="2B9345A3" w14:textId="77777777" w:rsidR="005603EC" w:rsidRDefault="00000000">
            <w:pPr>
              <w:pStyle w:val="Compact"/>
              <w:spacing w:line="240" w:lineRule="auto"/>
              <w:jc w:val="center"/>
            </w:pPr>
            <w:r>
              <w:rPr>
                <w:rFonts w:cs="Times New Roman"/>
                <w:sz w:val="22"/>
              </w:rPr>
              <w:t>15,5 (3,09)</w:t>
            </w:r>
          </w:p>
        </w:tc>
        <w:tc>
          <w:tcPr>
            <w:tcW w:w="1531" w:type="dxa"/>
          </w:tcPr>
          <w:p w14:paraId="4BE34ED6" w14:textId="77777777" w:rsidR="005603EC" w:rsidRDefault="00000000">
            <w:pPr>
              <w:pStyle w:val="Compact"/>
              <w:spacing w:line="240" w:lineRule="auto"/>
              <w:jc w:val="center"/>
            </w:pPr>
            <w:r>
              <w:rPr>
                <w:rFonts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cs="Times New Roman"/>
                <w:sz w:val="22"/>
              </w:rPr>
              <w:t>206,5 (1,00)</w:t>
            </w:r>
          </w:p>
        </w:tc>
        <w:tc>
          <w:tcPr>
            <w:tcW w:w="1531" w:type="dxa"/>
          </w:tcPr>
          <w:p w14:paraId="36D559BE" w14:textId="77777777" w:rsidR="005603EC" w:rsidRDefault="00000000">
            <w:pPr>
              <w:pStyle w:val="Compact"/>
              <w:spacing w:line="240" w:lineRule="auto"/>
              <w:jc w:val="center"/>
            </w:pPr>
            <w:r>
              <w:rPr>
                <w:rFonts w:cs="Times New Roman"/>
                <w:sz w:val="22"/>
              </w:rPr>
              <w:t>221,0 (1,00)</w:t>
            </w:r>
          </w:p>
        </w:tc>
        <w:tc>
          <w:tcPr>
            <w:tcW w:w="1531" w:type="dxa"/>
          </w:tcPr>
          <w:p w14:paraId="31E09C79" w14:textId="77777777" w:rsidR="005603EC" w:rsidRDefault="00000000">
            <w:pPr>
              <w:pStyle w:val="Compact"/>
              <w:spacing w:line="240" w:lineRule="auto"/>
              <w:jc w:val="center"/>
            </w:pPr>
            <w:r>
              <w:rPr>
                <w:rFonts w:cs="Times New Roman"/>
                <w:sz w:val="22"/>
              </w:rPr>
              <w:t>208,5 (1,00)</w:t>
            </w:r>
          </w:p>
        </w:tc>
        <w:tc>
          <w:tcPr>
            <w:tcW w:w="1531" w:type="dxa"/>
          </w:tcPr>
          <w:p w14:paraId="10DFAE9E" w14:textId="77777777" w:rsidR="005603EC" w:rsidRDefault="00000000">
            <w:pPr>
              <w:pStyle w:val="Compact"/>
              <w:spacing w:line="240" w:lineRule="auto"/>
              <w:jc w:val="center"/>
            </w:pPr>
            <w:r>
              <w:rPr>
                <w:rFonts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cs="Times New Roman"/>
                <w:sz w:val="22"/>
              </w:rPr>
              <w:t>D1. ROA, %</w:t>
            </w:r>
          </w:p>
        </w:tc>
        <w:tc>
          <w:tcPr>
            <w:tcW w:w="1531" w:type="dxa"/>
          </w:tcPr>
          <w:p w14:paraId="6EE76509" w14:textId="77777777" w:rsidR="005603EC" w:rsidRDefault="00000000">
            <w:pPr>
              <w:pStyle w:val="Compact"/>
              <w:spacing w:line="240" w:lineRule="auto"/>
              <w:jc w:val="center"/>
            </w:pPr>
            <w:r>
              <w:rPr>
                <w:rFonts w:cs="Times New Roman"/>
                <w:sz w:val="22"/>
              </w:rPr>
              <w:t>2,0 (3,96)</w:t>
            </w:r>
          </w:p>
        </w:tc>
        <w:tc>
          <w:tcPr>
            <w:tcW w:w="1531" w:type="dxa"/>
          </w:tcPr>
          <w:p w14:paraId="3E1BEED3" w14:textId="77777777" w:rsidR="005603EC" w:rsidRDefault="00000000">
            <w:pPr>
              <w:pStyle w:val="Compact"/>
              <w:spacing w:line="240" w:lineRule="auto"/>
              <w:jc w:val="center"/>
            </w:pPr>
            <w:r>
              <w:rPr>
                <w:rFonts w:cs="Times New Roman"/>
                <w:sz w:val="22"/>
              </w:rPr>
              <w:t>1,7 (3,49)</w:t>
            </w:r>
          </w:p>
        </w:tc>
        <w:tc>
          <w:tcPr>
            <w:tcW w:w="1531" w:type="dxa"/>
          </w:tcPr>
          <w:p w14:paraId="50A5E580" w14:textId="77777777" w:rsidR="005603EC" w:rsidRDefault="00000000">
            <w:pPr>
              <w:pStyle w:val="Compact"/>
              <w:spacing w:line="240" w:lineRule="auto"/>
              <w:jc w:val="center"/>
            </w:pPr>
            <w:r>
              <w:rPr>
                <w:rFonts w:cs="Times New Roman"/>
                <w:sz w:val="22"/>
              </w:rPr>
              <w:t>0,6 (1,85)</w:t>
            </w:r>
          </w:p>
        </w:tc>
        <w:tc>
          <w:tcPr>
            <w:tcW w:w="1531" w:type="dxa"/>
          </w:tcPr>
          <w:p w14:paraId="076238F8" w14:textId="77777777" w:rsidR="005603EC" w:rsidRDefault="00000000">
            <w:pPr>
              <w:pStyle w:val="Compact"/>
              <w:spacing w:line="240" w:lineRule="auto"/>
              <w:jc w:val="center"/>
            </w:pPr>
            <w:r>
              <w:rPr>
                <w:rFonts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cs="Times New Roman"/>
                <w:sz w:val="22"/>
              </w:rPr>
              <w:t>D2. ROE, %</w:t>
            </w:r>
          </w:p>
        </w:tc>
        <w:tc>
          <w:tcPr>
            <w:tcW w:w="1531" w:type="dxa"/>
          </w:tcPr>
          <w:p w14:paraId="7E1BC148" w14:textId="77777777" w:rsidR="005603EC" w:rsidRDefault="00000000">
            <w:pPr>
              <w:pStyle w:val="Compact"/>
              <w:spacing w:line="240" w:lineRule="auto"/>
              <w:jc w:val="center"/>
            </w:pPr>
            <w:r>
              <w:rPr>
                <w:rFonts w:cs="Times New Roman"/>
                <w:sz w:val="22"/>
              </w:rPr>
              <w:t>17,2 (4,00)</w:t>
            </w:r>
          </w:p>
        </w:tc>
        <w:tc>
          <w:tcPr>
            <w:tcW w:w="1531" w:type="dxa"/>
          </w:tcPr>
          <w:p w14:paraId="09D2EAF5" w14:textId="77777777" w:rsidR="005603EC" w:rsidRDefault="00000000">
            <w:pPr>
              <w:pStyle w:val="Compact"/>
              <w:spacing w:line="240" w:lineRule="auto"/>
              <w:jc w:val="center"/>
            </w:pPr>
            <w:r>
              <w:rPr>
                <w:rFonts w:cs="Times New Roman"/>
                <w:sz w:val="22"/>
              </w:rPr>
              <w:t>15,7 (4,00)</w:t>
            </w:r>
          </w:p>
        </w:tc>
        <w:tc>
          <w:tcPr>
            <w:tcW w:w="1531" w:type="dxa"/>
          </w:tcPr>
          <w:p w14:paraId="7B8C7FF5" w14:textId="77777777" w:rsidR="005603EC" w:rsidRDefault="00000000">
            <w:pPr>
              <w:pStyle w:val="Compact"/>
              <w:spacing w:line="240" w:lineRule="auto"/>
              <w:jc w:val="center"/>
            </w:pPr>
            <w:r>
              <w:rPr>
                <w:rFonts w:cs="Times New Roman"/>
                <w:sz w:val="22"/>
              </w:rPr>
              <w:t>3,5 (1,69)</w:t>
            </w:r>
          </w:p>
        </w:tc>
        <w:tc>
          <w:tcPr>
            <w:tcW w:w="1531" w:type="dxa"/>
          </w:tcPr>
          <w:p w14:paraId="5815DABB" w14:textId="77777777" w:rsidR="005603EC" w:rsidRDefault="00000000">
            <w:pPr>
              <w:pStyle w:val="Compact"/>
              <w:spacing w:line="240" w:lineRule="auto"/>
              <w:jc w:val="center"/>
            </w:pPr>
            <w:r>
              <w:rPr>
                <w:rFonts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cs="Times New Roman"/>
                <w:sz w:val="22"/>
              </w:rPr>
              <w:t>36,5 (4,00)</w:t>
            </w:r>
          </w:p>
        </w:tc>
        <w:tc>
          <w:tcPr>
            <w:tcW w:w="1531" w:type="dxa"/>
          </w:tcPr>
          <w:p w14:paraId="63154B07" w14:textId="77777777" w:rsidR="005603EC" w:rsidRDefault="00000000">
            <w:pPr>
              <w:pStyle w:val="Compact"/>
              <w:spacing w:line="240" w:lineRule="auto"/>
              <w:jc w:val="center"/>
            </w:pPr>
            <w:r>
              <w:rPr>
                <w:rFonts w:cs="Times New Roman"/>
                <w:sz w:val="22"/>
              </w:rPr>
              <w:t>41,5 (4,00)</w:t>
            </w:r>
          </w:p>
        </w:tc>
        <w:tc>
          <w:tcPr>
            <w:tcW w:w="1531" w:type="dxa"/>
          </w:tcPr>
          <w:p w14:paraId="42EC4706" w14:textId="77777777" w:rsidR="005603EC" w:rsidRDefault="00000000">
            <w:pPr>
              <w:pStyle w:val="Compact"/>
              <w:spacing w:line="240" w:lineRule="auto"/>
              <w:jc w:val="center"/>
            </w:pPr>
            <w:r>
              <w:rPr>
                <w:rFonts w:cs="Times New Roman"/>
                <w:sz w:val="22"/>
              </w:rPr>
              <w:t>65,5 (2,72)</w:t>
            </w:r>
          </w:p>
        </w:tc>
        <w:tc>
          <w:tcPr>
            <w:tcW w:w="1531" w:type="dxa"/>
          </w:tcPr>
          <w:p w14:paraId="7D6D9834" w14:textId="77777777" w:rsidR="005603EC" w:rsidRDefault="00000000">
            <w:pPr>
              <w:pStyle w:val="Compact"/>
              <w:spacing w:line="240" w:lineRule="auto"/>
              <w:jc w:val="center"/>
            </w:pPr>
            <w:r>
              <w:rPr>
                <w:rFonts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cs="Times New Roman"/>
                <w:sz w:val="22"/>
              </w:rPr>
              <w:t>60,1 (1,33)</w:t>
            </w:r>
          </w:p>
        </w:tc>
        <w:tc>
          <w:tcPr>
            <w:tcW w:w="1531" w:type="dxa"/>
          </w:tcPr>
          <w:p w14:paraId="5FF59560" w14:textId="77777777" w:rsidR="005603EC" w:rsidRDefault="00000000">
            <w:pPr>
              <w:pStyle w:val="Compact"/>
              <w:spacing w:line="240" w:lineRule="auto"/>
              <w:jc w:val="center"/>
            </w:pPr>
            <w:r>
              <w:rPr>
                <w:rFonts w:cs="Times New Roman"/>
                <w:sz w:val="22"/>
              </w:rPr>
              <w:t>61,2 (1,25)</w:t>
            </w:r>
          </w:p>
        </w:tc>
        <w:tc>
          <w:tcPr>
            <w:tcW w:w="1531" w:type="dxa"/>
          </w:tcPr>
          <w:p w14:paraId="6B705E9C" w14:textId="77777777" w:rsidR="005603EC" w:rsidRDefault="00000000">
            <w:pPr>
              <w:pStyle w:val="Compact"/>
              <w:spacing w:line="240" w:lineRule="auto"/>
              <w:jc w:val="center"/>
            </w:pPr>
            <w:r>
              <w:rPr>
                <w:rFonts w:cs="Times New Roman"/>
                <w:sz w:val="22"/>
              </w:rPr>
              <w:t>18,4 (4,00)</w:t>
            </w:r>
          </w:p>
        </w:tc>
        <w:tc>
          <w:tcPr>
            <w:tcW w:w="1531" w:type="dxa"/>
          </w:tcPr>
          <w:p w14:paraId="50EA859A" w14:textId="77777777" w:rsidR="005603EC" w:rsidRDefault="00000000">
            <w:pPr>
              <w:pStyle w:val="Compact"/>
              <w:spacing w:line="240" w:lineRule="auto"/>
              <w:jc w:val="center"/>
            </w:pPr>
            <w:r>
              <w:rPr>
                <w:rFonts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cs="Times New Roman"/>
                <w:sz w:val="22"/>
              </w:rPr>
              <w:t>60,9 (1,61)</w:t>
            </w:r>
          </w:p>
        </w:tc>
        <w:tc>
          <w:tcPr>
            <w:tcW w:w="1531" w:type="dxa"/>
          </w:tcPr>
          <w:p w14:paraId="6DFADEB4" w14:textId="77777777" w:rsidR="005603EC" w:rsidRDefault="00000000">
            <w:pPr>
              <w:pStyle w:val="Compact"/>
              <w:spacing w:line="240" w:lineRule="auto"/>
              <w:jc w:val="center"/>
            </w:pPr>
            <w:r>
              <w:rPr>
                <w:rFonts w:cs="Times New Roman"/>
                <w:sz w:val="22"/>
              </w:rPr>
              <w:t>60,4 (1,64)</w:t>
            </w:r>
          </w:p>
        </w:tc>
        <w:tc>
          <w:tcPr>
            <w:tcW w:w="1531" w:type="dxa"/>
          </w:tcPr>
          <w:p w14:paraId="4C3E8FB5" w14:textId="77777777" w:rsidR="005603EC" w:rsidRDefault="00000000">
            <w:pPr>
              <w:pStyle w:val="Compact"/>
              <w:spacing w:line="240" w:lineRule="auto"/>
              <w:jc w:val="center"/>
            </w:pPr>
            <w:r>
              <w:rPr>
                <w:rFonts w:cs="Times New Roman"/>
                <w:sz w:val="22"/>
              </w:rPr>
              <w:t>31,4 (3,57)</w:t>
            </w:r>
          </w:p>
        </w:tc>
        <w:tc>
          <w:tcPr>
            <w:tcW w:w="1531" w:type="dxa"/>
          </w:tcPr>
          <w:p w14:paraId="171BF763" w14:textId="77777777" w:rsidR="005603EC" w:rsidRDefault="00000000">
            <w:pPr>
              <w:pStyle w:val="Compact"/>
              <w:spacing w:line="240" w:lineRule="auto"/>
              <w:jc w:val="center"/>
            </w:pPr>
            <w:r>
              <w:rPr>
                <w:rFonts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cs="Times New Roman"/>
                <w:b/>
                <w:bCs/>
                <w:sz w:val="22"/>
              </w:rPr>
              <w:t>MBII</w:t>
            </w:r>
          </w:p>
        </w:tc>
        <w:tc>
          <w:tcPr>
            <w:tcW w:w="1531" w:type="dxa"/>
          </w:tcPr>
          <w:p w14:paraId="16C4B7C5" w14:textId="77777777" w:rsidR="005603EC" w:rsidRDefault="00000000">
            <w:pPr>
              <w:pStyle w:val="Compact"/>
              <w:spacing w:line="240" w:lineRule="auto"/>
              <w:jc w:val="center"/>
            </w:pPr>
            <w:r>
              <w:rPr>
                <w:rFonts w:cs="Times New Roman"/>
                <w:b/>
                <w:bCs/>
                <w:sz w:val="22"/>
              </w:rPr>
              <w:t>3,27</w:t>
            </w:r>
          </w:p>
        </w:tc>
        <w:tc>
          <w:tcPr>
            <w:tcW w:w="1531" w:type="dxa"/>
          </w:tcPr>
          <w:p w14:paraId="13CAC3EE" w14:textId="77777777" w:rsidR="005603EC" w:rsidRDefault="00000000">
            <w:pPr>
              <w:pStyle w:val="Compact"/>
              <w:spacing w:line="240" w:lineRule="auto"/>
              <w:jc w:val="center"/>
            </w:pPr>
            <w:r>
              <w:rPr>
                <w:rFonts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cs="Times New Roman"/>
                <w:b/>
                <w:bCs/>
                <w:sz w:val="22"/>
              </w:rPr>
              <w:t>3,13</w:t>
            </w:r>
          </w:p>
        </w:tc>
        <w:tc>
          <w:tcPr>
            <w:tcW w:w="1531" w:type="dxa"/>
          </w:tcPr>
          <w:p w14:paraId="646CB954" w14:textId="77777777" w:rsidR="005603EC" w:rsidRDefault="00000000">
            <w:pPr>
              <w:pStyle w:val="Compact"/>
              <w:spacing w:line="240" w:lineRule="auto"/>
              <w:jc w:val="center"/>
            </w:pPr>
            <w:r>
              <w:rPr>
                <w:rFonts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cs="Times New Roman"/>
                <w:b/>
                <w:bCs/>
                <w:sz w:val="22"/>
              </w:rPr>
              <w:t>Sinf</w:t>
            </w:r>
          </w:p>
        </w:tc>
        <w:tc>
          <w:tcPr>
            <w:tcW w:w="1531" w:type="dxa"/>
          </w:tcPr>
          <w:p w14:paraId="2B661F5B" w14:textId="77777777" w:rsidR="005603EC" w:rsidRDefault="00000000">
            <w:pPr>
              <w:pStyle w:val="Compact"/>
              <w:spacing w:line="240" w:lineRule="auto"/>
              <w:jc w:val="center"/>
            </w:pPr>
            <w:r>
              <w:rPr>
                <w:rFonts w:cs="Times New Roman"/>
                <w:b/>
                <w:bCs/>
                <w:sz w:val="22"/>
              </w:rPr>
              <w:t>I</w:t>
            </w:r>
          </w:p>
        </w:tc>
        <w:tc>
          <w:tcPr>
            <w:tcW w:w="1531" w:type="dxa"/>
          </w:tcPr>
          <w:p w14:paraId="07CDAE12" w14:textId="77777777" w:rsidR="005603EC" w:rsidRDefault="00000000">
            <w:pPr>
              <w:pStyle w:val="Compact"/>
              <w:spacing w:line="240" w:lineRule="auto"/>
              <w:jc w:val="center"/>
            </w:pPr>
            <w:r>
              <w:rPr>
                <w:rFonts w:cs="Times New Roman"/>
                <w:b/>
                <w:bCs/>
                <w:sz w:val="22"/>
              </w:rPr>
              <w:t>II</w:t>
            </w:r>
          </w:p>
        </w:tc>
        <w:tc>
          <w:tcPr>
            <w:tcW w:w="1531" w:type="dxa"/>
          </w:tcPr>
          <w:p w14:paraId="789B8B01" w14:textId="77777777" w:rsidR="005603EC" w:rsidRDefault="00000000">
            <w:pPr>
              <w:pStyle w:val="Compact"/>
              <w:spacing w:line="240" w:lineRule="auto"/>
              <w:jc w:val="center"/>
            </w:pPr>
            <w:r>
              <w:rPr>
                <w:rFonts w:cs="Times New Roman"/>
                <w:b/>
                <w:bCs/>
                <w:sz w:val="22"/>
              </w:rPr>
              <w:t>II</w:t>
            </w:r>
          </w:p>
        </w:tc>
        <w:tc>
          <w:tcPr>
            <w:tcW w:w="1531" w:type="dxa"/>
          </w:tcPr>
          <w:p w14:paraId="0230947C" w14:textId="77777777" w:rsidR="005603EC" w:rsidRDefault="00000000">
            <w:pPr>
              <w:pStyle w:val="Compact"/>
              <w:spacing w:line="240" w:lineRule="auto"/>
              <w:jc w:val="center"/>
            </w:pPr>
            <w:r>
              <w:rPr>
                <w:rFonts w:cs="Times New Roman"/>
                <w:b/>
                <w:bCs/>
                <w:sz w:val="22"/>
              </w:rPr>
              <w:t>III</w:t>
            </w:r>
          </w:p>
        </w:tc>
      </w:tr>
    </w:tbl>
    <w:p w14:paraId="1DBE2987" w14:textId="77777777" w:rsidR="005603EC" w:rsidRDefault="00000000">
      <w:pPr>
        <w:pStyle w:val="af"/>
        <w:spacing w:after="0" w:line="360" w:lineRule="auto"/>
        <w:ind w:firstLine="709"/>
        <w:jc w:val="both"/>
      </w:pPr>
      <w:r>
        <w:rPr>
          <w:rFonts w:cs="Times New Roman"/>
          <w:i/>
          <w:iCs/>
        </w:rPr>
        <w:t xml:space="preserve">Izoh: qavs ichida – ball. </w:t>
      </w:r>
      <w:r>
        <w:rPr>
          <w:rFonts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cs="Times New Roman"/>
          <w:i/>
          <w:iCs/>
        </w:rPr>
        <w:lastRenderedPageBreak/>
      </w:r>
      <w:r>
        <w:rPr>
          <w:rFonts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cs="Times New Roman"/>
          <w:color w:val="FF0000"/>
        </w:rPr>
        <w:t xml:space="preserve">indeksi 2,81 ni</w:t>
      </w:r>
      <w:r>
        <w:rPr>
          <w:rFonts w:cs="Times New Roman"/>
        </w:rPr>
        <w:t xml:space="preserve">, ya’ni II sinfni, «Mikrokreditbank» ATB niki esa 2,47 ni, ya’ni III sinfni tashkil etadi. Boshqacha aytganda, ΔMBII «O‘zsanoatqurilishbank» ATB </w:t>
      </w:r>
      <w:r>
        <w:rPr>
          <w:rFonts w:cs="Times New Roman"/>
          <w:color w:val="FF0000"/>
        </w:rPr>
        <w:t xml:space="preserve">uchun −0,46 ni</w:t>
      </w:r>
      <w:r>
        <w:rPr>
          <w:rFonts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cs="Times New Roman"/>
          <w:b/>
        </w:rPr>
        <w:t>3.1.3-rasm. «O‘zsanoatqurilishbank» ATB va «Mikrokreditbank» ATB da integral indeks bloklari ballari: milliy hisobot va MHXS, 2025-yil</w:t>
      </w:r>
      <w:r>
        <w:rPr>
          <w:rStyle w:val="aff8"/>
        </w:rPr>
        <w:footnoteReference w:id="399"/>
      </w:r>
    </w:p>
    <w:p w14:paraId="17DD5159"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cs="Times New Roman"/>
          <w:color w:val="FF0000"/>
        </w:rPr>
        <w:t xml:space="preserve">ΔMBII ning 83–86 foizi</w:t>
      </w:r>
      <w:r>
        <w:rPr>
          <w:rFonts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cs="Times New Roman"/>
          <w:b/>
        </w:rPr>
        <w:t>3.1.4-rasm. Moliyaviy barqarorlikning integral indeksi qiymatlarining vaznlar tizimiga sezgirligi, 2025-yil</w:t>
      </w:r>
      <w:r>
        <w:rPr>
          <w:rStyle w:val="aff8"/>
        </w:rPr>
        <w:footnoteReference w:id="400"/>
      </w:r>
    </w:p>
    <w:p w14:paraId="708AF4FB" w14:textId="77777777" w:rsidR="005603EC" w:rsidRDefault="00000000">
      <w:pPr>
        <w:pStyle w:val="af"/>
        <w:spacing w:after="0" w:line="360" w:lineRule="auto"/>
        <w:ind w:firstLine="709"/>
        <w:jc w:val="both"/>
      </w:pPr>
      <w:r>
        <w:rPr>
          <w:rFonts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cs="Times New Roman"/>
          <w:i/>
        </w:rPr>
        <w:lastRenderedPageBreak/>
        <w:t>3.1.6-jadval</w:t>
      </w:r>
    </w:p>
    <w:p w14:paraId="2C3F7BC0" w14:textId="77777777" w:rsidR="005603EC" w:rsidRDefault="00000000">
      <w:pPr>
        <w:pStyle w:val="af"/>
        <w:keepNext/>
        <w:spacing w:line="240" w:lineRule="auto"/>
        <w:jc w:val="center"/>
      </w:pPr>
      <w:r>
        <w:rPr>
          <w:rFonts w:cs="Times New Roman"/>
          <w:b/>
          <w:bCs/>
        </w:rPr>
        <w:t>Moliyaviy barqarorlikning integral indeksi va mavjud baholash metodikalarining qiyosiy tavsifi</w:t>
      </w:r>
      <w:r>
        <w:rPr>
          <w:rStyle w:val="aff8"/>
        </w:rPr>
        <w:footnoteReference w:id="4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cs="Times New Roman"/>
                <w:sz w:val="22"/>
              </w:rPr>
              <w:t>Natija</w:t>
            </w:r>
          </w:p>
        </w:tc>
        <w:tc>
          <w:tcPr>
            <w:tcW w:w="1814" w:type="dxa"/>
          </w:tcPr>
          <w:p w14:paraId="51E298C9" w14:textId="77777777" w:rsidR="005603EC" w:rsidRDefault="00000000">
            <w:pPr>
              <w:pStyle w:val="Compact"/>
              <w:spacing w:line="240" w:lineRule="auto"/>
            </w:pPr>
            <w:r>
              <w:rPr>
                <w:rFonts w:cs="Times New Roman"/>
                <w:sz w:val="22"/>
              </w:rPr>
              <w:t>1–5 ballik kompozit reyting</w:t>
            </w:r>
          </w:p>
        </w:tc>
        <w:tc>
          <w:tcPr>
            <w:tcW w:w="1928" w:type="dxa"/>
          </w:tcPr>
          <w:p w14:paraId="7D0C35F3" w14:textId="77777777" w:rsidR="005603EC" w:rsidRDefault="00000000">
            <w:pPr>
              <w:pStyle w:val="Compact"/>
              <w:spacing w:line="240" w:lineRule="auto"/>
            </w:pPr>
            <w:r>
              <w:rPr>
                <w:rFonts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cs="Times New Roman"/>
                <w:sz w:val="22"/>
              </w:rPr>
              <w:t>Ochiqlik</w:t>
            </w:r>
          </w:p>
        </w:tc>
        <w:tc>
          <w:tcPr>
            <w:tcW w:w="1814" w:type="dxa"/>
          </w:tcPr>
          <w:p w14:paraId="68D126B8" w14:textId="77777777" w:rsidR="005603EC" w:rsidRDefault="00000000">
            <w:pPr>
              <w:pStyle w:val="Compact"/>
              <w:spacing w:line="240" w:lineRule="auto"/>
            </w:pPr>
            <w:r>
              <w:rPr>
                <w:rFonts w:cs="Times New Roman"/>
                <w:sz w:val="22"/>
              </w:rPr>
              <w:t>Nazorat siri</w:t>
            </w:r>
          </w:p>
        </w:tc>
        <w:tc>
          <w:tcPr>
            <w:tcW w:w="1928" w:type="dxa"/>
          </w:tcPr>
          <w:p w14:paraId="3AC746F9" w14:textId="77777777" w:rsidR="005603EC" w:rsidRDefault="00000000">
            <w:pPr>
              <w:pStyle w:val="Compact"/>
              <w:spacing w:line="240" w:lineRule="auto"/>
            </w:pPr>
            <w:r>
              <w:rPr>
                <w:rFonts w:cs="Times New Roman"/>
                <w:sz w:val="22"/>
              </w:rPr>
              <w:t>Metodika ochiq, natija yopiq</w:t>
            </w:r>
          </w:p>
        </w:tc>
        <w:tc>
          <w:tcPr>
            <w:tcW w:w="1814" w:type="dxa"/>
          </w:tcPr>
          <w:p w14:paraId="09FA880A" w14:textId="77777777" w:rsidR="005603EC" w:rsidRDefault="00000000">
            <w:pPr>
              <w:pStyle w:val="Compact"/>
              <w:spacing w:line="240" w:lineRule="auto"/>
            </w:pPr>
            <w:r>
              <w:rPr>
                <w:rFonts w:cs="Times New Roman"/>
                <w:sz w:val="22"/>
              </w:rPr>
              <w:t>Ochiq</w:t>
            </w:r>
          </w:p>
        </w:tc>
        <w:tc>
          <w:tcPr>
            <w:tcW w:w="2041" w:type="dxa"/>
          </w:tcPr>
          <w:p w14:paraId="6B41A958" w14:textId="77777777" w:rsidR="005603EC" w:rsidRDefault="00000000">
            <w:pPr>
              <w:pStyle w:val="Compact"/>
              <w:spacing w:line="240" w:lineRule="auto"/>
            </w:pPr>
            <w:r>
              <w:rPr>
                <w:rFonts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cs="Times New Roman"/>
                <w:sz w:val="22"/>
              </w:rPr>
              <w:t>Xalqaro standartlarga bog‘liqlik</w:t>
            </w:r>
          </w:p>
        </w:tc>
        <w:tc>
          <w:tcPr>
            <w:tcW w:w="1814" w:type="dxa"/>
          </w:tcPr>
          <w:p w14:paraId="4A5AA9AC" w14:textId="77777777" w:rsidR="005603EC" w:rsidRDefault="00000000">
            <w:pPr>
              <w:pStyle w:val="Compact"/>
              <w:spacing w:line="240" w:lineRule="auto"/>
            </w:pPr>
            <w:r>
              <w:rPr>
                <w:rFonts w:cs="Times New Roman"/>
                <w:sz w:val="22"/>
              </w:rPr>
              <w:t>Qisman</w:t>
            </w:r>
          </w:p>
        </w:tc>
        <w:tc>
          <w:tcPr>
            <w:tcW w:w="1928" w:type="dxa"/>
          </w:tcPr>
          <w:p w14:paraId="132C0CAB" w14:textId="77777777" w:rsidR="005603EC" w:rsidRDefault="00000000">
            <w:pPr>
              <w:pStyle w:val="Compact"/>
              <w:spacing w:line="240" w:lineRule="auto"/>
            </w:pPr>
            <w:r>
              <w:rPr>
                <w:rFonts w:cs="Times New Roman"/>
                <w:sz w:val="22"/>
              </w:rPr>
              <w:t>Milliy normativlarga bog‘langan</w:t>
            </w:r>
          </w:p>
        </w:tc>
        <w:tc>
          <w:tcPr>
            <w:tcW w:w="1814" w:type="dxa"/>
          </w:tcPr>
          <w:p w14:paraId="1BEEC627" w14:textId="77777777" w:rsidR="005603EC" w:rsidRDefault="00000000">
            <w:pPr>
              <w:pStyle w:val="Compact"/>
              <w:spacing w:line="240" w:lineRule="auto"/>
            </w:pPr>
            <w:r>
              <w:rPr>
                <w:rFonts w:cs="Times New Roman"/>
                <w:sz w:val="22"/>
              </w:rPr>
              <w:t>XVJ standarti</w:t>
            </w:r>
          </w:p>
        </w:tc>
        <w:tc>
          <w:tcPr>
            <w:tcW w:w="2041" w:type="dxa"/>
          </w:tcPr>
          <w:p w14:paraId="32348B54" w14:textId="77777777" w:rsidR="005603EC" w:rsidRDefault="00000000">
            <w:pPr>
              <w:pStyle w:val="Compact"/>
              <w:spacing w:line="240" w:lineRule="auto"/>
            </w:pPr>
            <w:r>
              <w:rPr>
                <w:rFonts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cs="Times New Roman"/>
                <w:sz w:val="22"/>
              </w:rPr>
              <w:t>Aktivlar sifati</w:t>
            </w:r>
          </w:p>
        </w:tc>
        <w:tc>
          <w:tcPr>
            <w:tcW w:w="1814" w:type="dxa"/>
          </w:tcPr>
          <w:p w14:paraId="599573AD" w14:textId="77777777" w:rsidR="005603EC" w:rsidRDefault="00000000">
            <w:pPr>
              <w:pStyle w:val="Compact"/>
              <w:spacing w:line="240" w:lineRule="auto"/>
            </w:pPr>
            <w:r>
              <w:rPr>
                <w:rFonts w:cs="Times New Roman"/>
                <w:sz w:val="22"/>
              </w:rPr>
              <w:t>Nazoratchi bahosi</w:t>
            </w:r>
          </w:p>
        </w:tc>
        <w:tc>
          <w:tcPr>
            <w:tcW w:w="1928" w:type="dxa"/>
          </w:tcPr>
          <w:p w14:paraId="55838C7D" w14:textId="77777777" w:rsidR="005603EC" w:rsidRDefault="00000000">
            <w:pPr>
              <w:pStyle w:val="Compact"/>
              <w:spacing w:line="240" w:lineRule="auto"/>
            </w:pPr>
            <w:r>
              <w:rPr>
                <w:rFonts w:cs="Times New Roman"/>
                <w:sz w:val="22"/>
              </w:rPr>
              <w:t>Milliy tasnif</w:t>
            </w:r>
          </w:p>
        </w:tc>
        <w:tc>
          <w:tcPr>
            <w:tcW w:w="1814" w:type="dxa"/>
          </w:tcPr>
          <w:p w14:paraId="32B16CAE" w14:textId="77777777" w:rsidR="005603EC" w:rsidRDefault="00000000">
            <w:pPr>
              <w:pStyle w:val="Compact"/>
              <w:spacing w:line="240" w:lineRule="auto"/>
            </w:pPr>
            <w:r>
              <w:rPr>
                <w:rFonts w:cs="Times New Roman"/>
                <w:sz w:val="22"/>
              </w:rPr>
              <w:t>Milliy ta’rif</w:t>
            </w:r>
          </w:p>
        </w:tc>
        <w:tc>
          <w:tcPr>
            <w:tcW w:w="2041" w:type="dxa"/>
          </w:tcPr>
          <w:p w14:paraId="5BA31DCF" w14:textId="77777777" w:rsidR="005603EC" w:rsidRDefault="00000000">
            <w:pPr>
              <w:pStyle w:val="Compact"/>
              <w:spacing w:line="240" w:lineRule="auto"/>
            </w:pPr>
            <w:r>
              <w:rPr>
                <w:rFonts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cs="Times New Roman"/>
                <w:sz w:val="22"/>
              </w:rPr>
              <w:t>Hisobot standarti farqi</w:t>
            </w:r>
          </w:p>
        </w:tc>
        <w:tc>
          <w:tcPr>
            <w:tcW w:w="1814" w:type="dxa"/>
          </w:tcPr>
          <w:p w14:paraId="1B6F3271" w14:textId="77777777" w:rsidR="005603EC" w:rsidRDefault="00000000">
            <w:pPr>
              <w:pStyle w:val="Compact"/>
              <w:spacing w:line="240" w:lineRule="auto"/>
            </w:pPr>
            <w:r>
              <w:rPr>
                <w:rFonts w:cs="Times New Roman"/>
                <w:sz w:val="22"/>
              </w:rPr>
              <w:t>Hisobga olinmaydi</w:t>
            </w:r>
          </w:p>
        </w:tc>
        <w:tc>
          <w:tcPr>
            <w:tcW w:w="1928" w:type="dxa"/>
          </w:tcPr>
          <w:p w14:paraId="13EEDBF8" w14:textId="77777777" w:rsidR="005603EC" w:rsidRDefault="00000000">
            <w:pPr>
              <w:pStyle w:val="Compact"/>
              <w:spacing w:line="240" w:lineRule="auto"/>
            </w:pPr>
            <w:r>
              <w:rPr>
                <w:rFonts w:cs="Times New Roman"/>
                <w:sz w:val="22"/>
              </w:rPr>
              <w:t>Hisobga olinmaydi</w:t>
            </w:r>
          </w:p>
        </w:tc>
        <w:tc>
          <w:tcPr>
            <w:tcW w:w="1814" w:type="dxa"/>
          </w:tcPr>
          <w:p w14:paraId="4D796513" w14:textId="77777777" w:rsidR="005603EC" w:rsidRDefault="00000000">
            <w:pPr>
              <w:pStyle w:val="Compact"/>
              <w:spacing w:line="240" w:lineRule="auto"/>
            </w:pPr>
            <w:r>
              <w:rPr>
                <w:rFonts w:cs="Times New Roman"/>
                <w:sz w:val="22"/>
              </w:rPr>
              <w:t>Hisobga olinmaydi</w:t>
            </w:r>
          </w:p>
        </w:tc>
        <w:tc>
          <w:tcPr>
            <w:tcW w:w="2041" w:type="dxa"/>
          </w:tcPr>
          <w:p w14:paraId="45277BA5" w14:textId="77777777" w:rsidR="005603EC" w:rsidRDefault="00000000">
            <w:pPr>
              <w:pStyle w:val="Compact"/>
              <w:spacing w:line="240" w:lineRule="auto"/>
            </w:pPr>
            <w:r>
              <w:rPr>
                <w:rFonts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cs="Times New Roman"/>
                <w:sz w:val="22"/>
              </w:rPr>
              <w:t>Ball shkalasi</w:t>
            </w:r>
          </w:p>
        </w:tc>
        <w:tc>
          <w:tcPr>
            <w:tcW w:w="1814" w:type="dxa"/>
          </w:tcPr>
          <w:p w14:paraId="2F908EFF" w14:textId="77777777" w:rsidR="005603EC" w:rsidRDefault="00000000">
            <w:pPr>
              <w:pStyle w:val="Compact"/>
              <w:spacing w:line="240" w:lineRule="auto"/>
            </w:pPr>
            <w:r>
              <w:rPr>
                <w:rFonts w:cs="Times New Roman"/>
                <w:sz w:val="22"/>
              </w:rPr>
              <w:t>Pog‘onali</w:t>
            </w:r>
          </w:p>
        </w:tc>
        <w:tc>
          <w:tcPr>
            <w:tcW w:w="1928" w:type="dxa"/>
          </w:tcPr>
          <w:p w14:paraId="57CA8D86" w14:textId="77777777" w:rsidR="005603EC" w:rsidRDefault="00000000">
            <w:pPr>
              <w:pStyle w:val="Compact"/>
              <w:spacing w:line="240" w:lineRule="auto"/>
            </w:pPr>
            <w:r>
              <w:rPr>
                <w:rFonts w:cs="Times New Roman"/>
                <w:sz w:val="22"/>
              </w:rPr>
              <w:t>Pog‘onali</w:t>
            </w:r>
          </w:p>
        </w:tc>
        <w:tc>
          <w:tcPr>
            <w:tcW w:w="1814" w:type="dxa"/>
          </w:tcPr>
          <w:p w14:paraId="10A43310" w14:textId="77777777" w:rsidR="005603EC" w:rsidRDefault="00000000">
            <w:pPr>
              <w:pStyle w:val="Compact"/>
              <w:spacing w:line="240" w:lineRule="auto"/>
            </w:pPr>
            <w:r>
              <w:rPr>
                <w:rFonts w:cs="Times New Roman"/>
                <w:sz w:val="22"/>
              </w:rPr>
              <w:t>–</w:t>
            </w:r>
          </w:p>
        </w:tc>
        <w:tc>
          <w:tcPr>
            <w:tcW w:w="2041" w:type="dxa"/>
          </w:tcPr>
          <w:p w14:paraId="06479713" w14:textId="77777777" w:rsidR="005603EC" w:rsidRDefault="00000000">
            <w:pPr>
              <w:pStyle w:val="Compact"/>
              <w:spacing w:line="240" w:lineRule="auto"/>
            </w:pPr>
            <w:r>
              <w:rPr>
                <w:rFonts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cs="Times New Roman"/>
                <w:sz w:val="22"/>
              </w:rPr>
              <w:t>Valyuta riski</w:t>
            </w:r>
          </w:p>
        </w:tc>
        <w:tc>
          <w:tcPr>
            <w:tcW w:w="1814" w:type="dxa"/>
          </w:tcPr>
          <w:p w14:paraId="6A20A41A" w14:textId="77777777" w:rsidR="005603EC" w:rsidRDefault="00000000">
            <w:pPr>
              <w:pStyle w:val="Compact"/>
              <w:spacing w:line="240" w:lineRule="auto"/>
            </w:pPr>
            <w:r>
              <w:rPr>
                <w:rFonts w:cs="Times New Roman"/>
                <w:sz w:val="22"/>
              </w:rPr>
              <w:t>Bozor riski doirasida</w:t>
            </w:r>
          </w:p>
        </w:tc>
        <w:tc>
          <w:tcPr>
            <w:tcW w:w="1928" w:type="dxa"/>
          </w:tcPr>
          <w:p w14:paraId="014476BB" w14:textId="77777777" w:rsidR="005603EC" w:rsidRDefault="00000000">
            <w:pPr>
              <w:pStyle w:val="Compact"/>
              <w:spacing w:line="240" w:lineRule="auto"/>
            </w:pPr>
            <w:r>
              <w:rPr>
                <w:rFonts w:cs="Times New Roman"/>
                <w:sz w:val="22"/>
              </w:rPr>
              <w:t>Alohida blok yo‘q</w:t>
            </w:r>
          </w:p>
        </w:tc>
        <w:tc>
          <w:tcPr>
            <w:tcW w:w="1814" w:type="dxa"/>
          </w:tcPr>
          <w:p w14:paraId="3A8B8C05" w14:textId="77777777" w:rsidR="005603EC" w:rsidRDefault="00000000">
            <w:pPr>
              <w:pStyle w:val="Compact"/>
              <w:spacing w:line="240" w:lineRule="auto"/>
            </w:pPr>
            <w:r>
              <w:rPr>
                <w:rFonts w:cs="Times New Roman"/>
                <w:sz w:val="22"/>
              </w:rPr>
              <w:t>Sof ochiq pozitsiya</w:t>
            </w:r>
          </w:p>
        </w:tc>
        <w:tc>
          <w:tcPr>
            <w:tcW w:w="2041" w:type="dxa"/>
          </w:tcPr>
          <w:p w14:paraId="16877C7A" w14:textId="77777777" w:rsidR="005603EC" w:rsidRDefault="00000000">
            <w:pPr>
              <w:pStyle w:val="Compact"/>
              <w:spacing w:line="240" w:lineRule="auto"/>
            </w:pPr>
            <w:r>
              <w:rPr>
                <w:rFonts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cs="Times New Roman"/>
                <w:sz w:val="22"/>
              </w:rPr>
              <w:t>Nazorat choralari bilan bog‘liqlik</w:t>
            </w:r>
          </w:p>
        </w:tc>
        <w:tc>
          <w:tcPr>
            <w:tcW w:w="1814" w:type="dxa"/>
          </w:tcPr>
          <w:p w14:paraId="086B939C" w14:textId="77777777" w:rsidR="005603EC" w:rsidRDefault="00000000">
            <w:pPr>
              <w:pStyle w:val="Compact"/>
              <w:spacing w:line="240" w:lineRule="auto"/>
            </w:pPr>
            <w:r>
              <w:rPr>
                <w:rFonts w:cs="Times New Roman"/>
                <w:sz w:val="22"/>
              </w:rPr>
              <w:t>Bevosita</w:t>
            </w:r>
          </w:p>
        </w:tc>
        <w:tc>
          <w:tcPr>
            <w:tcW w:w="1928" w:type="dxa"/>
          </w:tcPr>
          <w:p w14:paraId="220A7275" w14:textId="77777777" w:rsidR="005603EC" w:rsidRDefault="00000000">
            <w:pPr>
              <w:pStyle w:val="Compact"/>
              <w:spacing w:line="240" w:lineRule="auto"/>
            </w:pPr>
            <w:r>
              <w:rPr>
                <w:rFonts w:cs="Times New Roman"/>
                <w:sz w:val="22"/>
              </w:rPr>
              <w:t>Bevosita</w:t>
            </w:r>
          </w:p>
        </w:tc>
        <w:tc>
          <w:tcPr>
            <w:tcW w:w="1814" w:type="dxa"/>
          </w:tcPr>
          <w:p w14:paraId="05D5C17B" w14:textId="77777777" w:rsidR="005603EC" w:rsidRDefault="00000000">
            <w:pPr>
              <w:pStyle w:val="Compact"/>
              <w:spacing w:line="240" w:lineRule="auto"/>
            </w:pPr>
            <w:r>
              <w:rPr>
                <w:rFonts w:cs="Times New Roman"/>
                <w:sz w:val="22"/>
              </w:rPr>
              <w:t>Yo‘q</w:t>
            </w:r>
          </w:p>
        </w:tc>
        <w:tc>
          <w:tcPr>
            <w:tcW w:w="2041" w:type="dxa"/>
          </w:tcPr>
          <w:p w14:paraId="746C5064" w14:textId="77777777" w:rsidR="005603EC" w:rsidRDefault="00000000">
            <w:pPr>
              <w:pStyle w:val="Compact"/>
              <w:spacing w:line="240" w:lineRule="auto"/>
            </w:pPr>
            <w:r>
              <w:rPr>
                <w:rFonts w:cs="Times New Roman"/>
                <w:sz w:val="22"/>
              </w:rPr>
              <w:t>Sinflar bo‘yicha choralar</w:t>
            </w:r>
          </w:p>
        </w:tc>
      </w:tr>
    </w:tbl>
    <w:p w14:paraId="294D8BEB" w14:textId="77777777" w:rsidR="005603EC" w:rsidRDefault="00000000">
      <w:pPr>
        <w:pStyle w:val="af"/>
        <w:spacing w:after="0" w:line="360" w:lineRule="auto"/>
        <w:ind w:firstLine="709"/>
        <w:jc w:val="both"/>
      </w:pPr>
      <w:r>
        <w:rPr>
          <w:rFonts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cs="Times New Roman"/>
        </w:rPr>
        <w:lastRenderedPageBreak/>
      </w:r>
      <w:r>
        <w:rPr>
          <w:rFonts w:cs="Times New Roman"/>
        </w:rPr>
        <w:t xml:space="preserve">ularga yaqin ko‘rsatkichlar bilan baholanadi</w:t>
      </w:r>
      <w:r>
        <w:rPr>
          <w:rFonts w:cs="Times New Roman"/>
          <w:color w:val="FF0000"/>
        </w:rPr>
        <w:t xml:space="preserve">, MHXS variantida esa yuqori likvid aktivlar ulushi milliy balansdan olinadi</w:t>
      </w:r>
      <w:r>
        <w:rPr>
          <w:rFonts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cs="Times New Roman"/>
          <w:color w:val="FF0000"/>
        </w:rPr>
        <w:t xml:space="preserve">ΔMBII ning 83–86 foizi</w:t>
      </w:r>
      <w:r>
        <w:rPr>
          <w:rFonts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eastAsia="Times New Roman" w:hAnsi="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2"/>
      </w:r>
      <w:r>
        <w:rPr>
          <w:rFonts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3"/>
      </w:r>
      <w:r>
        <w:rPr>
          <w:rFonts w:cs="Times New Roman"/>
        </w:rPr>
        <w:t>. Moliyaviy stress indekslarini qurishda ham M. Illing va Y. Liu turli vaznlash usullarini solishtirib, eng yaxshi usulni indeksning haqiqiy stress davrlarini aniqlash qobiliyati bo‘yicha tanlagan</w:t>
      </w:r>
      <w:r>
        <w:rPr>
          <w:rStyle w:val="aff8"/>
        </w:rPr>
        <w:footnoteReference w:id="404"/>
      </w:r>
      <w:r>
        <w:rPr>
          <w:rFonts w:cs="Times New Roman"/>
        </w:rPr>
        <w:t>. A.M. Karminskiy esa reyting modellarida vaznlar ekspert yo‘li bilan belgilansa ham, ular albatta statistik tekshiruvdan o‘tkazilishi lozimligini ta’kidlaydi</w:t>
      </w:r>
      <w:r>
        <w:rPr>
          <w:rStyle w:val="aff8"/>
        </w:rPr>
        <w:footnoteReference w:id="405"/>
      </w:r>
      <w:r>
        <w:rPr>
          <w:rFonts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cs="Times New Roman"/>
          <w:i/>
        </w:rPr>
        <w:t>3.2.1-jadval</w:t>
      </w:r>
    </w:p>
    <w:p w14:paraId="15AEB4CA" w14:textId="77777777" w:rsidR="005603EC" w:rsidRDefault="00000000">
      <w:pPr>
        <w:pStyle w:val="af"/>
        <w:keepNext/>
        <w:spacing w:line="240" w:lineRule="auto"/>
        <w:jc w:val="center"/>
      </w:pPr>
      <w:r>
        <w:rPr>
          <w:rFonts w:cs="Times New Roman"/>
          <w:b/>
          <w:bCs/>
        </w:rPr>
        <w:t>Integral indeks vaznlarini aniqlashning empirik usullari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cs="Times New Roman"/>
                <w:sz w:val="22"/>
              </w:rPr>
              <w:t>Entropiya usuli</w:t>
            </w:r>
          </w:p>
        </w:tc>
        <w:tc>
          <w:tcPr>
            <w:tcW w:w="3061" w:type="dxa"/>
          </w:tcPr>
          <w:p w14:paraId="265668DF" w14:textId="77777777" w:rsidR="005603EC" w:rsidRDefault="00000000">
            <w:pPr>
              <w:pStyle w:val="Compact"/>
              <w:spacing w:line="240" w:lineRule="auto"/>
            </w:pPr>
            <w:r>
              <w:rPr>
                <w:rFonts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cs="Times New Roman"/>
                <w:sz w:val="22"/>
              </w:rPr>
              <w:t>Variatsiya koeffitsiyenti usuli</w:t>
            </w:r>
          </w:p>
        </w:tc>
        <w:tc>
          <w:tcPr>
            <w:tcW w:w="3061" w:type="dxa"/>
          </w:tcPr>
          <w:p w14:paraId="264CBA86" w14:textId="77777777" w:rsidR="005603EC" w:rsidRDefault="00000000">
            <w:pPr>
              <w:pStyle w:val="Compact"/>
              <w:spacing w:line="240" w:lineRule="auto"/>
            </w:pPr>
            <w:r>
              <w:rPr>
                <w:rFonts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cs="Times New Roman"/>
                <w:sz w:val="22"/>
              </w:rPr>
              <w:t>Bosh komponentlar usuli</w:t>
            </w:r>
          </w:p>
        </w:tc>
        <w:tc>
          <w:tcPr>
            <w:tcW w:w="3061" w:type="dxa"/>
          </w:tcPr>
          <w:p w14:paraId="4B3B94A9" w14:textId="77777777" w:rsidR="005603EC" w:rsidRDefault="00000000">
            <w:pPr>
              <w:pStyle w:val="Compact"/>
              <w:spacing w:line="240" w:lineRule="auto"/>
            </w:pPr>
            <w:r>
              <w:rPr>
                <w:rFonts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cs="Times New Roman"/>
                <w:sz w:val="22"/>
              </w:rPr>
              <w:t>Logit (bashorat) usuli</w:t>
            </w:r>
          </w:p>
        </w:tc>
        <w:tc>
          <w:tcPr>
            <w:tcW w:w="3061" w:type="dxa"/>
          </w:tcPr>
          <w:p w14:paraId="0CCD924B" w14:textId="77777777" w:rsidR="005603EC" w:rsidRDefault="00000000">
            <w:pPr>
              <w:pStyle w:val="Compact"/>
              <w:spacing w:line="240" w:lineRule="auto"/>
            </w:pPr>
            <w:r>
              <w:rPr>
                <w:rFonts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07"/>
      </w:r>
      <w:r>
        <w:rPr>
          <w:rFonts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08"/>
        <w:footnoteReference w:id="409"/>
        <w:footnoteReference w:id="410"/>
        <w:footnoteReference w:id="411"/>
        <w:footnoteReference w:id="412"/>
      </w:r>
      <w:r>
        <w:rPr>
          <w:rFonts w:cs="Times New Roman"/>
        </w:rPr>
        <w:t>. Yuqori likvid aktivlar ulushi esa «SNS» reyting agentligi bazasidan olindi</w:t>
      </w:r>
      <w:r>
        <w:rPr>
          <w:rStyle w:val="aff8"/>
        </w:rPr>
        <w:footnoteReference w:id="413"/>
      </w:r>
      <w:r>
        <w:rPr>
          <w:rFonts w:cs="Times New Roman"/>
        </w:rPr>
        <w:t>. Logit usuli uchun 3.3-paragrafda shakllantirilgan 25 ta bank paneli qo‘llandi</w:t>
      </w:r>
      <w:r>
        <w:rPr>
          <w:rStyle w:val="aff8"/>
        </w:rPr>
        <w:footnoteReference w:id="414"/>
      </w:r>
      <w:r>
        <w:rPr>
          <w:rFonts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cs="Times New Roman"/>
          <w:i/>
        </w:rPr>
        <w:t>3.2.2-jadval</w:t>
      </w:r>
    </w:p>
    <w:p w14:paraId="7CBCD9DE" w14:textId="77777777" w:rsidR="005603EC" w:rsidRDefault="00000000">
      <w:pPr>
        <w:pStyle w:val="af"/>
        <w:keepNext/>
        <w:spacing w:line="240" w:lineRule="auto"/>
        <w:jc w:val="center"/>
      </w:pPr>
      <w:r>
        <w:rPr>
          <w:rFonts w:cs="Times New Roman"/>
          <w:b/>
          <w:bCs/>
        </w:rPr>
        <w:t>Integral indeks bloklarining ekspert va empirik usullar bo‘yicha vaznlari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cs="Times New Roman"/>
                <w:sz w:val="22"/>
              </w:rPr>
              <w:t>Kapital yetarliligi</w:t>
            </w:r>
          </w:p>
        </w:tc>
        <w:tc>
          <w:tcPr>
            <w:tcW w:w="1247" w:type="dxa"/>
          </w:tcPr>
          <w:p w14:paraId="1809B89B" w14:textId="77777777" w:rsidR="005603EC" w:rsidRDefault="00000000">
            <w:pPr>
              <w:pStyle w:val="Compact"/>
              <w:spacing w:line="240" w:lineRule="auto"/>
              <w:jc w:val="center"/>
            </w:pPr>
            <w:r>
              <w:rPr>
                <w:rFonts w:cs="Times New Roman"/>
                <w:sz w:val="22"/>
              </w:rPr>
              <w:t>0,25</w:t>
            </w:r>
          </w:p>
        </w:tc>
        <w:tc>
          <w:tcPr>
            <w:tcW w:w="1247" w:type="dxa"/>
          </w:tcPr>
          <w:p w14:paraId="47FBC5C9" w14:textId="77777777" w:rsidR="005603EC" w:rsidRDefault="00000000">
            <w:pPr>
              <w:pStyle w:val="Compact"/>
              <w:spacing w:line="240" w:lineRule="auto"/>
              <w:jc w:val="center"/>
            </w:pPr>
            <w:r>
              <w:rPr>
                <w:rFonts w:cs="Times New Roman"/>
                <w:sz w:val="22"/>
              </w:rPr>
              <w:t>0,02</w:t>
            </w:r>
          </w:p>
        </w:tc>
        <w:tc>
          <w:tcPr>
            <w:tcW w:w="1247" w:type="dxa"/>
          </w:tcPr>
          <w:p w14:paraId="20DF81B2" w14:textId="77777777" w:rsidR="005603EC" w:rsidRDefault="00000000">
            <w:pPr>
              <w:pStyle w:val="Compact"/>
              <w:spacing w:line="240" w:lineRule="auto"/>
              <w:jc w:val="center"/>
            </w:pPr>
            <w:r>
              <w:rPr>
                <w:rFonts w:cs="Times New Roman"/>
                <w:sz w:val="22"/>
              </w:rPr>
              <w:t>0,07</w:t>
            </w:r>
          </w:p>
        </w:tc>
        <w:tc>
          <w:tcPr>
            <w:tcW w:w="1247" w:type="dxa"/>
          </w:tcPr>
          <w:p w14:paraId="397F3CB1" w14:textId="77777777" w:rsidR="005603EC" w:rsidRDefault="00000000">
            <w:pPr>
              <w:pStyle w:val="Compact"/>
              <w:spacing w:line="240" w:lineRule="auto"/>
              <w:jc w:val="center"/>
            </w:pPr>
            <w:r>
              <w:rPr>
                <w:rFonts w:cs="Times New Roman"/>
                <w:sz w:val="22"/>
              </w:rPr>
              <w:t>0,14</w:t>
            </w:r>
          </w:p>
        </w:tc>
        <w:tc>
          <w:tcPr>
            <w:tcW w:w="1134" w:type="dxa"/>
          </w:tcPr>
          <w:p w14:paraId="61482086" w14:textId="77777777" w:rsidR="005603EC" w:rsidRDefault="00000000">
            <w:pPr>
              <w:pStyle w:val="Compact"/>
              <w:spacing w:line="240" w:lineRule="auto"/>
              <w:jc w:val="center"/>
            </w:pPr>
            <w:r>
              <w:rPr>
                <w:rFonts w:cs="Times New Roman"/>
                <w:sz w:val="22"/>
              </w:rPr>
              <w:t>0,25*</w:t>
            </w:r>
          </w:p>
        </w:tc>
        <w:tc>
          <w:tcPr>
            <w:tcW w:w="1247" w:type="dxa"/>
          </w:tcPr>
          <w:p w14:paraId="2714A6CC" w14:textId="77777777" w:rsidR="005603EC" w:rsidRDefault="00000000">
            <w:pPr>
              <w:pStyle w:val="Compact"/>
              <w:spacing w:line="240" w:lineRule="auto"/>
              <w:jc w:val="center"/>
            </w:pPr>
            <w:r>
              <w:rPr>
                <w:rFonts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cs="Times New Roman"/>
                <w:sz w:val="22"/>
              </w:rPr>
              <w:t>Aktivlar sifati</w:t>
            </w:r>
          </w:p>
        </w:tc>
        <w:tc>
          <w:tcPr>
            <w:tcW w:w="1247" w:type="dxa"/>
          </w:tcPr>
          <w:p w14:paraId="09206DE6" w14:textId="77777777" w:rsidR="005603EC" w:rsidRDefault="00000000">
            <w:pPr>
              <w:pStyle w:val="Compact"/>
              <w:spacing w:line="240" w:lineRule="auto"/>
              <w:jc w:val="center"/>
            </w:pPr>
            <w:r>
              <w:rPr>
                <w:rFonts w:cs="Times New Roman"/>
                <w:sz w:val="22"/>
              </w:rPr>
              <w:t>0,30</w:t>
            </w:r>
          </w:p>
        </w:tc>
        <w:tc>
          <w:tcPr>
            <w:tcW w:w="1247" w:type="dxa"/>
          </w:tcPr>
          <w:p w14:paraId="3C24BFD6" w14:textId="77777777" w:rsidR="005603EC" w:rsidRDefault="00000000">
            <w:pPr>
              <w:pStyle w:val="Compact"/>
              <w:spacing w:line="240" w:lineRule="auto"/>
              <w:jc w:val="center"/>
            </w:pPr>
            <w:r>
              <w:rPr>
                <w:rFonts w:cs="Times New Roman"/>
                <w:sz w:val="22"/>
              </w:rPr>
              <w:t>0,32</w:t>
            </w:r>
          </w:p>
        </w:tc>
        <w:tc>
          <w:tcPr>
            <w:tcW w:w="1247" w:type="dxa"/>
          </w:tcPr>
          <w:p w14:paraId="68E03FD1" w14:textId="77777777" w:rsidR="005603EC" w:rsidRDefault="00000000">
            <w:pPr>
              <w:pStyle w:val="Compact"/>
              <w:spacing w:line="240" w:lineRule="auto"/>
              <w:jc w:val="center"/>
            </w:pPr>
            <w:r>
              <w:rPr>
                <w:rFonts w:cs="Times New Roman"/>
                <w:sz w:val="22"/>
              </w:rPr>
              <w:t>0,32</w:t>
            </w:r>
          </w:p>
        </w:tc>
        <w:tc>
          <w:tcPr>
            <w:tcW w:w="1247" w:type="dxa"/>
          </w:tcPr>
          <w:p w14:paraId="7DFD3546" w14:textId="77777777" w:rsidR="005603EC" w:rsidRDefault="00000000">
            <w:pPr>
              <w:pStyle w:val="Compact"/>
              <w:spacing w:line="240" w:lineRule="auto"/>
              <w:jc w:val="center"/>
            </w:pPr>
            <w:r>
              <w:rPr>
                <w:rFonts w:cs="Times New Roman"/>
                <w:sz w:val="22"/>
              </w:rPr>
              <w:t>0,27</w:t>
            </w:r>
          </w:p>
        </w:tc>
        <w:tc>
          <w:tcPr>
            <w:tcW w:w="1134" w:type="dxa"/>
          </w:tcPr>
          <w:p w14:paraId="75F1C466" w14:textId="77777777" w:rsidR="005603EC" w:rsidRDefault="00000000">
            <w:pPr>
              <w:pStyle w:val="Compact"/>
              <w:spacing w:line="240" w:lineRule="auto"/>
              <w:jc w:val="center"/>
            </w:pPr>
            <w:r>
              <w:rPr>
                <w:rFonts w:cs="Times New Roman"/>
                <w:sz w:val="22"/>
              </w:rPr>
              <w:t>0,57</w:t>
            </w:r>
          </w:p>
        </w:tc>
        <w:tc>
          <w:tcPr>
            <w:tcW w:w="1247" w:type="dxa"/>
          </w:tcPr>
          <w:p w14:paraId="57087490" w14:textId="77777777" w:rsidR="005603EC" w:rsidRDefault="00000000">
            <w:pPr>
              <w:pStyle w:val="Compact"/>
              <w:spacing w:line="240" w:lineRule="auto"/>
              <w:jc w:val="center"/>
            </w:pPr>
            <w:r>
              <w:rPr>
                <w:rFonts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cs="Times New Roman"/>
                <w:sz w:val="22"/>
              </w:rPr>
              <w:t>0,20</w:t>
            </w:r>
          </w:p>
        </w:tc>
        <w:tc>
          <w:tcPr>
            <w:tcW w:w="1247" w:type="dxa"/>
          </w:tcPr>
          <w:p w14:paraId="145898B9" w14:textId="77777777" w:rsidR="005603EC" w:rsidRDefault="00000000">
            <w:pPr>
              <w:pStyle w:val="Compact"/>
              <w:spacing w:line="240" w:lineRule="auto"/>
              <w:jc w:val="center"/>
            </w:pPr>
            <w:r>
              <w:rPr>
                <w:rFonts w:cs="Times New Roman"/>
                <w:sz w:val="22"/>
              </w:rPr>
              <w:t>0,03</w:t>
            </w:r>
          </w:p>
        </w:tc>
        <w:tc>
          <w:tcPr>
            <w:tcW w:w="1247" w:type="dxa"/>
          </w:tcPr>
          <w:p w14:paraId="25E7BD43" w14:textId="77777777" w:rsidR="005603EC" w:rsidRDefault="00000000">
            <w:pPr>
              <w:pStyle w:val="Compact"/>
              <w:spacing w:line="240" w:lineRule="auto"/>
              <w:jc w:val="center"/>
            </w:pPr>
            <w:r>
              <w:rPr>
                <w:rFonts w:cs="Times New Roman"/>
                <w:sz w:val="22"/>
              </w:rPr>
              <w:t>0,06</w:t>
            </w:r>
          </w:p>
        </w:tc>
        <w:tc>
          <w:tcPr>
            <w:tcW w:w="1247" w:type="dxa"/>
          </w:tcPr>
          <w:p w14:paraId="465474D4" w14:textId="77777777" w:rsidR="005603EC" w:rsidRDefault="00000000">
            <w:pPr>
              <w:pStyle w:val="Compact"/>
              <w:spacing w:line="240" w:lineRule="auto"/>
              <w:jc w:val="center"/>
            </w:pPr>
            <w:r>
              <w:rPr>
                <w:rFonts w:cs="Times New Roman"/>
                <w:sz w:val="22"/>
              </w:rPr>
              <w:t>0,16</w:t>
            </w:r>
          </w:p>
        </w:tc>
        <w:tc>
          <w:tcPr>
            <w:tcW w:w="1134" w:type="dxa"/>
          </w:tcPr>
          <w:p w14:paraId="3112B96A" w14:textId="77777777" w:rsidR="005603EC" w:rsidRDefault="00000000">
            <w:pPr>
              <w:pStyle w:val="Compact"/>
              <w:spacing w:line="240" w:lineRule="auto"/>
              <w:jc w:val="center"/>
            </w:pPr>
            <w:r>
              <w:rPr>
                <w:rFonts w:cs="Times New Roman"/>
                <w:sz w:val="22"/>
              </w:rPr>
              <w:t>0,00</w:t>
            </w:r>
          </w:p>
        </w:tc>
        <w:tc>
          <w:tcPr>
            <w:tcW w:w="1247" w:type="dxa"/>
          </w:tcPr>
          <w:p w14:paraId="365FED87" w14:textId="77777777" w:rsidR="005603EC" w:rsidRDefault="00000000">
            <w:pPr>
              <w:pStyle w:val="Compact"/>
              <w:spacing w:line="240" w:lineRule="auto"/>
              <w:jc w:val="center"/>
            </w:pPr>
            <w:r>
              <w:rPr>
                <w:rFonts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cs="Times New Roman"/>
                <w:sz w:val="22"/>
              </w:rPr>
              <w:t>Daromadlilik</w:t>
            </w:r>
          </w:p>
        </w:tc>
        <w:tc>
          <w:tcPr>
            <w:tcW w:w="1247" w:type="dxa"/>
          </w:tcPr>
          <w:p w14:paraId="4AC17FFF" w14:textId="77777777" w:rsidR="005603EC" w:rsidRDefault="00000000">
            <w:pPr>
              <w:pStyle w:val="Compact"/>
              <w:spacing w:line="240" w:lineRule="auto"/>
              <w:jc w:val="center"/>
            </w:pPr>
            <w:r>
              <w:rPr>
                <w:rFonts w:cs="Times New Roman"/>
                <w:sz w:val="22"/>
              </w:rPr>
              <w:t>0,15</w:t>
            </w:r>
          </w:p>
        </w:tc>
        <w:tc>
          <w:tcPr>
            <w:tcW w:w="1247" w:type="dxa"/>
          </w:tcPr>
          <w:p w14:paraId="7C583F89" w14:textId="77777777" w:rsidR="005603EC" w:rsidRDefault="00000000">
            <w:pPr>
              <w:pStyle w:val="Compact"/>
              <w:spacing w:line="240" w:lineRule="auto"/>
              <w:jc w:val="center"/>
            </w:pPr>
            <w:r>
              <w:rPr>
                <w:rFonts w:cs="Times New Roman"/>
                <w:sz w:val="22"/>
              </w:rPr>
              <w:t>0,46</w:t>
            </w:r>
          </w:p>
        </w:tc>
        <w:tc>
          <w:tcPr>
            <w:tcW w:w="1247" w:type="dxa"/>
          </w:tcPr>
          <w:p w14:paraId="608A6C2B" w14:textId="77777777" w:rsidR="005603EC" w:rsidRDefault="00000000">
            <w:pPr>
              <w:pStyle w:val="Compact"/>
              <w:spacing w:line="240" w:lineRule="auto"/>
              <w:jc w:val="center"/>
            </w:pPr>
            <w:r>
              <w:rPr>
                <w:rFonts w:cs="Times New Roman"/>
                <w:sz w:val="22"/>
              </w:rPr>
              <w:t>0,37</w:t>
            </w:r>
          </w:p>
        </w:tc>
        <w:tc>
          <w:tcPr>
            <w:tcW w:w="1247" w:type="dxa"/>
          </w:tcPr>
          <w:p w14:paraId="3964A223" w14:textId="77777777" w:rsidR="005603EC" w:rsidRDefault="00000000">
            <w:pPr>
              <w:pStyle w:val="Compact"/>
              <w:spacing w:line="240" w:lineRule="auto"/>
              <w:jc w:val="center"/>
            </w:pPr>
            <w:r>
              <w:rPr>
                <w:rFonts w:cs="Times New Roman"/>
                <w:sz w:val="22"/>
              </w:rPr>
              <w:t>0,30</w:t>
            </w:r>
          </w:p>
        </w:tc>
        <w:tc>
          <w:tcPr>
            <w:tcW w:w="1134" w:type="dxa"/>
          </w:tcPr>
          <w:p w14:paraId="64ACDD7F" w14:textId="77777777" w:rsidR="005603EC" w:rsidRDefault="00000000">
            <w:pPr>
              <w:pStyle w:val="Compact"/>
              <w:spacing w:line="240" w:lineRule="auto"/>
              <w:jc w:val="center"/>
            </w:pPr>
            <w:r>
              <w:rPr>
                <w:rFonts w:cs="Times New Roman"/>
                <w:sz w:val="22"/>
              </w:rPr>
              <w:t>0,08</w:t>
            </w:r>
          </w:p>
        </w:tc>
        <w:tc>
          <w:tcPr>
            <w:tcW w:w="1247" w:type="dxa"/>
          </w:tcPr>
          <w:p w14:paraId="56BA4799" w14:textId="77777777" w:rsidR="005603EC" w:rsidRDefault="00000000">
            <w:pPr>
              <w:pStyle w:val="Compact"/>
              <w:spacing w:line="240" w:lineRule="auto"/>
              <w:jc w:val="center"/>
            </w:pPr>
            <w:r>
              <w:rPr>
                <w:rFonts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cs="Times New Roman"/>
                <w:sz w:val="22"/>
              </w:rPr>
              <w:t>0,10</w:t>
            </w:r>
          </w:p>
        </w:tc>
        <w:tc>
          <w:tcPr>
            <w:tcW w:w="1247" w:type="dxa"/>
          </w:tcPr>
          <w:p w14:paraId="05DD59C2" w14:textId="77777777" w:rsidR="005603EC" w:rsidRDefault="00000000">
            <w:pPr>
              <w:pStyle w:val="Compact"/>
              <w:spacing w:line="240" w:lineRule="auto"/>
              <w:jc w:val="center"/>
            </w:pPr>
            <w:r>
              <w:rPr>
                <w:rFonts w:cs="Times New Roman"/>
                <w:sz w:val="22"/>
              </w:rPr>
              <w:t>0,17</w:t>
            </w:r>
          </w:p>
        </w:tc>
        <w:tc>
          <w:tcPr>
            <w:tcW w:w="1247" w:type="dxa"/>
          </w:tcPr>
          <w:p w14:paraId="17C92CB7" w14:textId="77777777" w:rsidR="005603EC" w:rsidRDefault="00000000">
            <w:pPr>
              <w:pStyle w:val="Compact"/>
              <w:spacing w:line="240" w:lineRule="auto"/>
              <w:jc w:val="center"/>
            </w:pPr>
            <w:r>
              <w:rPr>
                <w:rFonts w:cs="Times New Roman"/>
                <w:sz w:val="22"/>
              </w:rPr>
              <w:t>0,18</w:t>
            </w:r>
          </w:p>
        </w:tc>
        <w:tc>
          <w:tcPr>
            <w:tcW w:w="1247" w:type="dxa"/>
          </w:tcPr>
          <w:p w14:paraId="1BC515AA" w14:textId="77777777" w:rsidR="005603EC" w:rsidRDefault="00000000">
            <w:pPr>
              <w:pStyle w:val="Compact"/>
              <w:spacing w:line="240" w:lineRule="auto"/>
              <w:jc w:val="center"/>
            </w:pPr>
            <w:r>
              <w:rPr>
                <w:rFonts w:cs="Times New Roman"/>
                <w:sz w:val="22"/>
              </w:rPr>
              <w:t>0,13</w:t>
            </w:r>
          </w:p>
        </w:tc>
        <w:tc>
          <w:tcPr>
            <w:tcW w:w="1134" w:type="dxa"/>
          </w:tcPr>
          <w:p w14:paraId="72DCE289" w14:textId="77777777" w:rsidR="005603EC" w:rsidRDefault="00000000">
            <w:pPr>
              <w:pStyle w:val="Compact"/>
              <w:spacing w:line="240" w:lineRule="auto"/>
              <w:jc w:val="center"/>
            </w:pPr>
            <w:r>
              <w:rPr>
                <w:rFonts w:cs="Times New Roman"/>
                <w:sz w:val="22"/>
              </w:rPr>
              <w:t>0,10*</w:t>
            </w:r>
          </w:p>
        </w:tc>
        <w:tc>
          <w:tcPr>
            <w:tcW w:w="1247" w:type="dxa"/>
          </w:tcPr>
          <w:p w14:paraId="1EEBA26C" w14:textId="77777777" w:rsidR="005603EC" w:rsidRDefault="00000000">
            <w:pPr>
              <w:pStyle w:val="Compact"/>
              <w:spacing w:line="240" w:lineRule="auto"/>
              <w:jc w:val="center"/>
            </w:pPr>
            <w:r>
              <w:rPr>
                <w:rFonts w:cs="Times New Roman"/>
                <w:color w:val="FF0000"/>
                <w:sz w:val="22"/>
              </w:rPr>
              <w:t xml:space="preserve">0,16</w:t>
            </w:r>
          </w:p>
        </w:tc>
      </w:tr>
    </w:tbl>
    <w:p w14:paraId="5EDBE997" w14:textId="77777777" w:rsidR="005603EC" w:rsidRDefault="00000000">
      <w:pPr>
        <w:pStyle w:val="af"/>
        <w:spacing w:line="240" w:lineRule="auto"/>
        <w:jc w:val="both"/>
      </w:pPr>
      <w:r>
        <w:rPr>
          <w:rFonts w:cs="Times New Roman"/>
          <w:sz w:val="24"/>
        </w:rPr>
        <w:t xml:space="preserve">Izoh: * – logit usulida baholanmagan, ekspert vazni saqlangan. Bosh komponentlar usulida o‘z qiymati birdan katta bo‘lgan ikkita komponent ajratilgan, </w:t>
      </w:r>
      <w:r>
        <w:rPr>
          <w:rFonts w:cs="Times New Roman"/>
          <w:color w:val="FF0000"/>
          <w:sz w:val="24"/>
        </w:rPr>
        <w:t xml:space="preserve">ular bloklar dispersiyasining 66,7 foizini izohlaydi</w:t>
      </w:r>
      <w:r>
        <w:rPr>
          <w:rFonts w:cs="Times New Roman"/>
          <w:sz w:val="24"/>
        </w:rPr>
        <w:t xml:space="preserve">.</w:t>
      </w:r>
      <w:r>
        <w:rPr>
          <w:rFonts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barcha empirik usullar aktivlar sifati blokiga ekspert vazniga yaqin yoki undan yuqori vazn bergan</w:t>
      </w:r>
      <w:r>
        <w:rPr>
          <w:rFonts w:cs="Times New Roman"/>
        </w:rPr>
        <w:t xml:space="preserve">: entropiya, variatsiya koeffitsiyenti va bosh komponentlar usullarida u 0,27–0,32 ni tashkil etib, ekspert vazniga (0,30) deyarli teng, logit usulida esa 0,57 gacha oshgan. </w:t>
      </w:r>
      <w:r>
        <w:rPr>
          <w:rFonts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cs="Times New Roman"/>
          <w:b/>
        </w:rPr>
        <w:t>3.2.1-rasm. Integral indeks bloklarining ekspert va empirik usullar bo‘yicha vaznlari</w:t>
      </w:r>
      <w:r>
        <w:rPr>
          <w:rStyle w:val="aff8"/>
        </w:rPr>
        <w:footnoteReference w:id="416"/>
      </w:r>
    </w:p>
    <w:p w14:paraId="61AFED78" w14:textId="77777777" w:rsidR="005603EC" w:rsidRDefault="00000000">
      <w:pPr>
        <w:pStyle w:val="af"/>
        <w:spacing w:after="0" w:line="360" w:lineRule="auto"/>
        <w:ind w:firstLine="709"/>
        <w:jc w:val="both"/>
      </w:pPr>
      <w:r>
        <w:rPr>
          <w:rFonts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17"/>
      </w:r>
      <w:r>
        <w:rPr>
          <w:rFonts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cs="Times New Roman"/>
          <w:i/>
        </w:rPr>
        <w:t>3.2.3-jadval</w:t>
      </w:r>
    </w:p>
    <w:p w14:paraId="039B441D" w14:textId="77777777" w:rsidR="005603EC" w:rsidRDefault="00000000">
      <w:pPr>
        <w:pStyle w:val="af"/>
        <w:keepNext/>
        <w:spacing w:line="240" w:lineRule="auto"/>
        <w:jc w:val="center"/>
      </w:pPr>
      <w:r>
        <w:rPr>
          <w:rFonts w:cs="Times New Roman"/>
          <w:b/>
          <w:bCs/>
        </w:rPr>
        <w:t>Beshta bankning integral indeksi turli usullar vaznlari bo‘yicha, 2025-yil</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cs="Times New Roman"/>
                <w:sz w:val="22"/>
              </w:rPr>
              <w:t>2,89</w:t>
            </w:r>
          </w:p>
        </w:tc>
        <w:tc>
          <w:tcPr>
            <w:tcW w:w="1176" w:type="dxa"/>
          </w:tcPr>
          <w:p w14:paraId="0C05F726" w14:textId="77777777" w:rsidR="005603EC" w:rsidRDefault="00000000">
            <w:pPr>
              <w:pStyle w:val="Compact"/>
              <w:spacing w:line="240" w:lineRule="auto"/>
              <w:jc w:val="center"/>
            </w:pPr>
            <w:r>
              <w:rPr>
                <w:rFonts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cs="Times New Roman"/>
                <w:sz w:val="22"/>
              </w:rPr>
              <w:t>«Mikrokreditbank» ATB</w:t>
            </w:r>
          </w:p>
        </w:tc>
        <w:tc>
          <w:tcPr>
            <w:tcW w:w="1176" w:type="dxa"/>
          </w:tcPr>
          <w:p w14:paraId="4C38FACD" w14:textId="77777777" w:rsidR="005603EC" w:rsidRDefault="00000000">
            <w:pPr>
              <w:pStyle w:val="Compact"/>
              <w:spacing w:line="240" w:lineRule="auto"/>
              <w:jc w:val="center"/>
            </w:pPr>
            <w:r>
              <w:rPr>
                <w:rFonts w:cs="Times New Roman"/>
                <w:sz w:val="22"/>
              </w:rPr>
              <w:t>2,47</w:t>
            </w:r>
          </w:p>
        </w:tc>
        <w:tc>
          <w:tcPr>
            <w:tcW w:w="1176" w:type="dxa"/>
          </w:tcPr>
          <w:p w14:paraId="40FA61D7" w14:textId="77777777" w:rsidR="005603EC" w:rsidRDefault="00000000">
            <w:pPr>
              <w:pStyle w:val="Compact"/>
              <w:spacing w:line="240" w:lineRule="auto"/>
              <w:jc w:val="center"/>
            </w:pPr>
            <w:r>
              <w:rPr>
                <w:rFonts w:cs="Times New Roman"/>
                <w:sz w:val="22"/>
              </w:rPr>
              <w:t>1,92</w:t>
            </w:r>
          </w:p>
        </w:tc>
        <w:tc>
          <w:tcPr>
            <w:tcW w:w="1176" w:type="dxa"/>
          </w:tcPr>
          <w:p w14:paraId="40FA61D7" w14:textId="77777777" w:rsidR="005603EC" w:rsidRDefault="00000000">
            <w:pPr>
              <w:pStyle w:val="Compact"/>
              <w:spacing w:line="240" w:lineRule="auto"/>
              <w:jc w:val="center"/>
            </w:pPr>
            <w:r>
              <w:rPr>
                <w:rFonts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cs="Times New Roman"/>
                <w:sz w:val="22"/>
              </w:rPr>
              <w:t>2,38</w:t>
            </w:r>
          </w:p>
        </w:tc>
        <w:tc>
          <w:tcPr>
            <w:tcW w:w="1176" w:type="dxa"/>
          </w:tcPr>
          <w:p w14:paraId="3A895A79" w14:textId="77777777" w:rsidR="005603EC" w:rsidRDefault="00000000">
            <w:pPr>
              <w:pStyle w:val="Compact"/>
              <w:spacing w:line="240" w:lineRule="auto"/>
              <w:jc w:val="center"/>
            </w:pPr>
            <w:r>
              <w:rPr>
                <w:rFonts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cs="Times New Roman"/>
                <w:sz w:val="22"/>
              </w:rPr>
              <w:t>3,40</w:t>
            </w:r>
          </w:p>
        </w:tc>
        <w:tc>
          <w:tcPr>
            <w:tcW w:w="1176" w:type="dxa"/>
          </w:tcPr>
          <w:p w14:paraId="50B6507C" w14:textId="77777777" w:rsidR="005603EC" w:rsidRDefault="00000000">
            <w:pPr>
              <w:pStyle w:val="Compact"/>
              <w:spacing w:line="240" w:lineRule="auto"/>
              <w:jc w:val="center"/>
            </w:pPr>
            <w:r>
              <w:rPr>
                <w:rFonts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cs="Times New Roman"/>
                <w:sz w:val="22"/>
              </w:rPr>
              <w:t>«Xalq banki» ATB</w:t>
            </w:r>
          </w:p>
        </w:tc>
        <w:tc>
          <w:tcPr>
            <w:tcW w:w="1176" w:type="dxa"/>
          </w:tcPr>
          <w:p w14:paraId="4EBE066D" w14:textId="77777777" w:rsidR="005603EC" w:rsidRDefault="00000000">
            <w:pPr>
              <w:pStyle w:val="Compact"/>
              <w:spacing w:line="240" w:lineRule="auto"/>
              <w:jc w:val="center"/>
            </w:pPr>
            <w:r>
              <w:rPr>
                <w:rFonts w:cs="Times New Roman"/>
                <w:sz w:val="22"/>
              </w:rPr>
              <w:t>3,38</w:t>
            </w:r>
          </w:p>
        </w:tc>
        <w:tc>
          <w:tcPr>
            <w:tcW w:w="1176" w:type="dxa"/>
          </w:tcPr>
          <w:p w14:paraId="6B096035" w14:textId="77777777" w:rsidR="005603EC" w:rsidRDefault="00000000">
            <w:pPr>
              <w:pStyle w:val="Compact"/>
              <w:spacing w:line="240" w:lineRule="auto"/>
              <w:jc w:val="center"/>
            </w:pPr>
            <w:r>
              <w:rPr>
                <w:rFonts w:cs="Times New Roman"/>
                <w:sz w:val="22"/>
              </w:rPr>
              <w:t>3,80</w:t>
            </w:r>
          </w:p>
        </w:tc>
        <w:tc>
          <w:tcPr>
            <w:tcW w:w="1176" w:type="dxa"/>
          </w:tcPr>
          <w:p w14:paraId="6B096035" w14:textId="77777777" w:rsidR="005603EC" w:rsidRDefault="00000000">
            <w:pPr>
              <w:pStyle w:val="Compact"/>
              <w:spacing w:line="240" w:lineRule="auto"/>
              <w:jc w:val="center"/>
            </w:pPr>
            <w:r>
              <w:rPr>
                <w:rFonts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cs="Times New Roman"/>
                <w:sz w:val="22"/>
              </w:rPr>
              <w:t>3,78</w:t>
            </w:r>
          </w:p>
        </w:tc>
        <w:tc>
          <w:tcPr>
            <w:tcW w:w="1176" w:type="dxa"/>
          </w:tcPr>
          <w:p w14:paraId="7BB60628" w14:textId="77777777" w:rsidR="005603EC" w:rsidRDefault="00000000">
            <w:pPr>
              <w:pStyle w:val="Compact"/>
              <w:spacing w:line="240" w:lineRule="auto"/>
              <w:jc w:val="center"/>
            </w:pPr>
            <w:r>
              <w:rPr>
                <w:rFonts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cs="Times New Roman"/>
                <w:sz w:val="22"/>
              </w:rPr>
              <w:t>«Ipoteka-bank» ATB</w:t>
            </w:r>
          </w:p>
        </w:tc>
        <w:tc>
          <w:tcPr>
            <w:tcW w:w="1176" w:type="dxa"/>
          </w:tcPr>
          <w:p w14:paraId="577BA523" w14:textId="77777777" w:rsidR="005603EC" w:rsidRDefault="00000000">
            <w:pPr>
              <w:pStyle w:val="Compact"/>
              <w:spacing w:line="240" w:lineRule="auto"/>
              <w:jc w:val="center"/>
            </w:pPr>
            <w:r>
              <w:rPr>
                <w:rFonts w:cs="Times New Roman"/>
                <w:sz w:val="22"/>
              </w:rPr>
              <w:t>3,11</w:t>
            </w:r>
          </w:p>
        </w:tc>
        <w:tc>
          <w:tcPr>
            <w:tcW w:w="1176" w:type="dxa"/>
          </w:tcPr>
          <w:p w14:paraId="3D7B128C" w14:textId="77777777" w:rsidR="005603EC" w:rsidRDefault="00000000">
            <w:pPr>
              <w:pStyle w:val="Compact"/>
              <w:spacing w:line="240" w:lineRule="auto"/>
              <w:jc w:val="center"/>
            </w:pPr>
            <w:r>
              <w:rPr>
                <w:rFonts w:cs="Times New Roman"/>
                <w:sz w:val="22"/>
              </w:rPr>
              <w:t>3,41</w:t>
            </w:r>
          </w:p>
        </w:tc>
        <w:tc>
          <w:tcPr>
            <w:tcW w:w="1176" w:type="dxa"/>
          </w:tcPr>
          <w:p w14:paraId="3D7B128C" w14:textId="77777777" w:rsidR="005603EC" w:rsidRDefault="00000000">
            <w:pPr>
              <w:pStyle w:val="Compact"/>
              <w:spacing w:line="240" w:lineRule="auto"/>
              <w:jc w:val="center"/>
            </w:pPr>
            <w:r>
              <w:rPr>
                <w:rFonts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cs="Times New Roman"/>
                <w:sz w:val="22"/>
              </w:rPr>
              <w:t>3,10</w:t>
            </w:r>
          </w:p>
        </w:tc>
        <w:tc>
          <w:tcPr>
            <w:tcW w:w="1176" w:type="dxa"/>
          </w:tcPr>
          <w:p w14:paraId="3CDAF3B5" w14:textId="77777777" w:rsidR="005603EC" w:rsidRDefault="00000000">
            <w:pPr>
              <w:pStyle w:val="Compact"/>
              <w:spacing w:line="240" w:lineRule="auto"/>
              <w:jc w:val="center"/>
            </w:pPr>
            <w:r>
              <w:rPr>
                <w:rFonts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cs="Times New Roman"/>
                <w:sz w:val="22"/>
              </w:rPr>
              <w:t>25</w:t>
            </w:r>
          </w:p>
        </w:tc>
        <w:tc>
          <w:tcPr>
            <w:tcW w:w="1176" w:type="dxa"/>
          </w:tcPr>
          <w:p w14:paraId="1153D6D4" w14:textId="77777777" w:rsidR="005603EC" w:rsidRDefault="00000000">
            <w:pPr>
              <w:pStyle w:val="Compact"/>
              <w:spacing w:line="240" w:lineRule="auto"/>
              <w:jc w:val="center"/>
            </w:pPr>
            <w:r>
              <w:rPr>
                <w:rFonts w:cs="Times New Roman"/>
                <w:sz w:val="22"/>
              </w:rPr>
              <w:t>14</w:t>
            </w:r>
          </w:p>
        </w:tc>
        <w:tc>
          <w:tcPr>
            <w:tcW w:w="1176" w:type="dxa"/>
          </w:tcPr>
          <w:p w14:paraId="1153D6D4" w14:textId="77777777" w:rsidR="005603EC" w:rsidRDefault="00000000">
            <w:pPr>
              <w:pStyle w:val="Compact"/>
              <w:spacing w:line="240" w:lineRule="auto"/>
              <w:jc w:val="center"/>
            </w:pPr>
            <w:r>
              <w:rPr>
                <w:rFonts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cs="Times New Roman"/>
                <w:sz w:val="22"/>
              </w:rPr>
              <w:t>22</w:t>
            </w:r>
          </w:p>
        </w:tc>
        <w:tc>
          <w:tcPr>
            <w:tcW w:w="1176" w:type="dxa"/>
          </w:tcPr>
          <w:p w14:paraId="6C8DB8D0" w14:textId="77777777" w:rsidR="005603EC" w:rsidRDefault="00000000">
            <w:pPr>
              <w:pStyle w:val="Compact"/>
              <w:spacing w:line="240" w:lineRule="auto"/>
              <w:jc w:val="center"/>
            </w:pPr>
            <w:r>
              <w:rPr>
                <w:rFonts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cs="Times New Roman"/>
                <w:sz w:val="22"/>
              </w:rPr>
              <w:t>1,00</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cs="Times New Roman"/>
                <w:sz w:val="22"/>
              </w:rPr>
              <w:t>0,95</w:t>
            </w:r>
          </w:p>
        </w:tc>
        <w:tc>
          <w:tcPr>
            <w:tcW w:w="1176" w:type="dxa"/>
          </w:tcPr>
          <w:p w14:paraId="068E5856" w14:textId="77777777" w:rsidR="005603EC" w:rsidRDefault="00000000">
            <w:pPr>
              <w:pStyle w:val="Compact"/>
              <w:spacing w:line="240" w:lineRule="auto"/>
              <w:jc w:val="center"/>
            </w:pPr>
            <w:r>
              <w:rPr>
                <w:rFonts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cs="Times New Roman"/>
                <w:sz w:val="22"/>
              </w:rPr>
              <w:t>0,864</w:t>
            </w:r>
          </w:p>
        </w:tc>
        <w:tc>
          <w:tcPr>
            <w:tcW w:w="1176" w:type="dxa"/>
          </w:tcPr>
          <w:p w14:paraId="620F3EAB" w14:textId="77777777" w:rsidR="005603EC" w:rsidRDefault="00000000">
            <w:pPr>
              <w:pStyle w:val="Compact"/>
              <w:spacing w:line="240" w:lineRule="auto"/>
              <w:jc w:val="center"/>
            </w:pPr>
            <w:r>
              <w:rPr>
                <w:rFonts w:cs="Times New Roman"/>
                <w:sz w:val="22"/>
              </w:rPr>
              <w:t>0,875</w:t>
            </w:r>
          </w:p>
        </w:tc>
        <w:tc>
          <w:tcPr>
            <w:tcW w:w="1176" w:type="dxa"/>
          </w:tcPr>
          <w:p w14:paraId="620F3EAB" w14:textId="77777777" w:rsidR="005603EC" w:rsidRDefault="00000000">
            <w:pPr>
              <w:pStyle w:val="Compact"/>
              <w:spacing w:line="240" w:lineRule="auto"/>
              <w:jc w:val="center"/>
            </w:pPr>
            <w:r>
              <w:rPr>
                <w:rFonts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cs="Times New Roman"/>
                <w:sz w:val="22"/>
              </w:rPr>
              <w:t>0,907</w:t>
            </w:r>
          </w:p>
        </w:tc>
        <w:tc>
          <w:tcPr>
            <w:tcW w:w="1176" w:type="dxa"/>
          </w:tcPr>
          <w:p w14:paraId="26CEDADF" w14:textId="77777777" w:rsidR="005603EC" w:rsidRDefault="00000000">
            <w:pPr>
              <w:pStyle w:val="Compact"/>
              <w:spacing w:line="240" w:lineRule="auto"/>
              <w:jc w:val="center"/>
            </w:pPr>
            <w:r>
              <w:rPr>
                <w:rFonts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cs="Times New Roman"/>
        </w:rPr>
        <w:lastRenderedPageBreak/>
      </w:r>
      <w:r>
        <w:rPr>
          <w:rFonts w:cs="Times New Roman"/>
        </w:rPr>
        <w:t xml:space="preserve">empirik vaznlar asosidagi indekslar o‘rtasidagi tartib bo‘yicha </w:t>
      </w:r>
      <w:r>
        <w:rPr>
          <w:rFonts w:cs="Times New Roman"/>
          <w:color w:val="FF0000"/>
        </w:rPr>
        <w:t xml:space="preserve">korrelyatsiya koeffitsiyenti 0,95–0,98 ni</w:t>
      </w:r>
      <w:r>
        <w:rPr>
          <w:rFonts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cs="Times New Roman"/>
        </w:rPr>
        <w:t>Vaznlarning noaniqligi natijalarga ta’sirini to‘liqroq baholash uchun M. Saisana va hammualliflar tavsiyasiga muvofiq Monte-Karlo usuli bilan sezgirlik tahlili o‘tkazildi</w:t>
      </w:r>
      <w:r>
        <w:rPr>
          <w:rStyle w:val="aff8"/>
        </w:rPr>
        <w:footnoteReference w:id="419"/>
      </w:r>
      <w:r>
        <w:rPr>
          <w:rFonts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cs="Times New Roman"/>
          <w:b/>
        </w:rPr>
        <w:t>3.2.2-rasm. Monte-Karlo tahlilida banklar barqarorlik sinfining saqlanish ulushi, foizda</w:t>
      </w:r>
      <w:r>
        <w:rPr>
          <w:rStyle w:val="aff8"/>
        </w:rPr>
        <w:footnoteReference w:id="420"/>
      </w:r>
    </w:p>
    <w:p w14:paraId="5EB66A9A"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vaznlar ekspert vaznlari atrofida o‘zgarganda banklarning barqarorlik sinfi o‘rtacha 78,9 foiz holatda saqlanadi, «O‘zsanoatqurilishbank» ATB da esa bu ko‘rsatkich </w:t>
      </w:r>
      <w:r>
        <w:rPr>
          <w:rFonts w:cs="Times New Roman"/>
          <w:color w:val="FF0000"/>
        </w:rPr>
        <w:t xml:space="preserve">91,7 foizga</w:t>
      </w:r>
      <w:r>
        <w:rPr>
          <w:rFonts w:cs="Times New Roman"/>
        </w:rPr>
        <w:t xml:space="preserve"> yetadi. Banklar tartibining ekspert vaznlaridagi tartib bilan mosligi bu holatda juda yuqori: tartib korrelyatsiyasi koeffitsiyentining medianasi 0,98 ni, eng past 5 foizlik qiymati </w:t>
      </w:r>
      <w:r>
        <w:rPr>
          <w:rFonts w:cs="Times New Roman"/>
          <w:color w:val="FF0000"/>
        </w:rPr>
        <w:t xml:space="preserve">esa 0,84 ni</w:t>
      </w:r>
      <w:r>
        <w:rPr>
          <w:rFonts w:cs="Times New Roman"/>
        </w:rPr>
        <w:t xml:space="preserve"> tashkil etadi. Vaznlar to‘liq tasodifiy tanlanganda ham sinf </w:t>
      </w:r>
      <w:r>
        <w:rPr>
          <w:rFonts w:cs="Times New Roman"/>
          <w:color w:val="FF0000"/>
        </w:rPr>
        <w:t xml:space="preserve">o‘rtacha 55,8 foiz</w:t>
      </w:r>
      <w:r>
        <w:rPr>
          <w:rFonts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cs="Times New Roman"/>
          <w:i/>
        </w:rPr>
        <w:t>3.2.4-jadval</w:t>
      </w:r>
    </w:p>
    <w:p w14:paraId="29F6E65E" w14:textId="77777777" w:rsidR="005603EC" w:rsidRDefault="00000000">
      <w:pPr>
        <w:pStyle w:val="af"/>
        <w:keepNext/>
        <w:spacing w:line="240" w:lineRule="auto"/>
        <w:jc w:val="center"/>
      </w:pPr>
      <w:r>
        <w:rPr>
          <w:rFonts w:cs="Times New Roman"/>
          <w:b/>
          <w:bCs/>
        </w:rPr>
        <w:t>Integral indeks sinflari bo‘yicha muammo hodisalarining yuz berish chastotasi, 2021–2025-yillar</w:t>
      </w:r>
      <w:r>
        <w:rPr>
          <w:rStyle w:val="aff8"/>
        </w:rPr>
        <w:footnoteReference w:id="4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cs="Times New Roman"/>
                <w:sz w:val="22"/>
              </w:rPr>
              <w:t>I – barqaror</w:t>
            </w:r>
          </w:p>
        </w:tc>
        <w:tc>
          <w:tcPr>
            <w:tcW w:w="1480" w:type="dxa"/>
          </w:tcPr>
          <w:p w14:paraId="1F1C00F9" w14:textId="77777777" w:rsidR="005603EC" w:rsidRDefault="00000000">
            <w:pPr>
              <w:pStyle w:val="Compact"/>
              <w:spacing w:line="240" w:lineRule="auto"/>
              <w:jc w:val="center"/>
            </w:pPr>
            <w:r>
              <w:rPr>
                <w:rFonts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cs="Times New Roman"/>
                <w:sz w:val="22"/>
              </w:rPr>
              <w:t>200</w:t>
            </w:r>
          </w:p>
        </w:tc>
        <w:tc>
          <w:tcPr>
            <w:tcW w:w="2170" w:type="dxa"/>
          </w:tcPr>
          <w:p w14:paraId="04113F3F" w14:textId="77777777" w:rsidR="005603EC" w:rsidRDefault="00000000">
            <w:pPr>
              <w:pStyle w:val="Compact"/>
              <w:spacing w:line="240" w:lineRule="auto"/>
              <w:jc w:val="center"/>
            </w:pPr>
            <w:r>
              <w:rPr>
                <w:rFonts w:cs="Times New Roman"/>
                <w:sz w:val="22"/>
              </w:rPr>
              <w:t>4</w:t>
            </w:r>
          </w:p>
        </w:tc>
        <w:tc>
          <w:tcPr>
            <w:tcW w:w="1480" w:type="dxa"/>
          </w:tcPr>
          <w:p w14:paraId="24B40E55" w14:textId="77777777" w:rsidR="005603EC" w:rsidRDefault="00000000">
            <w:pPr>
              <w:pStyle w:val="Compact"/>
              <w:spacing w:line="240" w:lineRule="auto"/>
              <w:jc w:val="center"/>
            </w:pPr>
            <w:r>
              <w:rPr>
                <w:rFonts w:cs="Times New Roman"/>
                <w:sz w:val="22"/>
              </w:rPr>
              <w:t>2,0</w:t>
            </w:r>
          </w:p>
        </w:tc>
        <w:tc>
          <w:tcPr>
            <w:tcW w:w="1480" w:type="dxa"/>
          </w:tcPr>
          <w:p w14:paraId="24B40E55" w14:textId="77777777" w:rsidR="005603EC" w:rsidRDefault="00000000">
            <w:pPr>
              <w:pStyle w:val="Compact"/>
              <w:spacing w:line="240" w:lineRule="auto"/>
              <w:jc w:val="center"/>
            </w:pPr>
            <w:r>
              <w:rPr>
                <w:rFonts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cs="Times New Roman"/>
                <w:sz w:val="22"/>
              </w:rPr>
              <w:t>II – qoniqarli</w:t>
            </w:r>
          </w:p>
        </w:tc>
        <w:tc>
          <w:tcPr>
            <w:tcW w:w="1480" w:type="dxa"/>
          </w:tcPr>
          <w:p w14:paraId="53D22B46" w14:textId="77777777" w:rsidR="005603EC" w:rsidRDefault="00000000">
            <w:pPr>
              <w:pStyle w:val="Compact"/>
              <w:spacing w:line="240" w:lineRule="auto"/>
              <w:jc w:val="center"/>
            </w:pPr>
            <w:r>
              <w:rPr>
                <w:rFonts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cs="Times New Roman"/>
                <w:sz w:val="22"/>
              </w:rPr>
              <w:t>98</w:t>
            </w:r>
          </w:p>
        </w:tc>
        <w:tc>
          <w:tcPr>
            <w:tcW w:w="2170" w:type="dxa"/>
          </w:tcPr>
          <w:p w14:paraId="78CE4045" w14:textId="77777777" w:rsidR="005603EC" w:rsidRDefault="00000000">
            <w:pPr>
              <w:pStyle w:val="Compact"/>
              <w:spacing w:line="240" w:lineRule="auto"/>
              <w:jc w:val="center"/>
            </w:pPr>
            <w:r>
              <w:rPr>
                <w:rFonts w:cs="Times New Roman"/>
                <w:sz w:val="22"/>
              </w:rPr>
              <w:t>13</w:t>
            </w:r>
          </w:p>
        </w:tc>
        <w:tc>
          <w:tcPr>
            <w:tcW w:w="1480" w:type="dxa"/>
          </w:tcPr>
          <w:p w14:paraId="1B848896" w14:textId="77777777" w:rsidR="005603EC" w:rsidRDefault="00000000">
            <w:pPr>
              <w:pStyle w:val="Compact"/>
              <w:spacing w:line="240" w:lineRule="auto"/>
              <w:jc w:val="center"/>
            </w:pPr>
            <w:r>
              <w:rPr>
                <w:rFonts w:cs="Times New Roman"/>
                <w:sz w:val="22"/>
              </w:rPr>
              <w:t>13,3</w:t>
            </w:r>
          </w:p>
        </w:tc>
        <w:tc>
          <w:tcPr>
            <w:tcW w:w="1480" w:type="dxa"/>
          </w:tcPr>
          <w:p w14:paraId="1B848896" w14:textId="77777777" w:rsidR="005603EC" w:rsidRDefault="00000000">
            <w:pPr>
              <w:pStyle w:val="Compact"/>
              <w:spacing w:line="240" w:lineRule="auto"/>
              <w:jc w:val="center"/>
            </w:pPr>
            <w:r>
              <w:rPr>
                <w:rFonts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cs="Times New Roman"/>
                <w:sz w:val="22"/>
              </w:rPr>
              <w:t>III – zaif</w:t>
            </w:r>
          </w:p>
        </w:tc>
        <w:tc>
          <w:tcPr>
            <w:tcW w:w="1480" w:type="dxa"/>
          </w:tcPr>
          <w:p w14:paraId="47AA1A19" w14:textId="77777777" w:rsidR="005603EC" w:rsidRDefault="00000000">
            <w:pPr>
              <w:pStyle w:val="Compact"/>
              <w:spacing w:line="240" w:lineRule="auto"/>
              <w:jc w:val="center"/>
            </w:pPr>
            <w:r>
              <w:rPr>
                <w:rFonts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cs="Times New Roman"/>
                <w:sz w:val="22"/>
              </w:rPr>
              <w:t>10</w:t>
            </w:r>
          </w:p>
        </w:tc>
        <w:tc>
          <w:tcPr>
            <w:tcW w:w="2170" w:type="dxa"/>
          </w:tcPr>
          <w:p w14:paraId="246E4998" w14:textId="77777777" w:rsidR="005603EC" w:rsidRDefault="00000000">
            <w:pPr>
              <w:pStyle w:val="Compact"/>
              <w:spacing w:line="240" w:lineRule="auto"/>
              <w:jc w:val="center"/>
            </w:pPr>
            <w:r>
              <w:rPr>
                <w:rFonts w:cs="Times New Roman"/>
                <w:sz w:val="22"/>
              </w:rPr>
              <w:t>9</w:t>
            </w:r>
          </w:p>
        </w:tc>
        <w:tc>
          <w:tcPr>
            <w:tcW w:w="1480" w:type="dxa"/>
          </w:tcPr>
          <w:p w14:paraId="360A029E" w14:textId="77777777" w:rsidR="005603EC" w:rsidRDefault="00000000">
            <w:pPr>
              <w:pStyle w:val="Compact"/>
              <w:spacing w:line="240" w:lineRule="auto"/>
              <w:jc w:val="center"/>
            </w:pPr>
            <w:r>
              <w:rPr>
                <w:rFonts w:cs="Times New Roman"/>
                <w:sz w:val="22"/>
              </w:rPr>
              <w:t>90,0</w:t>
            </w:r>
          </w:p>
        </w:tc>
        <w:tc>
          <w:tcPr>
            <w:tcW w:w="1480" w:type="dxa"/>
          </w:tcPr>
          <w:p w14:paraId="360A029E" w14:textId="77777777" w:rsidR="005603EC" w:rsidRDefault="00000000">
            <w:pPr>
              <w:pStyle w:val="Compact"/>
              <w:spacing w:line="240" w:lineRule="auto"/>
              <w:jc w:val="center"/>
            </w:pPr>
            <w:r>
              <w:rPr>
                <w:rFonts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cs="Times New Roman"/>
                <w:sz w:val="22"/>
              </w:rPr>
              <w:t>IV – nobarqaror</w:t>
            </w:r>
          </w:p>
        </w:tc>
        <w:tc>
          <w:tcPr>
            <w:tcW w:w="1480" w:type="dxa"/>
          </w:tcPr>
          <w:p w14:paraId="4C7881FC" w14:textId="77777777" w:rsidR="005603EC" w:rsidRDefault="00000000">
            <w:pPr>
              <w:pStyle w:val="Compact"/>
              <w:spacing w:line="240" w:lineRule="auto"/>
              <w:jc w:val="center"/>
            </w:pPr>
            <w:r>
              <w:rPr>
                <w:rFonts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cs="Times New Roman"/>
                <w:sz w:val="22"/>
              </w:rPr>
              <w:t>0</w:t>
            </w:r>
          </w:p>
        </w:tc>
        <w:tc>
          <w:tcPr>
            <w:tcW w:w="2170" w:type="dxa"/>
          </w:tcPr>
          <w:p w14:paraId="40F49625"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sinflar chegaralari tahlil davri ma’lumotlarida aniq farqlanadi</w:t>
      </w:r>
      <w:r>
        <w:rPr>
          <w:rFonts w:cs="Times New Roman"/>
        </w:rPr>
        <w:t xml:space="preserve">: I sinfdagi banklarda keyingi bir yil ichida muammo yuz berish ehtimoli 2,0 foizni, II sinfda 13,3 foizni, III sinfda esa 90,0 foizni tashkil etgan.</w:t>
      </w:r>
      <w:r>
        <w:rPr>
          <w:rFonts w:cs="Times New Roman"/>
          <w:color w:val="FF0000"/>
        </w:rPr>
        <w:t xml:space="preserve"> Bu ulushlarning 95 foizlik Wilson ishonch oraliqlari</w:t>
      </w:r>
      <w:r>
        <w:rPr>
          <w:rStyle w:val="aff8"/>
          <w:color w:val="FF0000"/>
        </w:rPr>
        <w:footnoteReference w:id="422"/>
      </w:r>
      <w:r>
        <w:rPr>
          <w:rFonts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cs="Times New Roman"/>
          <w:highlight w:val="green"/>
        </w:rPr>
        <w:t>ko‘rsatiladiganidek</w:t>
      </w:r>
      <w:r>
        <w:rPr>
          <w:rFonts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cs="Times New Roman"/>
          <w:b/>
        </w:rPr>
        <w:t>3.2.3-rasm. Tanlangan banklarda moliyaviy barqarorlikning integral indeksi, MHXS hisobotlari asosida, 2021–2025-yillar</w:t>
      </w:r>
      <w:r>
        <w:rPr>
          <w:rStyle w:val="aff8"/>
        </w:rPr>
        <w:footnoteReference w:id="423"/>
      </w:r>
    </w:p>
    <w:p w14:paraId="2A4827C6" w14:textId="77777777" w:rsidR="005603EC" w:rsidRDefault="00000000">
      <w:pPr>
        <w:pStyle w:val="af"/>
        <w:spacing w:after="0" w:line="360" w:lineRule="auto"/>
        <w:ind w:firstLine="709"/>
        <w:jc w:val="both"/>
      </w:pPr>
      <w:r>
        <w:rPr>
          <w:rFonts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cs="Times New Roman"/>
        </w:rPr>
        <w:lastRenderedPageBreak/>
      </w:r>
      <w:r>
        <w:rPr>
          <w:rFonts w:cs="Times New Roman"/>
        </w:rPr>
        <w:t xml:space="preserve">«Ipoteka-bank» ATB da indeks 2023-yilda 3,37 balldan 2,69 ballgacha pasaygan, bunga yirik zarar va 3-bosqich kreditlari ulushining keskin oshishi sabab bo‘lgan. «O‘zsanoatqurilishbank» ATB ning indeksi butun davr mobaynida </w:t>
      </w:r>
      <w:r>
        <w:rPr>
          <w:rFonts w:cs="Times New Roman"/>
          <w:color w:val="FF0000"/>
        </w:rPr>
        <w:t xml:space="preserve">2,72–2,92 ball oralig‘ida</w:t>
      </w:r>
      <w:r>
        <w:rPr>
          <w:rFonts w:cs="Times New Roman"/>
        </w:rPr>
        <w:t xml:space="preserve"> barqaror saqlangan, «Mikrokreditbank» ATB niki esa </w:t>
      </w:r>
      <w:r>
        <w:rPr>
          <w:rFonts w:cs="Times New Roman"/>
          <w:color w:val="FF0000"/>
        </w:rPr>
        <w:t xml:space="preserve">2,18–2,47 ball oralig‘ida</w:t>
      </w:r>
      <w:r>
        <w:rPr>
          <w:rFonts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4"/>
      </w:r>
      <w:r>
        <w:rPr>
          <w:rFonts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rFonts w:cs="Times New Roman"/>
          <w:color w:val="0070C0"/>
        </w:rPr>
        <w:t xml:space="preserve"> Indeks vaznlar va sinflar chegaralarini baholashda qatnashmagan oltinchi bank – «Aloqabank» ATB ma’lumotlarida ham tekshirildi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14:paraId="2D2AB292" w14:textId="77777777" w:rsidR="005603EC" w:rsidRDefault="00000000">
      <w:pPr>
        <w:pStyle w:val="af"/>
        <w:spacing w:after="0" w:line="360" w:lineRule="auto"/>
        <w:ind w:firstLine="709"/>
        <w:jc w:val="both"/>
      </w:pPr>
      <w:r>
        <w:rPr>
          <w:rFonts w:cs="Times New Roman"/>
        </w:rPr>
        <w:t xml:space="preserve">Shunday qilib, empirik tahlil 3.1-paragrafda taklif etilgan integral indeksning asosiy metodik elementlarini tasdiqladi. </w:t>
      </w:r>
      <w:r>
        <w:rPr>
          <w:rFonts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cs="Times New Roman"/>
        </w:rPr>
        <w:t xml:space="preserve"> Ikkinchidan, vaznlar tanlovi banklar tartibini deyarli o‘zgartirmaydi: </w:t>
      </w:r>
      <w:r>
        <w:rPr>
          <w:rFonts w:cs="Times New Roman"/>
          <w:color w:val="FF0000"/>
        </w:rPr>
        <w:t xml:space="preserve">tartib korrelyatsiyasi 0,95–0,98 ni</w:t>
      </w:r>
      <w:r>
        <w:rPr>
          <w:rFonts w:cs="Times New Roman"/>
        </w:rPr>
        <w:t xml:space="preserve">, Monte-Karlo tahlilida esa median qiymati 0,98 ni tashkil etdi. </w:t>
      </w:r>
      <w:r>
        <w:rPr>
          <w:rFonts w:cs="Times New Roman"/>
          <w:color w:val="FF0000"/>
        </w:rPr>
        <w:t xml:space="preserve">Uchinchidan, barqarorlik sinflari chegaralari tahlil davri ma’lumotlarida muammo ehtimolidagi sifat o‘zgarishiga mos keladi</w:t>
      </w:r>
      <w:r>
        <w:rPr>
          <w:rFonts w:cs="Times New Roman"/>
        </w:rPr>
        <w:t xml:space="preserve">: I, II va III sinflarda bir yil ichida muammo yuz berish ehtimoli mos ravishda 2,0; 13,3 va 90,0 foizni tashkil etdi</w:t>
      </w:r>
      <w:r>
        <w:rPr>
          <w:rFonts w:cs="Times New Roman"/>
          <w:color w:val="FF0000"/>
        </w:rPr>
        <w:t xml:space="preserve"> (95 foizlik ishonch oraliqlari: 0,8–5,0; 7,9–21,4 va 59,6–98,2 foiz)</w:t>
      </w:r>
      <w:r>
        <w:rPr>
          <w:rFonts w:cs="Times New Roman"/>
        </w:rPr>
        <w:t xml:space="preserve">. Shu sababli ekspert vaznlari asosiy variant sifatida saqlanadi. Empirik usullar likvidlik blokiga past </w:t>
      </w:r>
      <w:r>
        <w:rPr>
          <w:rFonts w:cs="Times New Roman"/>
        </w:rPr>
        <w:lastRenderedPageBreak/>
      </w:r>
      <w:r>
        <w:rPr>
          <w:rFonts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eastAsia="Times New Roman" w:hAnsi="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5"/>
      </w:r>
      <w:r>
        <w:rPr>
          <w:rFonts w:cs="Times New Roman"/>
        </w:rPr>
        <w:t>, L. Laeven va R. Levine esa bankning to‘lovga qobiliyatsizlik riskini Z-score ko‘rsatkichi orqali o‘lchab, uning mulkchilik tuzilmasi va tartibga solish bilan bog‘liqligini aniqlagan</w:t>
      </w:r>
      <w:r>
        <w:rPr>
          <w:rStyle w:val="aff8"/>
        </w:rPr>
        <w:footnoteReference w:id="426"/>
      </w:r>
      <w:r>
        <w:rPr>
          <w:rFonts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27"/>
      </w:r>
      <w:r>
        <w:rPr>
          <w:rFonts w:cs="Times New Roman"/>
        </w:rPr>
        <w:t>.</w:t>
      </w:r>
    </w:p>
    <w:p w14:paraId="4FA31C50" w14:textId="77777777" w:rsidR="005603EC" w:rsidRDefault="00000000">
      <w:pPr>
        <w:pStyle w:val="af"/>
        <w:spacing w:after="0" w:line="360" w:lineRule="auto"/>
        <w:ind w:firstLine="709"/>
        <w:jc w:val="both"/>
      </w:pPr>
      <w:r>
        <w:rPr>
          <w:rFonts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cs="Times New Roman"/>
          <w:i/>
        </w:rPr>
        <w:lastRenderedPageBreak/>
        <w:t>3.3.1-jadval</w:t>
      </w:r>
    </w:p>
    <w:p w14:paraId="7C2E8D23" w14:textId="77777777" w:rsidR="005603EC" w:rsidRDefault="00000000">
      <w:pPr>
        <w:pStyle w:val="af"/>
        <w:keepNext/>
        <w:spacing w:line="240" w:lineRule="auto"/>
        <w:jc w:val="center"/>
      </w:pPr>
      <w:r>
        <w:rPr>
          <w:rFonts w:cs="Times New Roman"/>
          <w:b/>
          <w:bCs/>
        </w:rPr>
        <w:t>Tadqiqot gipotezalari va ularni tekshirishda foydalanilgan o‘zgaruvchilar</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cs="Times New Roman"/>
                <w:sz w:val="22"/>
              </w:rPr>
              <w:t>H1</w:t>
            </w:r>
          </w:p>
        </w:tc>
        <w:tc>
          <w:tcPr>
            <w:tcW w:w="3969" w:type="dxa"/>
          </w:tcPr>
          <w:p w14:paraId="3312A806" w14:textId="77777777" w:rsidR="005603EC" w:rsidRDefault="00000000">
            <w:pPr>
              <w:pStyle w:val="Compact"/>
              <w:spacing w:line="240" w:lineRule="auto"/>
            </w:pPr>
            <w:r>
              <w:rPr>
                <w:rFonts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cs="Times New Roman"/>
                <w:sz w:val="22"/>
              </w:rPr>
              <w:t>Davlat banki (dummy)</w:t>
            </w:r>
          </w:p>
        </w:tc>
        <w:tc>
          <w:tcPr>
            <w:tcW w:w="1814" w:type="dxa"/>
          </w:tcPr>
          <w:p w14:paraId="2DB0C23A" w14:textId="77777777" w:rsidR="005603EC" w:rsidRDefault="00000000">
            <w:pPr>
              <w:pStyle w:val="Compact"/>
              <w:spacing w:line="240" w:lineRule="auto"/>
            </w:pPr>
            <w:r>
              <w:rPr>
                <w:rFonts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cs="Times New Roman"/>
                <w:sz w:val="22"/>
              </w:rPr>
              <w:t>H2</w:t>
            </w:r>
          </w:p>
        </w:tc>
        <w:tc>
          <w:tcPr>
            <w:tcW w:w="3969" w:type="dxa"/>
          </w:tcPr>
          <w:p w14:paraId="2BF30697" w14:textId="77777777" w:rsidR="005603EC" w:rsidRDefault="00000000">
            <w:pPr>
              <w:pStyle w:val="Compact"/>
              <w:spacing w:line="240" w:lineRule="auto"/>
            </w:pPr>
            <w:r>
              <w:rPr>
                <w:rFonts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cs="Times New Roman"/>
                <w:sz w:val="22"/>
              </w:rPr>
              <w:t>H3</w:t>
            </w:r>
          </w:p>
        </w:tc>
        <w:tc>
          <w:tcPr>
            <w:tcW w:w="3969" w:type="dxa"/>
          </w:tcPr>
          <w:p w14:paraId="1355901A" w14:textId="77777777" w:rsidR="005603EC" w:rsidRDefault="00000000">
            <w:pPr>
              <w:pStyle w:val="Compact"/>
              <w:spacing w:line="240" w:lineRule="auto"/>
            </w:pPr>
            <w:r>
              <w:rPr>
                <w:rFonts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cs="Times New Roman"/>
                <w:sz w:val="22"/>
              </w:rPr>
              <w:t>Depozitlar / aktivlar</w:t>
            </w:r>
          </w:p>
        </w:tc>
        <w:tc>
          <w:tcPr>
            <w:tcW w:w="1814" w:type="dxa"/>
          </w:tcPr>
          <w:p w14:paraId="32172275" w14:textId="77777777" w:rsidR="005603EC" w:rsidRDefault="00000000">
            <w:pPr>
              <w:pStyle w:val="Compact"/>
              <w:spacing w:line="240" w:lineRule="auto"/>
            </w:pPr>
            <w:r>
              <w:rPr>
                <w:rFonts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cs="Times New Roman"/>
                <w:sz w:val="22"/>
              </w:rPr>
              <w:t>H4</w:t>
            </w:r>
          </w:p>
        </w:tc>
        <w:tc>
          <w:tcPr>
            <w:tcW w:w="3969" w:type="dxa"/>
          </w:tcPr>
          <w:p w14:paraId="67A6B525" w14:textId="77777777" w:rsidR="005603EC" w:rsidRDefault="00000000">
            <w:pPr>
              <w:pStyle w:val="Compact"/>
              <w:spacing w:line="240" w:lineRule="auto"/>
            </w:pPr>
            <w:r>
              <w:rPr>
                <w:rFonts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cs="Times New Roman"/>
                <w:sz w:val="22"/>
              </w:rPr>
              <w:t>Sof foiz marjasi</w:t>
            </w:r>
          </w:p>
        </w:tc>
        <w:tc>
          <w:tcPr>
            <w:tcW w:w="1814" w:type="dxa"/>
          </w:tcPr>
          <w:p w14:paraId="2FE42051" w14:textId="77777777" w:rsidR="005603EC" w:rsidRDefault="00000000">
            <w:pPr>
              <w:pStyle w:val="Compact"/>
              <w:spacing w:line="240" w:lineRule="auto"/>
            </w:pPr>
            <w:r>
              <w:rPr>
                <w:rFonts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cs="Times New Roman"/>
                <w:sz w:val="22"/>
              </w:rPr>
              <w:t>H5</w:t>
            </w:r>
          </w:p>
        </w:tc>
        <w:tc>
          <w:tcPr>
            <w:tcW w:w="3969" w:type="dxa"/>
          </w:tcPr>
          <w:p w14:paraId="67C1D11C" w14:textId="77777777" w:rsidR="005603EC" w:rsidRDefault="00000000">
            <w:pPr>
              <w:pStyle w:val="Compact"/>
              <w:spacing w:line="240" w:lineRule="auto"/>
            </w:pPr>
            <w:r>
              <w:rPr>
                <w:rFonts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29"/>
        <w:footnoteReference w:id="430"/>
      </w:r>
      <w:r>
        <w:rPr>
          <w:rFonts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31"/>
      </w:r>
      <w:r>
        <w:rPr>
          <w:rFonts w:cs="Times New Roman"/>
        </w:rPr>
        <w:t>. Uchinchi gipoteza A. Demirgüç-Kunt va H. Huizinga xulosasiga tayanadi: depozit bo‘lmagan, ya’ni ulgurji moliyalashtirishga ko‘proq tayanadigan banklar riskliroq bo‘ladi</w:t>
      </w:r>
      <w:r>
        <w:rPr>
          <w:rStyle w:val="aff8"/>
        </w:rPr>
        <w:footnoteReference w:id="432"/>
      </w:r>
      <w:r>
        <w:rPr>
          <w:rFonts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3"/>
        <w:footnoteReference w:id="434"/>
        <w:footnoteReference w:id="435"/>
      </w:r>
      <w:r>
        <w:rPr>
          <w:rFonts w:cs="Times New Roman"/>
        </w:rPr>
        <w:t>.</w:t>
      </w:r>
    </w:p>
    <w:p w14:paraId="4B466379" w14:textId="77777777" w:rsidR="005603EC" w:rsidRDefault="00000000">
      <w:pPr>
        <w:pStyle w:val="af"/>
        <w:spacing w:after="0" w:line="360" w:lineRule="auto"/>
        <w:ind w:firstLine="709"/>
        <w:jc w:val="both"/>
      </w:pPr>
      <w:r>
        <w:rPr>
          <w:rFonts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36"/>
      </w:r>
      <w:r>
        <w:rPr>
          <w:rFonts w:cs="Times New Roman"/>
        </w:rPr>
        <w:t>, yuqori likvid aktivlar, kredit zaxiralari, foizli daromad va xarajatlar, operatsion xarajatlar va sof foyda «SNS» reyting agentligining banklar ko‘rsatkichlari bazasidan</w:t>
      </w:r>
      <w:r>
        <w:rPr>
          <w:rStyle w:val="aff8"/>
        </w:rPr>
        <w:footnoteReference w:id="437"/>
      </w:r>
      <w:r>
        <w:rPr>
          <w:rFonts w:cs="Times New Roman"/>
        </w:rPr>
        <w:t>, makroiqtisodiy ko‘rsatkichlar esa Markaziy bankning statistik byulletenidan olindi</w:t>
      </w:r>
      <w:r>
        <w:rPr>
          <w:rStyle w:val="aff8"/>
        </w:rPr>
        <w:footnoteReference w:id="438"/>
      </w:r>
      <w:r>
        <w:rPr>
          <w:rFonts w:cs="Times New Roman"/>
        </w:rPr>
        <w:t>. Ikki bank manbasi bank nomlari bo‘yicha birlashtirildi, ma’lum xato qiymatlar tahlildan chiqarildi</w:t>
      </w:r>
      <w:r>
        <w:rPr>
          <w:rStyle w:val="aff8"/>
        </w:rPr>
        <w:footnoteReference w:id="439"/>
      </w:r>
      <w:r>
        <w:rPr>
          <w:rFonts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cs="Times New Roman"/>
          <w:highlight w:val="green"/>
        </w:rPr>
        <w:t>2025-yil holatiga ulardan 9 tasi davlat ishtirokidagi bank, 2023-yilda xususiylashtirilgan «Ipoteka-bank» ATB esa xususiylashtirilgunga qadar davlat banki sifatida hisobga olindi</w:t>
      </w:r>
      <w:r>
        <w:rPr>
          <w:rStyle w:val="aff8"/>
        </w:rPr>
        <w:footnoteReference w:id="440"/>
      </w:r>
      <w:r>
        <w:rPr>
          <w:rFonts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cs="Times New Roman"/>
          <w:color w:val="FF0000"/>
        </w:rPr>
        <w:t xml:space="preserve"> Ikki indeksni farqlash uchun keyingi o‘rinlarda 13 ko‘rsatkichli to‘liq indeks MBII-13, 8 ko‘rsatkichli panel indeksi esa MBII-8 deb belgilanadi.</w:t>
      </w:r>
      <w:r>
        <w:rPr>
          <w:rFonts w:cs="Times New Roman"/>
        </w:rPr>
        <w:t xml:space="preserve"> Natijalarning ishonchliligini tekshirish uchun muqobil bog‘liq o‘zgaruvchi sifatida xalqaro tadqiqotlarda keng qo‘llanadigan Z-score ko‘rsatkichi olindi</w:t>
      </w:r>
      <w:r>
        <w:rPr>
          <w:rStyle w:val="aff8"/>
        </w:rPr>
        <w:footnoteReference w:id="441"/>
      </w:r>
      <w:r>
        <w:rPr>
          <w:rStyle w:val="aff8"/>
        </w:rPr>
        <w:footnoteReference w:id="442"/>
      </w:r>
      <w:r>
        <w:rPr>
          <w:rFonts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43"/>
      </w:r>
      <w:r>
        <w:rPr>
          <w:rFonts w:cs="Times New Roman"/>
        </w:rPr>
        <w:t xml:space="preserve">, </w:t>
      </w:r>
      <w:r>
        <w:rPr>
          <w:rFonts w:cs="Times New Roman"/>
        </w:rPr>
        <w:lastRenderedPageBreak/>
      </w:r>
      <w:r>
        <w:rPr>
          <w:rFonts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cs="Times New Roman"/>
          <w:i/>
        </w:rPr>
        <w:t>3.3.2-jadval</w:t>
      </w:r>
    </w:p>
    <w:p w14:paraId="1E69EEE2" w14:textId="77777777" w:rsidR="005603EC" w:rsidRDefault="00000000">
      <w:pPr>
        <w:pStyle w:val="af"/>
        <w:keepNext/>
        <w:spacing w:line="240" w:lineRule="auto"/>
        <w:jc w:val="center"/>
      </w:pPr>
      <w:r>
        <w:rPr>
          <w:rFonts w:cs="Times New Roman"/>
          <w:b/>
          <w:bCs/>
        </w:rPr>
        <w:t>Tahlilda foydalanilgan o‘zgaruvchilarning tavsifiy statistikasi, 2021-yil IV chorak – 2025-yil IV chorak</w:t>
      </w:r>
      <w:r>
        <w:rPr>
          <w:rStyle w:val="aff8"/>
        </w:rPr>
        <w:footnoteReference w:id="4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cs="Times New Roman"/>
                <w:sz w:val="22"/>
              </w:rPr>
              <w:t>418</w:t>
            </w:r>
          </w:p>
        </w:tc>
        <w:tc>
          <w:tcPr>
            <w:tcW w:w="1134" w:type="dxa"/>
          </w:tcPr>
          <w:p w14:paraId="7B8986F4" w14:textId="77777777" w:rsidR="005603EC" w:rsidRDefault="00000000">
            <w:pPr>
              <w:pStyle w:val="Compact"/>
              <w:spacing w:line="240" w:lineRule="auto"/>
              <w:jc w:val="center"/>
            </w:pPr>
            <w:r>
              <w:rPr>
                <w:rFonts w:cs="Times New Roman"/>
                <w:sz w:val="22"/>
              </w:rPr>
              <w:t>3,40</w:t>
            </w:r>
          </w:p>
        </w:tc>
        <w:tc>
          <w:tcPr>
            <w:tcW w:w="1134" w:type="dxa"/>
          </w:tcPr>
          <w:p w14:paraId="660B4150" w14:textId="77777777" w:rsidR="005603EC" w:rsidRDefault="00000000">
            <w:pPr>
              <w:pStyle w:val="Compact"/>
              <w:spacing w:line="240" w:lineRule="auto"/>
              <w:jc w:val="center"/>
            </w:pPr>
            <w:r>
              <w:rPr>
                <w:rFonts w:cs="Times New Roman"/>
                <w:sz w:val="22"/>
              </w:rPr>
              <w:t>0,45</w:t>
            </w:r>
          </w:p>
        </w:tc>
        <w:tc>
          <w:tcPr>
            <w:tcW w:w="1134" w:type="dxa"/>
          </w:tcPr>
          <w:p w14:paraId="58D591DF" w14:textId="77777777" w:rsidR="005603EC" w:rsidRDefault="00000000">
            <w:pPr>
              <w:pStyle w:val="Compact"/>
              <w:spacing w:line="240" w:lineRule="auto"/>
              <w:jc w:val="center"/>
            </w:pPr>
            <w:r>
              <w:rPr>
                <w:rFonts w:cs="Times New Roman"/>
                <w:sz w:val="22"/>
              </w:rPr>
              <w:t>2,20</w:t>
            </w:r>
          </w:p>
        </w:tc>
        <w:tc>
          <w:tcPr>
            <w:tcW w:w="1134" w:type="dxa"/>
          </w:tcPr>
          <w:p w14:paraId="144A02DD" w14:textId="77777777" w:rsidR="005603EC" w:rsidRDefault="00000000">
            <w:pPr>
              <w:pStyle w:val="Compact"/>
              <w:spacing w:line="240" w:lineRule="auto"/>
              <w:jc w:val="center"/>
            </w:pPr>
            <w:r>
              <w:rPr>
                <w:rFonts w:cs="Times New Roman"/>
                <w:sz w:val="22"/>
              </w:rPr>
              <w:t>3,45</w:t>
            </w:r>
          </w:p>
        </w:tc>
        <w:tc>
          <w:tcPr>
            <w:tcW w:w="1134" w:type="dxa"/>
          </w:tcPr>
          <w:p w14:paraId="765C8C82" w14:textId="77777777" w:rsidR="005603EC" w:rsidRDefault="00000000">
            <w:pPr>
              <w:pStyle w:val="Compact"/>
              <w:spacing w:line="240" w:lineRule="auto"/>
              <w:jc w:val="center"/>
            </w:pPr>
            <w:r>
              <w:rPr>
                <w:rFonts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cs="Times New Roman"/>
                <w:sz w:val="22"/>
              </w:rPr>
              <w:t>418</w:t>
            </w:r>
          </w:p>
        </w:tc>
        <w:tc>
          <w:tcPr>
            <w:tcW w:w="1134" w:type="dxa"/>
          </w:tcPr>
          <w:p w14:paraId="624647BC" w14:textId="77777777" w:rsidR="005603EC" w:rsidRDefault="00000000">
            <w:pPr>
              <w:pStyle w:val="Compact"/>
              <w:spacing w:line="240" w:lineRule="auto"/>
              <w:jc w:val="center"/>
            </w:pPr>
            <w:r>
              <w:rPr>
                <w:rFonts w:cs="Times New Roman"/>
                <w:sz w:val="22"/>
              </w:rPr>
              <w:t>3,44</w:t>
            </w:r>
          </w:p>
        </w:tc>
        <w:tc>
          <w:tcPr>
            <w:tcW w:w="1134" w:type="dxa"/>
          </w:tcPr>
          <w:p w14:paraId="3D3AE957" w14:textId="77777777" w:rsidR="005603EC" w:rsidRDefault="00000000">
            <w:pPr>
              <w:pStyle w:val="Compact"/>
              <w:spacing w:line="240" w:lineRule="auto"/>
              <w:jc w:val="center"/>
            </w:pPr>
            <w:r>
              <w:rPr>
                <w:rFonts w:cs="Times New Roman"/>
                <w:sz w:val="22"/>
              </w:rPr>
              <w:t>0,69</w:t>
            </w:r>
          </w:p>
        </w:tc>
        <w:tc>
          <w:tcPr>
            <w:tcW w:w="1134" w:type="dxa"/>
          </w:tcPr>
          <w:p w14:paraId="1816739E" w14:textId="77777777" w:rsidR="005603EC" w:rsidRDefault="00000000">
            <w:pPr>
              <w:pStyle w:val="Compact"/>
              <w:spacing w:line="240" w:lineRule="auto"/>
              <w:jc w:val="center"/>
            </w:pPr>
            <w:r>
              <w:rPr>
                <w:rFonts w:cs="Times New Roman"/>
                <w:sz w:val="22"/>
              </w:rPr>
              <w:t>1,00</w:t>
            </w:r>
          </w:p>
        </w:tc>
        <w:tc>
          <w:tcPr>
            <w:tcW w:w="1134" w:type="dxa"/>
          </w:tcPr>
          <w:p w14:paraId="305E330A" w14:textId="77777777" w:rsidR="005603EC" w:rsidRDefault="00000000">
            <w:pPr>
              <w:pStyle w:val="Compact"/>
              <w:spacing w:line="240" w:lineRule="auto"/>
              <w:jc w:val="center"/>
            </w:pPr>
            <w:r>
              <w:rPr>
                <w:rFonts w:cs="Times New Roman"/>
                <w:sz w:val="22"/>
              </w:rPr>
              <w:t>3,69</w:t>
            </w:r>
          </w:p>
        </w:tc>
        <w:tc>
          <w:tcPr>
            <w:tcW w:w="1134" w:type="dxa"/>
          </w:tcPr>
          <w:p w14:paraId="28D8DAC7" w14:textId="77777777" w:rsidR="005603EC" w:rsidRDefault="00000000">
            <w:pPr>
              <w:pStyle w:val="Compact"/>
              <w:spacing w:line="240" w:lineRule="auto"/>
              <w:jc w:val="center"/>
            </w:pPr>
            <w:r>
              <w:rPr>
                <w:rFonts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cs="Times New Roman"/>
                <w:sz w:val="22"/>
              </w:rPr>
              <w:t>Likvidlik bloki, ball</w:t>
            </w:r>
          </w:p>
        </w:tc>
        <w:tc>
          <w:tcPr>
            <w:tcW w:w="1134" w:type="dxa"/>
          </w:tcPr>
          <w:p w14:paraId="46DB568E" w14:textId="77777777" w:rsidR="005603EC" w:rsidRDefault="00000000">
            <w:pPr>
              <w:pStyle w:val="Compact"/>
              <w:spacing w:line="240" w:lineRule="auto"/>
              <w:jc w:val="center"/>
            </w:pPr>
            <w:r>
              <w:rPr>
                <w:rFonts w:cs="Times New Roman"/>
                <w:sz w:val="22"/>
              </w:rPr>
              <w:t>418</w:t>
            </w:r>
          </w:p>
        </w:tc>
        <w:tc>
          <w:tcPr>
            <w:tcW w:w="1134" w:type="dxa"/>
          </w:tcPr>
          <w:p w14:paraId="67945070" w14:textId="77777777" w:rsidR="005603EC" w:rsidRDefault="00000000">
            <w:pPr>
              <w:pStyle w:val="Compact"/>
              <w:spacing w:line="240" w:lineRule="auto"/>
              <w:jc w:val="center"/>
            </w:pPr>
            <w:r>
              <w:rPr>
                <w:rFonts w:cs="Times New Roman"/>
                <w:sz w:val="22"/>
              </w:rPr>
              <w:t>2,78</w:t>
            </w:r>
          </w:p>
        </w:tc>
        <w:tc>
          <w:tcPr>
            <w:tcW w:w="1134" w:type="dxa"/>
          </w:tcPr>
          <w:p w14:paraId="3FDEC423" w14:textId="77777777" w:rsidR="005603EC" w:rsidRDefault="00000000">
            <w:pPr>
              <w:pStyle w:val="Compact"/>
              <w:spacing w:line="240" w:lineRule="auto"/>
              <w:jc w:val="center"/>
            </w:pPr>
            <w:r>
              <w:rPr>
                <w:rFonts w:cs="Times New Roman"/>
                <w:sz w:val="22"/>
              </w:rPr>
              <w:t>0,94</w:t>
            </w:r>
          </w:p>
        </w:tc>
        <w:tc>
          <w:tcPr>
            <w:tcW w:w="1134" w:type="dxa"/>
          </w:tcPr>
          <w:p w14:paraId="60173852" w14:textId="77777777" w:rsidR="005603EC" w:rsidRDefault="00000000">
            <w:pPr>
              <w:pStyle w:val="Compact"/>
              <w:spacing w:line="240" w:lineRule="auto"/>
              <w:jc w:val="center"/>
            </w:pPr>
            <w:r>
              <w:rPr>
                <w:rFonts w:cs="Times New Roman"/>
                <w:sz w:val="22"/>
              </w:rPr>
              <w:t>1,00</w:t>
            </w:r>
          </w:p>
        </w:tc>
        <w:tc>
          <w:tcPr>
            <w:tcW w:w="1134" w:type="dxa"/>
          </w:tcPr>
          <w:p w14:paraId="75D8982C" w14:textId="77777777" w:rsidR="005603EC" w:rsidRDefault="00000000">
            <w:pPr>
              <w:pStyle w:val="Compact"/>
              <w:spacing w:line="240" w:lineRule="auto"/>
              <w:jc w:val="center"/>
            </w:pPr>
            <w:r>
              <w:rPr>
                <w:rFonts w:cs="Times New Roman"/>
                <w:sz w:val="22"/>
              </w:rPr>
              <w:t>2,78</w:t>
            </w:r>
          </w:p>
        </w:tc>
        <w:tc>
          <w:tcPr>
            <w:tcW w:w="1134" w:type="dxa"/>
          </w:tcPr>
          <w:p w14:paraId="1152CFE4" w14:textId="77777777" w:rsidR="005603EC" w:rsidRDefault="00000000">
            <w:pPr>
              <w:pStyle w:val="Compact"/>
              <w:spacing w:line="240" w:lineRule="auto"/>
              <w:jc w:val="center"/>
            </w:pPr>
            <w:r>
              <w:rPr>
                <w:rFonts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cs="Times New Roman"/>
                <w:sz w:val="22"/>
              </w:rPr>
              <w:t>418</w:t>
            </w:r>
          </w:p>
        </w:tc>
        <w:tc>
          <w:tcPr>
            <w:tcW w:w="1134" w:type="dxa"/>
          </w:tcPr>
          <w:p w14:paraId="1D7C889D" w14:textId="77777777" w:rsidR="005603EC" w:rsidRDefault="00000000">
            <w:pPr>
              <w:pStyle w:val="Compact"/>
              <w:spacing w:line="240" w:lineRule="auto"/>
              <w:jc w:val="center"/>
            </w:pPr>
            <w:r>
              <w:rPr>
                <w:rFonts w:cs="Times New Roman"/>
                <w:sz w:val="22"/>
              </w:rPr>
              <w:t>3,16</w:t>
            </w:r>
          </w:p>
        </w:tc>
        <w:tc>
          <w:tcPr>
            <w:tcW w:w="1134" w:type="dxa"/>
          </w:tcPr>
          <w:p w14:paraId="4D91BD2F" w14:textId="77777777" w:rsidR="005603EC" w:rsidRDefault="00000000">
            <w:pPr>
              <w:pStyle w:val="Compact"/>
              <w:spacing w:line="240" w:lineRule="auto"/>
              <w:jc w:val="center"/>
            </w:pPr>
            <w:r>
              <w:rPr>
                <w:rFonts w:cs="Times New Roman"/>
                <w:sz w:val="22"/>
              </w:rPr>
              <w:t>0,93</w:t>
            </w:r>
          </w:p>
        </w:tc>
        <w:tc>
          <w:tcPr>
            <w:tcW w:w="1134" w:type="dxa"/>
          </w:tcPr>
          <w:p w14:paraId="6B139F38" w14:textId="77777777" w:rsidR="005603EC" w:rsidRDefault="00000000">
            <w:pPr>
              <w:pStyle w:val="Compact"/>
              <w:spacing w:line="240" w:lineRule="auto"/>
              <w:jc w:val="center"/>
            </w:pPr>
            <w:r>
              <w:rPr>
                <w:rFonts w:cs="Times New Roman"/>
                <w:sz w:val="22"/>
              </w:rPr>
              <w:t>1,00</w:t>
            </w:r>
          </w:p>
        </w:tc>
        <w:tc>
          <w:tcPr>
            <w:tcW w:w="1134" w:type="dxa"/>
          </w:tcPr>
          <w:p w14:paraId="6AD01DCE" w14:textId="77777777" w:rsidR="005603EC" w:rsidRDefault="00000000">
            <w:pPr>
              <w:pStyle w:val="Compact"/>
              <w:spacing w:line="240" w:lineRule="auto"/>
              <w:jc w:val="center"/>
            </w:pPr>
            <w:r>
              <w:rPr>
                <w:rFonts w:cs="Times New Roman"/>
                <w:sz w:val="22"/>
              </w:rPr>
              <w:t>3,56</w:t>
            </w:r>
          </w:p>
        </w:tc>
        <w:tc>
          <w:tcPr>
            <w:tcW w:w="1134" w:type="dxa"/>
          </w:tcPr>
          <w:p w14:paraId="4D14486B" w14:textId="77777777" w:rsidR="005603EC" w:rsidRDefault="00000000">
            <w:pPr>
              <w:pStyle w:val="Compact"/>
              <w:spacing w:line="240" w:lineRule="auto"/>
              <w:jc w:val="center"/>
            </w:pPr>
            <w:r>
              <w:rPr>
                <w:rFonts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cs="Times New Roman"/>
                <w:sz w:val="22"/>
              </w:rPr>
              <w:t>ln(Z-score)</w:t>
            </w:r>
          </w:p>
        </w:tc>
        <w:tc>
          <w:tcPr>
            <w:tcW w:w="1134" w:type="dxa"/>
          </w:tcPr>
          <w:p w14:paraId="7F93481D" w14:textId="77777777" w:rsidR="005603EC" w:rsidRDefault="00000000">
            <w:pPr>
              <w:pStyle w:val="Compact"/>
              <w:spacing w:line="240" w:lineRule="auto"/>
              <w:jc w:val="center"/>
            </w:pPr>
            <w:r>
              <w:rPr>
                <w:rFonts w:cs="Times New Roman"/>
                <w:sz w:val="22"/>
              </w:rPr>
              <w:t>320</w:t>
            </w:r>
          </w:p>
        </w:tc>
        <w:tc>
          <w:tcPr>
            <w:tcW w:w="1134" w:type="dxa"/>
          </w:tcPr>
          <w:p w14:paraId="50428F6C" w14:textId="77777777" w:rsidR="005603EC" w:rsidRDefault="00000000">
            <w:pPr>
              <w:pStyle w:val="Compact"/>
              <w:spacing w:line="240" w:lineRule="auto"/>
              <w:jc w:val="center"/>
            </w:pPr>
            <w:r>
              <w:rPr>
                <w:rFonts w:cs="Times New Roman"/>
                <w:sz w:val="22"/>
              </w:rPr>
              <w:t>2,56</w:t>
            </w:r>
          </w:p>
        </w:tc>
        <w:tc>
          <w:tcPr>
            <w:tcW w:w="1134" w:type="dxa"/>
          </w:tcPr>
          <w:p w14:paraId="24850B10" w14:textId="77777777" w:rsidR="005603EC" w:rsidRDefault="00000000">
            <w:pPr>
              <w:pStyle w:val="Compact"/>
              <w:spacing w:line="240" w:lineRule="auto"/>
              <w:jc w:val="center"/>
            </w:pPr>
            <w:r>
              <w:rPr>
                <w:rFonts w:cs="Times New Roman"/>
                <w:sz w:val="22"/>
              </w:rPr>
              <w:t>0,86</w:t>
            </w:r>
          </w:p>
        </w:tc>
        <w:tc>
          <w:tcPr>
            <w:tcW w:w="1134" w:type="dxa"/>
          </w:tcPr>
          <w:p w14:paraId="1F061CB6" w14:textId="77777777" w:rsidR="005603EC" w:rsidRDefault="00000000">
            <w:pPr>
              <w:pStyle w:val="Compact"/>
              <w:spacing w:line="240" w:lineRule="auto"/>
              <w:jc w:val="center"/>
            </w:pPr>
            <w:r>
              <w:rPr>
                <w:rFonts w:cs="Times New Roman"/>
                <w:sz w:val="22"/>
              </w:rPr>
              <w:t>0,54</w:t>
            </w:r>
          </w:p>
        </w:tc>
        <w:tc>
          <w:tcPr>
            <w:tcW w:w="1134" w:type="dxa"/>
          </w:tcPr>
          <w:p w14:paraId="488838ED" w14:textId="77777777" w:rsidR="005603EC" w:rsidRDefault="00000000">
            <w:pPr>
              <w:pStyle w:val="Compact"/>
              <w:spacing w:line="240" w:lineRule="auto"/>
              <w:jc w:val="center"/>
            </w:pPr>
            <w:r>
              <w:rPr>
                <w:rFonts w:cs="Times New Roman"/>
                <w:sz w:val="22"/>
              </w:rPr>
              <w:t>2,56</w:t>
            </w:r>
          </w:p>
        </w:tc>
        <w:tc>
          <w:tcPr>
            <w:tcW w:w="1134" w:type="dxa"/>
          </w:tcPr>
          <w:p w14:paraId="2CFCA887" w14:textId="77777777" w:rsidR="005603EC" w:rsidRDefault="00000000">
            <w:pPr>
              <w:pStyle w:val="Compact"/>
              <w:spacing w:line="240" w:lineRule="auto"/>
              <w:jc w:val="center"/>
            </w:pPr>
            <w:r>
              <w:rPr>
                <w:rFonts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cs="Times New Roman"/>
                <w:sz w:val="22"/>
              </w:rPr>
              <w:t>Kapital / aktivlar, %</w:t>
            </w:r>
          </w:p>
        </w:tc>
        <w:tc>
          <w:tcPr>
            <w:tcW w:w="1134" w:type="dxa"/>
          </w:tcPr>
          <w:p w14:paraId="0BB43525" w14:textId="77777777" w:rsidR="005603EC" w:rsidRDefault="00000000">
            <w:pPr>
              <w:pStyle w:val="Compact"/>
              <w:spacing w:line="240" w:lineRule="auto"/>
              <w:jc w:val="center"/>
            </w:pPr>
            <w:r>
              <w:rPr>
                <w:rFonts w:cs="Times New Roman"/>
                <w:sz w:val="22"/>
              </w:rPr>
              <w:t>421</w:t>
            </w:r>
          </w:p>
        </w:tc>
        <w:tc>
          <w:tcPr>
            <w:tcW w:w="1134" w:type="dxa"/>
          </w:tcPr>
          <w:p w14:paraId="1B679054" w14:textId="77777777" w:rsidR="005603EC" w:rsidRDefault="00000000">
            <w:pPr>
              <w:pStyle w:val="Compact"/>
              <w:spacing w:line="240" w:lineRule="auto"/>
              <w:jc w:val="center"/>
            </w:pPr>
            <w:r>
              <w:rPr>
                <w:rFonts w:cs="Times New Roman"/>
                <w:sz w:val="22"/>
              </w:rPr>
              <w:t>16,0</w:t>
            </w:r>
          </w:p>
        </w:tc>
        <w:tc>
          <w:tcPr>
            <w:tcW w:w="1134" w:type="dxa"/>
          </w:tcPr>
          <w:p w14:paraId="6F18AFB8" w14:textId="77777777" w:rsidR="005603EC" w:rsidRDefault="00000000">
            <w:pPr>
              <w:pStyle w:val="Compact"/>
              <w:spacing w:line="240" w:lineRule="auto"/>
              <w:jc w:val="center"/>
            </w:pPr>
            <w:r>
              <w:rPr>
                <w:rFonts w:cs="Times New Roman"/>
                <w:sz w:val="22"/>
              </w:rPr>
              <w:t>4,7</w:t>
            </w:r>
          </w:p>
        </w:tc>
        <w:tc>
          <w:tcPr>
            <w:tcW w:w="1134" w:type="dxa"/>
          </w:tcPr>
          <w:p w14:paraId="211A1171" w14:textId="77777777" w:rsidR="005603EC" w:rsidRDefault="00000000">
            <w:pPr>
              <w:pStyle w:val="Compact"/>
              <w:spacing w:line="240" w:lineRule="auto"/>
              <w:jc w:val="center"/>
            </w:pPr>
            <w:r>
              <w:rPr>
                <w:rFonts w:cs="Times New Roman"/>
                <w:sz w:val="22"/>
              </w:rPr>
              <w:t>8,4</w:t>
            </w:r>
          </w:p>
        </w:tc>
        <w:tc>
          <w:tcPr>
            <w:tcW w:w="1134" w:type="dxa"/>
          </w:tcPr>
          <w:p w14:paraId="001BEF9A" w14:textId="77777777" w:rsidR="005603EC" w:rsidRDefault="00000000">
            <w:pPr>
              <w:pStyle w:val="Compact"/>
              <w:spacing w:line="240" w:lineRule="auto"/>
              <w:jc w:val="center"/>
            </w:pPr>
            <w:r>
              <w:rPr>
                <w:rFonts w:cs="Times New Roman"/>
                <w:sz w:val="22"/>
              </w:rPr>
              <w:t>15,2</w:t>
            </w:r>
          </w:p>
        </w:tc>
        <w:tc>
          <w:tcPr>
            <w:tcW w:w="1134" w:type="dxa"/>
          </w:tcPr>
          <w:p w14:paraId="4AC3885D" w14:textId="77777777" w:rsidR="005603EC" w:rsidRDefault="00000000">
            <w:pPr>
              <w:pStyle w:val="Compact"/>
              <w:spacing w:line="240" w:lineRule="auto"/>
              <w:jc w:val="center"/>
            </w:pPr>
            <w:r>
              <w:rPr>
                <w:rFonts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cs="Times New Roman"/>
                <w:sz w:val="22"/>
              </w:rPr>
              <w:t>421</w:t>
            </w:r>
          </w:p>
        </w:tc>
        <w:tc>
          <w:tcPr>
            <w:tcW w:w="1134" w:type="dxa"/>
          </w:tcPr>
          <w:p w14:paraId="780B8005" w14:textId="77777777" w:rsidR="005603EC" w:rsidRDefault="00000000">
            <w:pPr>
              <w:pStyle w:val="Compact"/>
              <w:spacing w:line="240" w:lineRule="auto"/>
              <w:jc w:val="center"/>
            </w:pPr>
            <w:r>
              <w:rPr>
                <w:rFonts w:cs="Times New Roman"/>
                <w:sz w:val="22"/>
              </w:rPr>
              <w:t>3,5</w:t>
            </w:r>
          </w:p>
        </w:tc>
        <w:tc>
          <w:tcPr>
            <w:tcW w:w="1134" w:type="dxa"/>
          </w:tcPr>
          <w:p w14:paraId="6C3B4556" w14:textId="77777777" w:rsidR="005603EC" w:rsidRDefault="00000000">
            <w:pPr>
              <w:pStyle w:val="Compact"/>
              <w:spacing w:line="240" w:lineRule="auto"/>
              <w:jc w:val="center"/>
            </w:pPr>
            <w:r>
              <w:rPr>
                <w:rFonts w:cs="Times New Roman"/>
                <w:sz w:val="22"/>
              </w:rPr>
              <w:t>3,1</w:t>
            </w:r>
          </w:p>
        </w:tc>
        <w:tc>
          <w:tcPr>
            <w:tcW w:w="1134" w:type="dxa"/>
          </w:tcPr>
          <w:p w14:paraId="38DFE875" w14:textId="77777777" w:rsidR="005603EC" w:rsidRDefault="00000000">
            <w:pPr>
              <w:pStyle w:val="Compact"/>
              <w:spacing w:line="240" w:lineRule="auto"/>
              <w:jc w:val="center"/>
            </w:pPr>
            <w:r>
              <w:rPr>
                <w:rFonts w:cs="Times New Roman"/>
                <w:sz w:val="22"/>
              </w:rPr>
              <w:t>0,0</w:t>
            </w:r>
          </w:p>
        </w:tc>
        <w:tc>
          <w:tcPr>
            <w:tcW w:w="1134" w:type="dxa"/>
          </w:tcPr>
          <w:p w14:paraId="00E59FDB" w14:textId="77777777" w:rsidR="005603EC" w:rsidRDefault="00000000">
            <w:pPr>
              <w:pStyle w:val="Compact"/>
              <w:spacing w:line="240" w:lineRule="auto"/>
              <w:jc w:val="center"/>
            </w:pPr>
            <w:r>
              <w:rPr>
                <w:rFonts w:cs="Times New Roman"/>
                <w:sz w:val="22"/>
              </w:rPr>
              <w:t>2,9</w:t>
            </w:r>
          </w:p>
        </w:tc>
        <w:tc>
          <w:tcPr>
            <w:tcW w:w="1134" w:type="dxa"/>
          </w:tcPr>
          <w:p w14:paraId="043255C0" w14:textId="77777777" w:rsidR="005603EC" w:rsidRDefault="00000000">
            <w:pPr>
              <w:pStyle w:val="Compact"/>
              <w:spacing w:line="240" w:lineRule="auto"/>
              <w:jc w:val="center"/>
            </w:pPr>
            <w:r>
              <w:rPr>
                <w:rFonts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cs="Times New Roman"/>
                <w:sz w:val="22"/>
              </w:rPr>
              <w:t>418</w:t>
            </w:r>
          </w:p>
        </w:tc>
        <w:tc>
          <w:tcPr>
            <w:tcW w:w="1134" w:type="dxa"/>
          </w:tcPr>
          <w:p w14:paraId="7B4AF729" w14:textId="77777777" w:rsidR="005603EC" w:rsidRDefault="00000000">
            <w:pPr>
              <w:pStyle w:val="Compact"/>
              <w:spacing w:line="240" w:lineRule="auto"/>
              <w:jc w:val="center"/>
            </w:pPr>
            <w:r>
              <w:rPr>
                <w:rFonts w:cs="Times New Roman"/>
                <w:sz w:val="22"/>
              </w:rPr>
              <w:t>21,0</w:t>
            </w:r>
          </w:p>
        </w:tc>
        <w:tc>
          <w:tcPr>
            <w:tcW w:w="1134" w:type="dxa"/>
          </w:tcPr>
          <w:p w14:paraId="05F8D96F" w14:textId="77777777" w:rsidR="005603EC" w:rsidRDefault="00000000">
            <w:pPr>
              <w:pStyle w:val="Compact"/>
              <w:spacing w:line="240" w:lineRule="auto"/>
              <w:jc w:val="center"/>
            </w:pPr>
            <w:r>
              <w:rPr>
                <w:rFonts w:cs="Times New Roman"/>
                <w:sz w:val="22"/>
              </w:rPr>
              <w:t>13,3</w:t>
            </w:r>
          </w:p>
        </w:tc>
        <w:tc>
          <w:tcPr>
            <w:tcW w:w="1134" w:type="dxa"/>
          </w:tcPr>
          <w:p w14:paraId="36BA1C6A" w14:textId="77777777" w:rsidR="005603EC" w:rsidRDefault="00000000">
            <w:pPr>
              <w:pStyle w:val="Compact"/>
              <w:spacing w:line="240" w:lineRule="auto"/>
              <w:jc w:val="center"/>
            </w:pPr>
            <w:r>
              <w:rPr>
                <w:rFonts w:cs="Times New Roman"/>
                <w:sz w:val="22"/>
              </w:rPr>
              <w:t>3,5</w:t>
            </w:r>
          </w:p>
        </w:tc>
        <w:tc>
          <w:tcPr>
            <w:tcW w:w="1134" w:type="dxa"/>
          </w:tcPr>
          <w:p w14:paraId="1CE0E4FA" w14:textId="77777777" w:rsidR="005603EC" w:rsidRDefault="00000000">
            <w:pPr>
              <w:pStyle w:val="Compact"/>
              <w:spacing w:line="240" w:lineRule="auto"/>
              <w:jc w:val="center"/>
            </w:pPr>
            <w:r>
              <w:rPr>
                <w:rFonts w:cs="Times New Roman"/>
                <w:sz w:val="22"/>
              </w:rPr>
              <w:t>17,3</w:t>
            </w:r>
          </w:p>
        </w:tc>
        <w:tc>
          <w:tcPr>
            <w:tcW w:w="1134" w:type="dxa"/>
          </w:tcPr>
          <w:p w14:paraId="7ABD15D2" w14:textId="77777777" w:rsidR="005603EC" w:rsidRDefault="00000000">
            <w:pPr>
              <w:pStyle w:val="Compact"/>
              <w:spacing w:line="240" w:lineRule="auto"/>
              <w:jc w:val="center"/>
            </w:pPr>
            <w:r>
              <w:rPr>
                <w:rFonts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cs="Times New Roman"/>
                <w:sz w:val="22"/>
              </w:rPr>
              <w:t>421</w:t>
            </w:r>
          </w:p>
        </w:tc>
        <w:tc>
          <w:tcPr>
            <w:tcW w:w="1134" w:type="dxa"/>
          </w:tcPr>
          <w:p w14:paraId="0FB8A89D" w14:textId="77777777" w:rsidR="005603EC" w:rsidRDefault="00000000">
            <w:pPr>
              <w:pStyle w:val="Compact"/>
              <w:spacing w:line="240" w:lineRule="auto"/>
              <w:jc w:val="center"/>
            </w:pPr>
            <w:r>
              <w:rPr>
                <w:rFonts w:cs="Times New Roman"/>
                <w:sz w:val="22"/>
              </w:rPr>
              <w:t>160,1</w:t>
            </w:r>
          </w:p>
        </w:tc>
        <w:tc>
          <w:tcPr>
            <w:tcW w:w="1134" w:type="dxa"/>
          </w:tcPr>
          <w:p w14:paraId="3A2941FD" w14:textId="77777777" w:rsidR="005603EC" w:rsidRDefault="00000000">
            <w:pPr>
              <w:pStyle w:val="Compact"/>
              <w:spacing w:line="240" w:lineRule="auto"/>
              <w:jc w:val="center"/>
            </w:pPr>
            <w:r>
              <w:rPr>
                <w:rFonts w:cs="Times New Roman"/>
                <w:sz w:val="22"/>
              </w:rPr>
              <w:t>91,5</w:t>
            </w:r>
          </w:p>
        </w:tc>
        <w:tc>
          <w:tcPr>
            <w:tcW w:w="1134" w:type="dxa"/>
          </w:tcPr>
          <w:p w14:paraId="5BD54E2A" w14:textId="77777777" w:rsidR="005603EC" w:rsidRDefault="00000000">
            <w:pPr>
              <w:pStyle w:val="Compact"/>
              <w:spacing w:line="240" w:lineRule="auto"/>
              <w:jc w:val="center"/>
            </w:pPr>
            <w:r>
              <w:rPr>
                <w:rFonts w:cs="Times New Roman"/>
                <w:sz w:val="22"/>
              </w:rPr>
              <w:t>22,8</w:t>
            </w:r>
          </w:p>
        </w:tc>
        <w:tc>
          <w:tcPr>
            <w:tcW w:w="1134" w:type="dxa"/>
          </w:tcPr>
          <w:p w14:paraId="2124977F" w14:textId="77777777" w:rsidR="005603EC" w:rsidRDefault="00000000">
            <w:pPr>
              <w:pStyle w:val="Compact"/>
              <w:spacing w:line="240" w:lineRule="auto"/>
              <w:jc w:val="center"/>
            </w:pPr>
            <w:r>
              <w:rPr>
                <w:rFonts w:cs="Times New Roman"/>
                <w:sz w:val="22"/>
              </w:rPr>
              <w:t>138,9</w:t>
            </w:r>
          </w:p>
        </w:tc>
        <w:tc>
          <w:tcPr>
            <w:tcW w:w="1134" w:type="dxa"/>
          </w:tcPr>
          <w:p w14:paraId="13D4AEBE" w14:textId="77777777" w:rsidR="005603EC" w:rsidRDefault="00000000">
            <w:pPr>
              <w:pStyle w:val="Compact"/>
              <w:spacing w:line="240" w:lineRule="auto"/>
              <w:jc w:val="center"/>
            </w:pPr>
            <w:r>
              <w:rPr>
                <w:rFonts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cs="Times New Roman"/>
                <w:sz w:val="22"/>
              </w:rPr>
              <w:t>ROA, %</w:t>
            </w:r>
          </w:p>
        </w:tc>
        <w:tc>
          <w:tcPr>
            <w:tcW w:w="1134" w:type="dxa"/>
          </w:tcPr>
          <w:p w14:paraId="7462B5F4" w14:textId="77777777" w:rsidR="005603EC" w:rsidRDefault="00000000">
            <w:pPr>
              <w:pStyle w:val="Compact"/>
              <w:spacing w:line="240" w:lineRule="auto"/>
              <w:jc w:val="center"/>
            </w:pPr>
            <w:r>
              <w:rPr>
                <w:rFonts w:cs="Times New Roman"/>
                <w:sz w:val="22"/>
              </w:rPr>
              <w:t>418</w:t>
            </w:r>
          </w:p>
        </w:tc>
        <w:tc>
          <w:tcPr>
            <w:tcW w:w="1134" w:type="dxa"/>
          </w:tcPr>
          <w:p w14:paraId="09EB54D8" w14:textId="77777777" w:rsidR="005603EC" w:rsidRDefault="00000000">
            <w:pPr>
              <w:pStyle w:val="Compact"/>
              <w:spacing w:line="240" w:lineRule="auto"/>
              <w:jc w:val="center"/>
            </w:pPr>
            <w:r>
              <w:rPr>
                <w:rFonts w:cs="Times New Roman"/>
                <w:sz w:val="22"/>
              </w:rPr>
              <w:t>2,5</w:t>
            </w:r>
          </w:p>
        </w:tc>
        <w:tc>
          <w:tcPr>
            <w:tcW w:w="1134" w:type="dxa"/>
          </w:tcPr>
          <w:p w14:paraId="2422980B" w14:textId="77777777" w:rsidR="005603EC" w:rsidRDefault="00000000">
            <w:pPr>
              <w:pStyle w:val="Compact"/>
              <w:spacing w:line="240" w:lineRule="auto"/>
              <w:jc w:val="center"/>
            </w:pPr>
            <w:r>
              <w:rPr>
                <w:rFonts w:cs="Times New Roman"/>
                <w:sz w:val="22"/>
              </w:rPr>
              <w:t>2,9</w:t>
            </w:r>
          </w:p>
        </w:tc>
        <w:tc>
          <w:tcPr>
            <w:tcW w:w="1134" w:type="dxa"/>
          </w:tcPr>
          <w:p w14:paraId="5E2FB2F7" w14:textId="77777777" w:rsidR="005603EC" w:rsidRDefault="00000000">
            <w:pPr>
              <w:pStyle w:val="Compact"/>
              <w:spacing w:line="240" w:lineRule="auto"/>
              <w:jc w:val="center"/>
            </w:pPr>
            <w:r>
              <w:rPr>
                <w:rFonts w:cs="Times New Roman"/>
                <w:sz w:val="22"/>
              </w:rPr>
              <w:t>−14,4</w:t>
            </w:r>
          </w:p>
        </w:tc>
        <w:tc>
          <w:tcPr>
            <w:tcW w:w="1134" w:type="dxa"/>
          </w:tcPr>
          <w:p w14:paraId="66F186D1" w14:textId="77777777" w:rsidR="005603EC" w:rsidRDefault="00000000">
            <w:pPr>
              <w:pStyle w:val="Compact"/>
              <w:spacing w:line="240" w:lineRule="auto"/>
              <w:jc w:val="center"/>
            </w:pPr>
            <w:r>
              <w:rPr>
                <w:rFonts w:cs="Times New Roman"/>
                <w:sz w:val="22"/>
              </w:rPr>
              <w:t>1,8</w:t>
            </w:r>
          </w:p>
        </w:tc>
        <w:tc>
          <w:tcPr>
            <w:tcW w:w="1134" w:type="dxa"/>
          </w:tcPr>
          <w:p w14:paraId="5ACDFF01" w14:textId="77777777" w:rsidR="005603EC" w:rsidRDefault="00000000">
            <w:pPr>
              <w:pStyle w:val="Compact"/>
              <w:spacing w:line="240" w:lineRule="auto"/>
              <w:jc w:val="center"/>
            </w:pPr>
            <w:r>
              <w:rPr>
                <w:rFonts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cs="Times New Roman"/>
                <w:sz w:val="22"/>
              </w:rPr>
              <w:t>ROE, %</w:t>
            </w:r>
          </w:p>
        </w:tc>
        <w:tc>
          <w:tcPr>
            <w:tcW w:w="1134" w:type="dxa"/>
          </w:tcPr>
          <w:p w14:paraId="02075135" w14:textId="77777777" w:rsidR="005603EC" w:rsidRDefault="00000000">
            <w:pPr>
              <w:pStyle w:val="Compact"/>
              <w:spacing w:line="240" w:lineRule="auto"/>
              <w:jc w:val="center"/>
            </w:pPr>
            <w:r>
              <w:rPr>
                <w:rFonts w:cs="Times New Roman"/>
                <w:sz w:val="22"/>
              </w:rPr>
              <w:t>418</w:t>
            </w:r>
          </w:p>
        </w:tc>
        <w:tc>
          <w:tcPr>
            <w:tcW w:w="1134" w:type="dxa"/>
          </w:tcPr>
          <w:p w14:paraId="6DC3122D" w14:textId="77777777" w:rsidR="005603EC" w:rsidRDefault="00000000">
            <w:pPr>
              <w:pStyle w:val="Compact"/>
              <w:spacing w:line="240" w:lineRule="auto"/>
              <w:jc w:val="center"/>
            </w:pPr>
            <w:r>
              <w:rPr>
                <w:rFonts w:cs="Times New Roman"/>
                <w:sz w:val="22"/>
              </w:rPr>
              <w:t>15,7</w:t>
            </w:r>
          </w:p>
        </w:tc>
        <w:tc>
          <w:tcPr>
            <w:tcW w:w="1134" w:type="dxa"/>
          </w:tcPr>
          <w:p w14:paraId="6F9D43D4" w14:textId="77777777" w:rsidR="005603EC" w:rsidRDefault="00000000">
            <w:pPr>
              <w:pStyle w:val="Compact"/>
              <w:spacing w:line="240" w:lineRule="auto"/>
              <w:jc w:val="center"/>
            </w:pPr>
            <w:r>
              <w:rPr>
                <w:rFonts w:cs="Times New Roman"/>
                <w:sz w:val="22"/>
              </w:rPr>
              <w:t>16,9</w:t>
            </w:r>
          </w:p>
        </w:tc>
        <w:tc>
          <w:tcPr>
            <w:tcW w:w="1134" w:type="dxa"/>
          </w:tcPr>
          <w:p w14:paraId="7F401A1E" w14:textId="77777777" w:rsidR="005603EC" w:rsidRDefault="00000000">
            <w:pPr>
              <w:pStyle w:val="Compact"/>
              <w:spacing w:line="240" w:lineRule="auto"/>
              <w:jc w:val="center"/>
            </w:pPr>
            <w:r>
              <w:rPr>
                <w:rFonts w:cs="Times New Roman"/>
                <w:sz w:val="22"/>
              </w:rPr>
              <w:t>−71,8</w:t>
            </w:r>
          </w:p>
        </w:tc>
        <w:tc>
          <w:tcPr>
            <w:tcW w:w="1134" w:type="dxa"/>
          </w:tcPr>
          <w:p w14:paraId="5936E5B6" w14:textId="77777777" w:rsidR="005603EC" w:rsidRDefault="00000000">
            <w:pPr>
              <w:pStyle w:val="Compact"/>
              <w:spacing w:line="240" w:lineRule="auto"/>
              <w:jc w:val="center"/>
            </w:pPr>
            <w:r>
              <w:rPr>
                <w:rFonts w:cs="Times New Roman"/>
                <w:sz w:val="22"/>
              </w:rPr>
              <w:t>13,6</w:t>
            </w:r>
          </w:p>
        </w:tc>
        <w:tc>
          <w:tcPr>
            <w:tcW w:w="1134" w:type="dxa"/>
          </w:tcPr>
          <w:p w14:paraId="2A1757DA" w14:textId="77777777" w:rsidR="005603EC" w:rsidRDefault="00000000">
            <w:pPr>
              <w:pStyle w:val="Compact"/>
              <w:spacing w:line="240" w:lineRule="auto"/>
              <w:jc w:val="center"/>
            </w:pPr>
            <w:r>
              <w:rPr>
                <w:rFonts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cs="Times New Roman"/>
                <w:sz w:val="22"/>
              </w:rPr>
              <w:t>ln(aktivlar, mlrd so‘m)</w:t>
            </w:r>
          </w:p>
        </w:tc>
        <w:tc>
          <w:tcPr>
            <w:tcW w:w="1134" w:type="dxa"/>
          </w:tcPr>
          <w:p w14:paraId="453D0B0A" w14:textId="77777777" w:rsidR="005603EC" w:rsidRDefault="00000000">
            <w:pPr>
              <w:pStyle w:val="Compact"/>
              <w:spacing w:line="240" w:lineRule="auto"/>
              <w:jc w:val="center"/>
            </w:pPr>
            <w:r>
              <w:rPr>
                <w:rFonts w:cs="Times New Roman"/>
                <w:sz w:val="22"/>
              </w:rPr>
              <w:t>421</w:t>
            </w:r>
          </w:p>
        </w:tc>
        <w:tc>
          <w:tcPr>
            <w:tcW w:w="1134" w:type="dxa"/>
          </w:tcPr>
          <w:p w14:paraId="51DD5FAA" w14:textId="77777777" w:rsidR="005603EC" w:rsidRDefault="00000000">
            <w:pPr>
              <w:pStyle w:val="Compact"/>
              <w:spacing w:line="240" w:lineRule="auto"/>
              <w:jc w:val="center"/>
            </w:pPr>
            <w:r>
              <w:rPr>
                <w:rFonts w:cs="Times New Roman"/>
                <w:sz w:val="22"/>
              </w:rPr>
              <w:t>9,59</w:t>
            </w:r>
          </w:p>
        </w:tc>
        <w:tc>
          <w:tcPr>
            <w:tcW w:w="1134" w:type="dxa"/>
          </w:tcPr>
          <w:p w14:paraId="34ABDF37" w14:textId="77777777" w:rsidR="005603EC" w:rsidRDefault="00000000">
            <w:pPr>
              <w:pStyle w:val="Compact"/>
              <w:spacing w:line="240" w:lineRule="auto"/>
              <w:jc w:val="center"/>
            </w:pPr>
            <w:r>
              <w:rPr>
                <w:rFonts w:cs="Times New Roman"/>
                <w:sz w:val="22"/>
              </w:rPr>
              <w:t>1,14</w:t>
            </w:r>
          </w:p>
        </w:tc>
        <w:tc>
          <w:tcPr>
            <w:tcW w:w="1134" w:type="dxa"/>
          </w:tcPr>
          <w:p w14:paraId="409F0E62" w14:textId="77777777" w:rsidR="005603EC" w:rsidRDefault="00000000">
            <w:pPr>
              <w:pStyle w:val="Compact"/>
              <w:spacing w:line="240" w:lineRule="auto"/>
              <w:jc w:val="center"/>
            </w:pPr>
            <w:r>
              <w:rPr>
                <w:rFonts w:cs="Times New Roman"/>
                <w:sz w:val="22"/>
              </w:rPr>
              <w:t>6,95</w:t>
            </w:r>
          </w:p>
        </w:tc>
        <w:tc>
          <w:tcPr>
            <w:tcW w:w="1134" w:type="dxa"/>
          </w:tcPr>
          <w:p w14:paraId="30F7916E" w14:textId="77777777" w:rsidR="005603EC" w:rsidRDefault="00000000">
            <w:pPr>
              <w:pStyle w:val="Compact"/>
              <w:spacing w:line="240" w:lineRule="auto"/>
              <w:jc w:val="center"/>
            </w:pPr>
            <w:r>
              <w:rPr>
                <w:rFonts w:cs="Times New Roman"/>
                <w:sz w:val="22"/>
              </w:rPr>
              <w:t>9,56</w:t>
            </w:r>
          </w:p>
        </w:tc>
        <w:tc>
          <w:tcPr>
            <w:tcW w:w="1134" w:type="dxa"/>
          </w:tcPr>
          <w:p w14:paraId="2492FBE9" w14:textId="77777777" w:rsidR="005603EC" w:rsidRDefault="00000000">
            <w:pPr>
              <w:pStyle w:val="Compact"/>
              <w:spacing w:line="240" w:lineRule="auto"/>
              <w:jc w:val="center"/>
            </w:pPr>
            <w:r>
              <w:rPr>
                <w:rFonts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cs="Times New Roman"/>
                <w:sz w:val="22"/>
              </w:rPr>
              <w:t>393</w:t>
            </w:r>
          </w:p>
        </w:tc>
        <w:tc>
          <w:tcPr>
            <w:tcW w:w="1134" w:type="dxa"/>
          </w:tcPr>
          <w:p w14:paraId="38CCAD1D" w14:textId="77777777" w:rsidR="005603EC" w:rsidRDefault="00000000">
            <w:pPr>
              <w:pStyle w:val="Compact"/>
              <w:spacing w:line="240" w:lineRule="auto"/>
              <w:jc w:val="center"/>
            </w:pPr>
            <w:r>
              <w:rPr>
                <w:rFonts w:cs="Times New Roman"/>
                <w:sz w:val="22"/>
              </w:rPr>
              <w:t>34,9</w:t>
            </w:r>
          </w:p>
        </w:tc>
        <w:tc>
          <w:tcPr>
            <w:tcW w:w="1134" w:type="dxa"/>
          </w:tcPr>
          <w:p w14:paraId="1F1A0D66" w14:textId="77777777" w:rsidR="005603EC" w:rsidRDefault="00000000">
            <w:pPr>
              <w:pStyle w:val="Compact"/>
              <w:spacing w:line="240" w:lineRule="auto"/>
              <w:jc w:val="center"/>
            </w:pPr>
            <w:r>
              <w:rPr>
                <w:rFonts w:cs="Times New Roman"/>
                <w:sz w:val="22"/>
              </w:rPr>
              <w:t>51,2</w:t>
            </w:r>
          </w:p>
        </w:tc>
        <w:tc>
          <w:tcPr>
            <w:tcW w:w="1134" w:type="dxa"/>
          </w:tcPr>
          <w:p w14:paraId="4580D00E" w14:textId="77777777" w:rsidR="005603EC" w:rsidRDefault="00000000">
            <w:pPr>
              <w:pStyle w:val="Compact"/>
              <w:spacing w:line="240" w:lineRule="auto"/>
              <w:jc w:val="center"/>
            </w:pPr>
            <w:r>
              <w:rPr>
                <w:rFonts w:cs="Times New Roman"/>
                <w:sz w:val="22"/>
              </w:rPr>
              <w:t>−13,9</w:t>
            </w:r>
          </w:p>
        </w:tc>
        <w:tc>
          <w:tcPr>
            <w:tcW w:w="1134" w:type="dxa"/>
          </w:tcPr>
          <w:p w14:paraId="79BA864B" w14:textId="77777777" w:rsidR="005603EC" w:rsidRDefault="00000000">
            <w:pPr>
              <w:pStyle w:val="Compact"/>
              <w:spacing w:line="240" w:lineRule="auto"/>
              <w:jc w:val="center"/>
            </w:pPr>
            <w:r>
              <w:rPr>
                <w:rFonts w:cs="Times New Roman"/>
                <w:sz w:val="22"/>
              </w:rPr>
              <w:t>21,5</w:t>
            </w:r>
          </w:p>
        </w:tc>
        <w:tc>
          <w:tcPr>
            <w:tcW w:w="1134" w:type="dxa"/>
          </w:tcPr>
          <w:p w14:paraId="03BEE9F4" w14:textId="77777777" w:rsidR="005603EC" w:rsidRDefault="00000000">
            <w:pPr>
              <w:pStyle w:val="Compact"/>
              <w:spacing w:line="240" w:lineRule="auto"/>
              <w:jc w:val="center"/>
            </w:pPr>
            <w:r>
              <w:rPr>
                <w:rFonts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cs="Times New Roman"/>
                <w:sz w:val="22"/>
              </w:rPr>
              <w:t>Depozitlar / aktivlar, %</w:t>
            </w:r>
          </w:p>
        </w:tc>
        <w:tc>
          <w:tcPr>
            <w:tcW w:w="1134" w:type="dxa"/>
          </w:tcPr>
          <w:p w14:paraId="30F2D2AF" w14:textId="77777777" w:rsidR="005603EC" w:rsidRDefault="00000000">
            <w:pPr>
              <w:pStyle w:val="Compact"/>
              <w:spacing w:line="240" w:lineRule="auto"/>
              <w:jc w:val="center"/>
            </w:pPr>
            <w:r>
              <w:rPr>
                <w:rFonts w:cs="Times New Roman"/>
                <w:sz w:val="22"/>
              </w:rPr>
              <w:t>421</w:t>
            </w:r>
          </w:p>
        </w:tc>
        <w:tc>
          <w:tcPr>
            <w:tcW w:w="1134" w:type="dxa"/>
          </w:tcPr>
          <w:p w14:paraId="6E894968" w14:textId="77777777" w:rsidR="005603EC" w:rsidRDefault="00000000">
            <w:pPr>
              <w:pStyle w:val="Compact"/>
              <w:spacing w:line="240" w:lineRule="auto"/>
              <w:jc w:val="center"/>
            </w:pPr>
            <w:r>
              <w:rPr>
                <w:rFonts w:cs="Times New Roman"/>
                <w:sz w:val="22"/>
              </w:rPr>
              <w:t>50,3</w:t>
            </w:r>
          </w:p>
        </w:tc>
        <w:tc>
          <w:tcPr>
            <w:tcW w:w="1134" w:type="dxa"/>
          </w:tcPr>
          <w:p w14:paraId="23D1FFB6" w14:textId="77777777" w:rsidR="005603EC" w:rsidRDefault="00000000">
            <w:pPr>
              <w:pStyle w:val="Compact"/>
              <w:spacing w:line="240" w:lineRule="auto"/>
              <w:jc w:val="center"/>
            </w:pPr>
            <w:r>
              <w:rPr>
                <w:rFonts w:cs="Times New Roman"/>
                <w:sz w:val="22"/>
              </w:rPr>
              <w:t>19,8</w:t>
            </w:r>
          </w:p>
        </w:tc>
        <w:tc>
          <w:tcPr>
            <w:tcW w:w="1134" w:type="dxa"/>
          </w:tcPr>
          <w:p w14:paraId="4A4BB65E" w14:textId="77777777" w:rsidR="005603EC" w:rsidRDefault="00000000">
            <w:pPr>
              <w:pStyle w:val="Compact"/>
              <w:spacing w:line="240" w:lineRule="auto"/>
              <w:jc w:val="center"/>
            </w:pPr>
            <w:r>
              <w:rPr>
                <w:rFonts w:cs="Times New Roman"/>
                <w:sz w:val="22"/>
              </w:rPr>
              <w:t>19,9</w:t>
            </w:r>
          </w:p>
        </w:tc>
        <w:tc>
          <w:tcPr>
            <w:tcW w:w="1134" w:type="dxa"/>
          </w:tcPr>
          <w:p w14:paraId="55A01867" w14:textId="77777777" w:rsidR="005603EC" w:rsidRDefault="00000000">
            <w:pPr>
              <w:pStyle w:val="Compact"/>
              <w:spacing w:line="240" w:lineRule="auto"/>
              <w:jc w:val="center"/>
            </w:pPr>
            <w:r>
              <w:rPr>
                <w:rFonts w:cs="Times New Roman"/>
                <w:sz w:val="22"/>
              </w:rPr>
              <w:t>48,5</w:t>
            </w:r>
          </w:p>
        </w:tc>
        <w:tc>
          <w:tcPr>
            <w:tcW w:w="1134" w:type="dxa"/>
          </w:tcPr>
          <w:p w14:paraId="79D5029A" w14:textId="77777777" w:rsidR="005603EC" w:rsidRDefault="00000000">
            <w:pPr>
              <w:pStyle w:val="Compact"/>
              <w:spacing w:line="240" w:lineRule="auto"/>
              <w:jc w:val="center"/>
            </w:pPr>
            <w:r>
              <w:rPr>
                <w:rFonts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cs="Times New Roman"/>
                <w:sz w:val="22"/>
              </w:rPr>
              <w:t>Sof foiz marjasi, %</w:t>
            </w:r>
          </w:p>
        </w:tc>
        <w:tc>
          <w:tcPr>
            <w:tcW w:w="1134" w:type="dxa"/>
          </w:tcPr>
          <w:p w14:paraId="7D15759C" w14:textId="77777777" w:rsidR="005603EC" w:rsidRDefault="00000000">
            <w:pPr>
              <w:pStyle w:val="Compact"/>
              <w:spacing w:line="240" w:lineRule="auto"/>
              <w:jc w:val="center"/>
            </w:pPr>
            <w:r>
              <w:rPr>
                <w:rFonts w:cs="Times New Roman"/>
                <w:sz w:val="22"/>
              </w:rPr>
              <w:t>418</w:t>
            </w:r>
          </w:p>
        </w:tc>
        <w:tc>
          <w:tcPr>
            <w:tcW w:w="1134" w:type="dxa"/>
          </w:tcPr>
          <w:p w14:paraId="3B4DE818" w14:textId="77777777" w:rsidR="005603EC" w:rsidRDefault="00000000">
            <w:pPr>
              <w:pStyle w:val="Compact"/>
              <w:spacing w:line="240" w:lineRule="auto"/>
              <w:jc w:val="center"/>
            </w:pPr>
            <w:r>
              <w:rPr>
                <w:rFonts w:cs="Times New Roman"/>
                <w:sz w:val="22"/>
              </w:rPr>
              <w:t>7,0</w:t>
            </w:r>
          </w:p>
        </w:tc>
        <w:tc>
          <w:tcPr>
            <w:tcW w:w="1134" w:type="dxa"/>
          </w:tcPr>
          <w:p w14:paraId="36CDB577" w14:textId="77777777" w:rsidR="005603EC" w:rsidRDefault="00000000">
            <w:pPr>
              <w:pStyle w:val="Compact"/>
              <w:spacing w:line="240" w:lineRule="auto"/>
              <w:jc w:val="center"/>
            </w:pPr>
            <w:r>
              <w:rPr>
                <w:rFonts w:cs="Times New Roman"/>
                <w:sz w:val="22"/>
              </w:rPr>
              <w:t>4,1</w:t>
            </w:r>
          </w:p>
        </w:tc>
        <w:tc>
          <w:tcPr>
            <w:tcW w:w="1134" w:type="dxa"/>
          </w:tcPr>
          <w:p w14:paraId="0CB75A6B" w14:textId="77777777" w:rsidR="005603EC" w:rsidRDefault="00000000">
            <w:pPr>
              <w:pStyle w:val="Compact"/>
              <w:spacing w:line="240" w:lineRule="auto"/>
              <w:jc w:val="center"/>
            </w:pPr>
            <w:r>
              <w:rPr>
                <w:rFonts w:cs="Times New Roman"/>
                <w:sz w:val="22"/>
              </w:rPr>
              <w:t>0,0</w:t>
            </w:r>
          </w:p>
        </w:tc>
        <w:tc>
          <w:tcPr>
            <w:tcW w:w="1134" w:type="dxa"/>
          </w:tcPr>
          <w:p w14:paraId="71147995" w14:textId="77777777" w:rsidR="005603EC" w:rsidRDefault="00000000">
            <w:pPr>
              <w:pStyle w:val="Compact"/>
              <w:spacing w:line="240" w:lineRule="auto"/>
              <w:jc w:val="center"/>
            </w:pPr>
            <w:r>
              <w:rPr>
                <w:rFonts w:cs="Times New Roman"/>
                <w:sz w:val="22"/>
              </w:rPr>
              <w:t>6,7</w:t>
            </w:r>
          </w:p>
        </w:tc>
        <w:tc>
          <w:tcPr>
            <w:tcW w:w="1134" w:type="dxa"/>
          </w:tcPr>
          <w:p w14:paraId="39894A9B" w14:textId="77777777" w:rsidR="005603EC" w:rsidRDefault="00000000">
            <w:pPr>
              <w:pStyle w:val="Compact"/>
              <w:spacing w:line="240" w:lineRule="auto"/>
              <w:jc w:val="center"/>
            </w:pPr>
            <w:r>
              <w:rPr>
                <w:rFonts w:cs="Times New Roman"/>
                <w:sz w:val="22"/>
              </w:rPr>
              <w:t>21,0</w:t>
            </w:r>
          </w:p>
        </w:tc>
      </w:tr>
    </w:tbl>
    <w:p w14:paraId="0FDAE9C2" w14:textId="77777777" w:rsidR="005603EC" w:rsidRDefault="00000000">
      <w:pPr>
        <w:pStyle w:val="af"/>
        <w:spacing w:after="0" w:line="360" w:lineRule="auto"/>
        <w:ind w:firstLine="709"/>
        <w:jc w:val="both"/>
      </w:pPr>
      <w:r>
        <w:rPr>
          <w:rFonts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cs="Times New Roman"/>
          <w:b/>
        </w:rPr>
        <w:t>3.3.1-rasm. Davlat banklari va boshqa banklarda panel integral indeksining medianasi, har yilning IV choragi</w:t>
      </w:r>
      <w:r>
        <w:rPr>
          <w:rStyle w:val="aff8"/>
        </w:rPr>
        <w:footnoteReference w:id="445"/>
      </w:r>
    </w:p>
    <w:p w14:paraId="575A042C" w14:textId="77777777" w:rsidR="005603EC" w:rsidRDefault="00000000">
      <w:pPr>
        <w:pStyle w:val="af"/>
        <w:spacing w:after="0" w:line="360" w:lineRule="auto"/>
        <w:ind w:firstLine="709"/>
        <w:jc w:val="both"/>
      </w:pPr>
      <w:r>
        <w:rPr>
          <w:rFonts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cs="Times New Roman"/>
          <w:b/>
        </w:rPr>
        <w:t>3.3.2-rasm. Davlat banklari va boshqa banklarda integral indeks bloklari bo‘yicha ballar medianasi, 2025-yil IV chorak</w:t>
      </w:r>
      <w:r>
        <w:rPr>
          <w:rStyle w:val="aff8"/>
        </w:rPr>
        <w:footnoteReference w:id="446"/>
      </w:r>
    </w:p>
    <w:p w14:paraId="3EB12F43" w14:textId="77777777" w:rsidR="005603EC" w:rsidRDefault="00000000">
      <w:pPr>
        <w:pStyle w:val="af"/>
        <w:spacing w:after="0" w:line="360" w:lineRule="auto"/>
        <w:ind w:firstLine="709"/>
        <w:jc w:val="both"/>
      </w:pPr>
      <w:r>
        <w:rPr>
          <w:rFonts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cs="Times New Roman"/>
          <w:b/>
        </w:rPr>
        <w:t>3.3.3-rasm. Davlat banklari va boshqa banklarda Z-score logarifmining medianasi, har yilning IV choragi</w:t>
      </w:r>
      <w:r>
        <w:rPr>
          <w:rStyle w:val="aff8"/>
        </w:rPr>
        <w:footnoteReference w:id="447"/>
      </w:r>
    </w:p>
    <w:p w14:paraId="41E06E7C" w14:textId="77777777" w:rsidR="005603EC" w:rsidRDefault="00000000">
      <w:pPr>
        <w:pStyle w:val="af"/>
        <w:spacing w:after="0" w:line="360" w:lineRule="auto"/>
        <w:ind w:firstLine="709"/>
        <w:jc w:val="both"/>
      </w:pPr>
      <w:r>
        <w:rPr>
          <w:rFonts w:cs="Times New Roman"/>
        </w:rPr>
        <w:t xml:space="preserve">Rasmdan ko‘rinib turibdiki, Z-score bo‘yicha davlat banklari </w:t>
      </w:r>
      <w:r>
        <w:rPr>
          <w:rFonts w:cs="Times New Roman"/>
          <w:highlight w:val="green"/>
        </w:rPr>
        <w:t>2022–2025-yillarda</w:t>
      </w:r>
      <w:r>
        <w:rPr>
          <w:rFonts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cs="Times New Roman"/>
          <w:i/>
          <w:sz w:val="26"/>
        </w:rPr>
        <w:t>MBII</w:t>
      </w:r>
      <w:r>
        <w:rPr>
          <w:rFonts w:cs="Times New Roman"/>
          <w:i/>
          <w:sz w:val="26"/>
          <w:vertAlign w:val="subscript"/>
        </w:rPr>
        <w:t>it</w:t>
      </w:r>
      <w:r>
        <w:rPr>
          <w:rFonts w:cs="Times New Roman"/>
          <w:i/>
          <w:sz w:val="26"/>
        </w:rPr>
        <w:t xml:space="preserve"> = α + β</w:t>
      </w:r>
      <w:r>
        <w:rPr>
          <w:rFonts w:cs="Times New Roman"/>
          <w:i/>
          <w:sz w:val="26"/>
          <w:vertAlign w:val="subscript"/>
        </w:rPr>
        <w:t>1</w:t>
      </w:r>
      <w:r>
        <w:rPr>
          <w:rFonts w:cs="Times New Roman"/>
          <w:i/>
          <w:sz w:val="26"/>
        </w:rPr>
        <w:t>·ln(Aktivlar)</w:t>
      </w:r>
      <w:r>
        <w:rPr>
          <w:rFonts w:cs="Times New Roman"/>
          <w:i/>
          <w:sz w:val="26"/>
          <w:vertAlign w:val="subscript"/>
        </w:rPr>
        <w:t>it</w:t>
      </w:r>
      <w:r>
        <w:rPr>
          <w:rFonts w:cs="Times New Roman"/>
          <w:i/>
          <w:sz w:val="26"/>
        </w:rPr>
        <w:t xml:space="preserve"> + β</w:t>
      </w:r>
      <w:r>
        <w:rPr>
          <w:rFonts w:cs="Times New Roman"/>
          <w:i/>
          <w:sz w:val="26"/>
          <w:vertAlign w:val="subscript"/>
        </w:rPr>
        <w:t>2</w:t>
      </w:r>
      <w:r>
        <w:rPr>
          <w:rFonts w:cs="Times New Roman"/>
          <w:i/>
          <w:sz w:val="26"/>
        </w:rPr>
        <w:t>·Kreditlar o‘sishi</w:t>
      </w:r>
      <w:r>
        <w:rPr>
          <w:rFonts w:cs="Times New Roman"/>
          <w:i/>
          <w:sz w:val="26"/>
          <w:vertAlign w:val="subscript"/>
        </w:rPr>
        <w:t>i,t−4</w:t>
      </w:r>
      <w:r>
        <w:rPr>
          <w:rFonts w:cs="Times New Roman"/>
          <w:i/>
          <w:sz w:val="26"/>
        </w:rPr>
        <w:t xml:space="preserve"> + β</w:t>
      </w:r>
      <w:r>
        <w:rPr>
          <w:rFonts w:cs="Times New Roman"/>
          <w:i/>
          <w:sz w:val="26"/>
          <w:vertAlign w:val="subscript"/>
        </w:rPr>
        <w:t>3</w:t>
      </w:r>
      <w:r>
        <w:rPr>
          <w:rFonts w:cs="Times New Roman"/>
          <w:i/>
          <w:sz w:val="26"/>
        </w:rPr>
        <w:t>·Depozitlar/Aktivlar</w:t>
      </w:r>
      <w:r>
        <w:rPr>
          <w:rFonts w:cs="Times New Roman"/>
          <w:i/>
          <w:sz w:val="26"/>
          <w:vertAlign w:val="subscript"/>
        </w:rPr>
        <w:t>it</w:t>
      </w:r>
      <w:r>
        <w:rPr>
          <w:rFonts w:cs="Times New Roman"/>
          <w:i/>
          <w:sz w:val="26"/>
        </w:rPr>
        <w:t xml:space="preserve"> + β</w:t>
      </w:r>
      <w:r>
        <w:rPr>
          <w:rFonts w:cs="Times New Roman"/>
          <w:i/>
          <w:sz w:val="26"/>
          <w:vertAlign w:val="subscript"/>
        </w:rPr>
        <w:t>4</w:t>
      </w:r>
      <w:r>
        <w:rPr>
          <w:rFonts w:cs="Times New Roman"/>
          <w:i/>
          <w:sz w:val="26"/>
        </w:rPr>
        <w:t>·Sof foiz marjasi</w:t>
      </w:r>
      <w:r>
        <w:rPr>
          <w:rFonts w:cs="Times New Roman"/>
          <w:i/>
          <w:sz w:val="26"/>
          <w:vertAlign w:val="subscript"/>
        </w:rPr>
        <w:t>it</w:t>
      </w:r>
      <w:r>
        <w:rPr>
          <w:rFonts w:cs="Times New Roman"/>
          <w:i/>
          <w:sz w:val="26"/>
        </w:rPr>
        <w:t xml:space="preserve"> + β</w:t>
      </w:r>
      <w:r>
        <w:rPr>
          <w:rFonts w:cs="Times New Roman"/>
          <w:i/>
          <w:sz w:val="26"/>
          <w:vertAlign w:val="subscript"/>
        </w:rPr>
        <w:t>5</w:t>
      </w:r>
      <w:r>
        <w:rPr>
          <w:rFonts w:cs="Times New Roman"/>
          <w:i/>
          <w:sz w:val="26"/>
        </w:rPr>
        <w:t>·Davlat</w:t>
      </w:r>
      <w:r>
        <w:rPr>
          <w:rFonts w:cs="Times New Roman"/>
          <w:i/>
          <w:sz w:val="26"/>
          <w:vertAlign w:val="subscript"/>
        </w:rPr>
        <w:t>it</w:t>
      </w:r>
      <w:r>
        <w:rPr>
          <w:rFonts w:cs="Times New Roman"/>
          <w:i/>
          <w:sz w:val="26"/>
        </w:rPr>
        <w:t xml:space="preserve"> + γ</w:t>
      </w:r>
      <w:r>
        <w:rPr>
          <w:rFonts w:cs="Times New Roman"/>
          <w:i/>
          <w:sz w:val="26"/>
          <w:vertAlign w:val="subscript"/>
        </w:rPr>
        <w:t>t</w:t>
      </w:r>
      <w:r>
        <w:rPr>
          <w:rFonts w:cs="Times New Roman"/>
          <w:i/>
          <w:sz w:val="26"/>
        </w:rPr>
        <w:t xml:space="preserve"> + u</w:t>
      </w:r>
      <w:r>
        <w:rPr>
          <w:rFonts w:cs="Times New Roman"/>
          <w:i/>
          <w:sz w:val="26"/>
          <w:vertAlign w:val="subscript"/>
        </w:rPr>
        <w:t>i</w:t>
      </w:r>
      <w:r>
        <w:rPr>
          <w:rFonts w:cs="Times New Roman"/>
          <w:i/>
          <w:sz w:val="26"/>
        </w:rPr>
        <w:t xml:space="preserve"> + ε</w:t>
      </w:r>
      <w:r>
        <w:rPr>
          <w:rFonts w:cs="Times New Roman"/>
          <w:i/>
          <w:sz w:val="26"/>
          <w:vertAlign w:val="subscript"/>
        </w:rPr>
        <w:t>it</w:t>
      </w:r>
      <w:r>
        <w:rPr>
          <w:rFonts w:cs="Times New Roman"/>
          <w:i/>
          <w:sz w:val="26"/>
        </w:rPr>
        <w:t>,</w:t>
      </w:r>
      <w:r>
        <w:rPr>
          <w:rFonts w:cs="Times New Roman"/>
          <w:i/>
          <w:color w:val="FF0000"/>
          <w:sz w:val="26"/>
        </w:rPr>
        <w:t xml:space="preserve">  (3.3)</w:t>
      </w:r>
    </w:p>
    <w:p w14:paraId="08FCCAF8" w14:textId="77777777" w:rsidR="005603EC" w:rsidRDefault="00000000">
      <w:pPr>
        <w:pStyle w:val="af"/>
        <w:spacing w:after="0" w:line="360" w:lineRule="auto"/>
        <w:ind w:firstLine="709"/>
        <w:jc w:val="both"/>
      </w:pPr>
      <w:r>
        <w:rPr>
          <w:rFonts w:cs="Times New Roman"/>
        </w:rPr>
        <w:t>bu yerda i – bank, t – chorak, γ</w:t>
      </w:r>
      <w:r>
        <w:rPr>
          <w:rFonts w:cs="Times New Roman"/>
          <w:vertAlign w:val="subscript"/>
        </w:rPr>
        <w:t>t</w:t>
      </w:r>
      <w:r>
        <w:rPr>
          <w:rFonts w:cs="Times New Roman"/>
        </w:rPr>
        <w:t xml:space="preserve"> – chorak effektlari, u</w:t>
      </w:r>
      <w:r>
        <w:rPr>
          <w:rFonts w:cs="Times New Roman"/>
          <w:vertAlign w:val="subscript"/>
        </w:rPr>
        <w:t>i</w:t>
      </w:r>
      <w:r>
        <w:rPr>
          <w:rFonts w:cs="Times New Roman"/>
        </w:rPr>
        <w:t xml:space="preserve"> – bankning kuzatilmaydigan individual xususiyatlari, ε</w:t>
      </w:r>
      <w:r>
        <w:rPr>
          <w:rFonts w:cs="Times New Roman"/>
          <w:vertAlign w:val="subscript"/>
        </w:rPr>
        <w:t>it</w:t>
      </w:r>
      <w:r>
        <w:rPr>
          <w:rFonts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48"/>
        <w:footnoteReference w:id="449"/>
      </w:r>
      <w:r>
        <w:rPr>
          <w:rFonts w:cs="Times New Roman"/>
        </w:rPr>
        <w:t>. Usullar o‘rtasida tanlov Breusch–Pagan va Hausman testlari asosida amalga oshirildi</w:t>
      </w:r>
      <w:r>
        <w:rPr>
          <w:rStyle w:val="aff8"/>
        </w:rPr>
        <w:footnoteReference w:id="450"/>
        <w:footnoteReference w:id="451"/>
      </w:r>
      <w:r>
        <w:rPr>
          <w:rFonts w:cs="Times New Roman"/>
        </w:rPr>
        <w:t>. Standart xatolar heteroskedastiklik va avtokorrelyatsiyani hisobga olish uchun bank bo‘yicha klasterlangan. Indeksning inersiyasini hisobga oluvchi dinamik model esa qisqa panellardagi siljishni</w:t>
      </w:r>
      <w:r>
        <w:rPr>
          <w:rStyle w:val="aff8"/>
        </w:rPr>
        <w:footnoteReference w:id="452"/>
      </w:r>
      <w:r>
        <w:rPr>
          <w:rFonts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53"/>
        <w:footnoteReference w:id="454"/>
      </w:r>
      <w:r>
        <w:rPr>
          <w:rFonts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cs="Times New Roman"/>
          <w:i/>
        </w:rPr>
        <w:t>3.3.3-jadval</w:t>
      </w:r>
    </w:p>
    <w:p w14:paraId="49908B5D" w14:textId="77777777" w:rsidR="005603EC" w:rsidRDefault="00000000">
      <w:pPr>
        <w:pStyle w:val="af"/>
        <w:keepNext/>
        <w:spacing w:line="240" w:lineRule="auto"/>
        <w:jc w:val="center"/>
      </w:pPr>
      <w:r>
        <w:rPr>
          <w:rFonts w:cs="Times New Roman"/>
          <w:b/>
          <w:bCs/>
        </w:rPr>
        <w:t>Panel integral indeksiga ta’sir etuvchi omillarni baholash natijalari</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cs="Times New Roman"/>
                <w:sz w:val="22"/>
              </w:rPr>
              <w:t>MBII (t−1)</w:t>
            </w:r>
          </w:p>
        </w:tc>
        <w:tc>
          <w:tcPr>
            <w:tcW w:w="1814" w:type="dxa"/>
          </w:tcPr>
          <w:p w14:paraId="0DE90C01" w14:textId="77777777" w:rsidR="005603EC" w:rsidRDefault="00000000">
            <w:pPr>
              <w:pStyle w:val="Compact"/>
              <w:spacing w:line="240" w:lineRule="auto"/>
              <w:jc w:val="center"/>
            </w:pPr>
            <w:r>
              <w:rPr>
                <w:rFonts w:cs="Times New Roman"/>
                <w:sz w:val="22"/>
              </w:rPr>
              <w:t>–</w:t>
            </w:r>
          </w:p>
        </w:tc>
        <w:tc>
          <w:tcPr>
            <w:tcW w:w="1814" w:type="dxa"/>
          </w:tcPr>
          <w:p w14:paraId="407E3C82" w14:textId="77777777" w:rsidR="005603EC" w:rsidRDefault="00000000">
            <w:pPr>
              <w:pStyle w:val="Compact"/>
              <w:spacing w:line="240" w:lineRule="auto"/>
              <w:jc w:val="center"/>
            </w:pPr>
            <w:r>
              <w:rPr>
                <w:rFonts w:cs="Times New Roman"/>
                <w:sz w:val="22"/>
              </w:rPr>
              <w:t>–</w:t>
            </w:r>
          </w:p>
        </w:tc>
        <w:tc>
          <w:tcPr>
            <w:tcW w:w="1814" w:type="dxa"/>
          </w:tcPr>
          <w:p w14:paraId="45E41F44" w14:textId="77777777" w:rsidR="005603EC" w:rsidRDefault="00000000">
            <w:pPr>
              <w:pStyle w:val="Compact"/>
              <w:spacing w:line="240" w:lineRule="auto"/>
              <w:jc w:val="center"/>
            </w:pPr>
            <w:r>
              <w:rPr>
                <w:rFonts w:cs="Times New Roman"/>
                <w:sz w:val="22"/>
              </w:rPr>
              <w:t>–</w:t>
            </w:r>
          </w:p>
        </w:tc>
        <w:tc>
          <w:tcPr>
            <w:tcW w:w="1814" w:type="dxa"/>
          </w:tcPr>
          <w:p w14:paraId="5B905DF3" w14:textId="77777777" w:rsidR="005603EC" w:rsidRDefault="00000000">
            <w:pPr>
              <w:pStyle w:val="Compact"/>
              <w:spacing w:line="240" w:lineRule="auto"/>
              <w:jc w:val="center"/>
            </w:pPr>
            <w:r>
              <w:rPr>
                <w:rFonts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cs="Times New Roman"/>
                <w:sz w:val="22"/>
              </w:rPr>
              <w:t>ln(aktivlar)</w:t>
            </w:r>
          </w:p>
        </w:tc>
        <w:tc>
          <w:tcPr>
            <w:tcW w:w="1814" w:type="dxa"/>
          </w:tcPr>
          <w:p w14:paraId="1C6CF3B9" w14:textId="77777777" w:rsidR="005603EC" w:rsidRDefault="00000000">
            <w:pPr>
              <w:pStyle w:val="Compact"/>
              <w:spacing w:line="240" w:lineRule="auto"/>
              <w:jc w:val="center"/>
            </w:pPr>
            <w:r>
              <w:rPr>
                <w:rFonts w:cs="Times New Roman"/>
                <w:sz w:val="22"/>
              </w:rPr>
              <w:t>0,057 (0,084)</w:t>
            </w:r>
          </w:p>
        </w:tc>
        <w:tc>
          <w:tcPr>
            <w:tcW w:w="1814" w:type="dxa"/>
          </w:tcPr>
          <w:p w14:paraId="1ACEC7FE" w14:textId="77777777" w:rsidR="005603EC" w:rsidRDefault="00000000">
            <w:pPr>
              <w:pStyle w:val="Compact"/>
              <w:spacing w:line="240" w:lineRule="auto"/>
              <w:jc w:val="center"/>
            </w:pPr>
            <w:r>
              <w:rPr>
                <w:rFonts w:cs="Times New Roman"/>
                <w:sz w:val="22"/>
              </w:rPr>
              <w:t>−0,071 (0,091)</w:t>
            </w:r>
          </w:p>
        </w:tc>
        <w:tc>
          <w:tcPr>
            <w:tcW w:w="1814" w:type="dxa"/>
          </w:tcPr>
          <w:p w14:paraId="09DB0F34" w14:textId="77777777" w:rsidR="005603EC" w:rsidRDefault="00000000">
            <w:pPr>
              <w:pStyle w:val="Compact"/>
              <w:spacing w:line="240" w:lineRule="auto"/>
              <w:jc w:val="center"/>
            </w:pPr>
            <w:r>
              <w:rPr>
                <w:rFonts w:cs="Times New Roman"/>
                <w:sz w:val="22"/>
              </w:rPr>
              <w:t>0,029 (0,139)</w:t>
            </w:r>
          </w:p>
        </w:tc>
        <w:tc>
          <w:tcPr>
            <w:tcW w:w="1814" w:type="dxa"/>
          </w:tcPr>
          <w:p w14:paraId="33E2ECA6" w14:textId="77777777" w:rsidR="005603EC" w:rsidRDefault="00000000">
            <w:pPr>
              <w:pStyle w:val="Compact"/>
              <w:spacing w:line="240" w:lineRule="auto"/>
              <w:jc w:val="center"/>
            </w:pPr>
            <w:r>
              <w:rPr>
                <w:rFonts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cs="Times New Roman"/>
                <w:sz w:val="22"/>
              </w:rPr>
              <w:t>Kreditlar o‘sishi (t−4), %</w:t>
            </w:r>
          </w:p>
        </w:tc>
        <w:tc>
          <w:tcPr>
            <w:tcW w:w="1814" w:type="dxa"/>
          </w:tcPr>
          <w:p w14:paraId="2EDFA5AA" w14:textId="77777777" w:rsidR="005603EC" w:rsidRDefault="00000000">
            <w:pPr>
              <w:pStyle w:val="Compact"/>
              <w:spacing w:line="240" w:lineRule="auto"/>
              <w:jc w:val="center"/>
            </w:pPr>
            <w:r>
              <w:rPr>
                <w:rFonts w:cs="Times New Roman"/>
                <w:sz w:val="22"/>
              </w:rPr>
              <w:t>−0,0009*** (0,0003)</w:t>
            </w:r>
          </w:p>
        </w:tc>
        <w:tc>
          <w:tcPr>
            <w:tcW w:w="1814" w:type="dxa"/>
          </w:tcPr>
          <w:p w14:paraId="54E32E31" w14:textId="77777777" w:rsidR="005603EC" w:rsidRDefault="00000000">
            <w:pPr>
              <w:pStyle w:val="Compact"/>
              <w:spacing w:line="240" w:lineRule="auto"/>
              <w:jc w:val="center"/>
            </w:pPr>
            <w:r>
              <w:rPr>
                <w:rFonts w:cs="Times New Roman"/>
                <w:sz w:val="22"/>
              </w:rPr>
              <w:t>0,0001 (0,0002)</w:t>
            </w:r>
          </w:p>
        </w:tc>
        <w:tc>
          <w:tcPr>
            <w:tcW w:w="1814" w:type="dxa"/>
          </w:tcPr>
          <w:p w14:paraId="2A6FF9ED" w14:textId="77777777" w:rsidR="005603EC" w:rsidRDefault="00000000">
            <w:pPr>
              <w:pStyle w:val="Compact"/>
              <w:spacing w:line="240" w:lineRule="auto"/>
              <w:jc w:val="center"/>
            </w:pPr>
            <w:r>
              <w:rPr>
                <w:rFonts w:cs="Times New Roman"/>
                <w:sz w:val="22"/>
              </w:rPr>
              <w:t>0,0003 (0,0002)</w:t>
            </w:r>
          </w:p>
        </w:tc>
        <w:tc>
          <w:tcPr>
            <w:tcW w:w="1814" w:type="dxa"/>
          </w:tcPr>
          <w:p w14:paraId="24D3B0B2" w14:textId="77777777" w:rsidR="005603EC" w:rsidRDefault="00000000">
            <w:pPr>
              <w:pStyle w:val="Compact"/>
              <w:spacing w:line="240" w:lineRule="auto"/>
              <w:jc w:val="center"/>
            </w:pPr>
            <w:r>
              <w:rPr>
                <w:rFonts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cs="Times New Roman"/>
                <w:sz w:val="22"/>
              </w:rPr>
              <w:t>Depozitlar / aktivlar, %</w:t>
            </w:r>
          </w:p>
        </w:tc>
        <w:tc>
          <w:tcPr>
            <w:tcW w:w="1814" w:type="dxa"/>
          </w:tcPr>
          <w:p w14:paraId="43B0ADA0" w14:textId="77777777" w:rsidR="005603EC" w:rsidRDefault="00000000">
            <w:pPr>
              <w:pStyle w:val="Compact"/>
              <w:spacing w:line="240" w:lineRule="auto"/>
              <w:jc w:val="center"/>
            </w:pPr>
            <w:r>
              <w:rPr>
                <w:rFonts w:cs="Times New Roman"/>
                <w:sz w:val="22"/>
              </w:rPr>
              <w:t>0,011*** (0,002)</w:t>
            </w:r>
          </w:p>
        </w:tc>
        <w:tc>
          <w:tcPr>
            <w:tcW w:w="1814" w:type="dxa"/>
          </w:tcPr>
          <w:p w14:paraId="6C019D00" w14:textId="77777777" w:rsidR="005603EC" w:rsidRDefault="00000000">
            <w:pPr>
              <w:pStyle w:val="Compact"/>
              <w:spacing w:line="240" w:lineRule="auto"/>
              <w:jc w:val="center"/>
            </w:pPr>
            <w:r>
              <w:rPr>
                <w:rFonts w:cs="Times New Roman"/>
                <w:sz w:val="22"/>
              </w:rPr>
              <w:t>0,009*** (0,002)</w:t>
            </w:r>
          </w:p>
        </w:tc>
        <w:tc>
          <w:tcPr>
            <w:tcW w:w="1814" w:type="dxa"/>
          </w:tcPr>
          <w:p w14:paraId="14F10CF4" w14:textId="77777777" w:rsidR="005603EC" w:rsidRDefault="00000000">
            <w:pPr>
              <w:pStyle w:val="Compact"/>
              <w:spacing w:line="240" w:lineRule="auto"/>
              <w:jc w:val="center"/>
            </w:pPr>
            <w:r>
              <w:rPr>
                <w:rFonts w:cs="Times New Roman"/>
                <w:sz w:val="22"/>
              </w:rPr>
            </w:r>
            <w:r>
              <w:rPr>
                <w:rFonts w:cs="Times New Roman"/>
                <w:sz w:val="22"/>
                <w:highlight w:val="green"/>
              </w:rPr>
              <w:t>0,007**</w:t>
            </w:r>
            <w:r>
              <w:rPr>
                <w:rFonts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cs="Times New Roman"/>
                <w:sz w:val="22"/>
              </w:rPr>
              <w:t>Sof foiz marjasi, %</w:t>
            </w:r>
          </w:p>
        </w:tc>
        <w:tc>
          <w:tcPr>
            <w:tcW w:w="1814" w:type="dxa"/>
          </w:tcPr>
          <w:p w14:paraId="23071ECE" w14:textId="77777777" w:rsidR="005603EC" w:rsidRDefault="00000000">
            <w:pPr>
              <w:pStyle w:val="Compact"/>
              <w:spacing w:line="240" w:lineRule="auto"/>
              <w:jc w:val="center"/>
            </w:pPr>
            <w:r>
              <w:rPr>
                <w:rFonts w:cs="Times New Roman"/>
                <w:sz w:val="22"/>
              </w:rPr>
            </w:r>
            <w:r>
              <w:rPr>
                <w:rFonts w:cs="Times New Roman"/>
                <w:sz w:val="22"/>
                <w:highlight w:val="green"/>
              </w:rPr>
              <w:t>0,021</w:t>
            </w:r>
            <w:r>
              <w:rPr>
                <w:rFonts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cs="Times New Roman"/>
                <w:sz w:val="22"/>
              </w:rPr>
              <w:t>0,012*** (0,004)</w:t>
            </w:r>
          </w:p>
        </w:tc>
        <w:tc>
          <w:tcPr>
            <w:tcW w:w="1814" w:type="dxa"/>
          </w:tcPr>
          <w:p w14:paraId="194EF8F5" w14:textId="77777777" w:rsidR="005603EC" w:rsidRDefault="00000000">
            <w:pPr>
              <w:pStyle w:val="Compact"/>
              <w:spacing w:line="240" w:lineRule="auto"/>
              <w:jc w:val="center"/>
            </w:pPr>
            <w:r>
              <w:rPr>
                <w:rFonts w:cs="Times New Roman"/>
                <w:sz w:val="22"/>
              </w:rPr>
              <w:t>0,009** (0,004)</w:t>
            </w:r>
          </w:p>
        </w:tc>
        <w:tc>
          <w:tcPr>
            <w:tcW w:w="1814" w:type="dxa"/>
          </w:tcPr>
          <w:p w14:paraId="05B180FC" w14:textId="77777777" w:rsidR="005603EC" w:rsidRDefault="00000000">
            <w:pPr>
              <w:pStyle w:val="Compact"/>
              <w:spacing w:line="240" w:lineRule="auto"/>
              <w:jc w:val="center"/>
            </w:pPr>
            <w:r>
              <w:rPr>
                <w:rFonts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cs="Times New Roman"/>
                <w:sz w:val="22"/>
              </w:rPr>
              <w:t>Davlat banki (dummy)</w:t>
            </w:r>
          </w:p>
        </w:tc>
        <w:tc>
          <w:tcPr>
            <w:tcW w:w="1814" w:type="dxa"/>
          </w:tcPr>
          <w:p w14:paraId="2DFF9BF3" w14:textId="77777777" w:rsidR="005603EC" w:rsidRDefault="00000000">
            <w:pPr>
              <w:pStyle w:val="Compact"/>
              <w:spacing w:line="240" w:lineRule="auto"/>
              <w:jc w:val="center"/>
            </w:pPr>
            <w:r>
              <w:rPr>
                <w:rFonts w:cs="Times New Roman"/>
                <w:sz w:val="22"/>
              </w:rPr>
              <w:t>−0,278 (0,205)</w:t>
            </w:r>
          </w:p>
        </w:tc>
        <w:tc>
          <w:tcPr>
            <w:tcW w:w="1814" w:type="dxa"/>
          </w:tcPr>
          <w:p w14:paraId="420E7EBC" w14:textId="77777777" w:rsidR="005603EC" w:rsidRDefault="00000000">
            <w:pPr>
              <w:pStyle w:val="Compact"/>
              <w:spacing w:line="240" w:lineRule="auto"/>
              <w:jc w:val="center"/>
            </w:pPr>
            <w:r>
              <w:rPr>
                <w:rFonts w:cs="Times New Roman"/>
                <w:sz w:val="22"/>
              </w:rPr>
              <w:t>0,364* (0,215)</w:t>
            </w:r>
          </w:p>
        </w:tc>
        <w:tc>
          <w:tcPr>
            <w:tcW w:w="1814" w:type="dxa"/>
          </w:tcPr>
          <w:p w14:paraId="4120DABF" w14:textId="77777777" w:rsidR="005603EC" w:rsidRDefault="00000000">
            <w:pPr>
              <w:pStyle w:val="Compact"/>
              <w:spacing w:line="240" w:lineRule="auto"/>
              <w:jc w:val="center"/>
            </w:pPr>
            <w:r>
              <w:rPr>
                <w:rFonts w:cs="Times New Roman"/>
                <w:sz w:val="22"/>
              </w:rPr>
              <w:t>–</w:t>
            </w:r>
          </w:p>
        </w:tc>
        <w:tc>
          <w:tcPr>
            <w:tcW w:w="1814" w:type="dxa"/>
          </w:tcPr>
          <w:p w14:paraId="2474B32C" w14:textId="77777777" w:rsidR="005603EC" w:rsidRDefault="00000000">
            <w:pPr>
              <w:pStyle w:val="Compact"/>
              <w:spacing w:line="240" w:lineRule="auto"/>
              <w:jc w:val="center"/>
            </w:pPr>
            <w:r>
              <w:rPr>
                <w:rFonts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cs="Times New Roman"/>
                <w:sz w:val="22"/>
              </w:rPr>
              <w:t>Chorak effektlari</w:t>
            </w:r>
          </w:p>
        </w:tc>
        <w:tc>
          <w:tcPr>
            <w:tcW w:w="1814" w:type="dxa"/>
          </w:tcPr>
          <w:p w14:paraId="68A11939" w14:textId="77777777" w:rsidR="005603EC" w:rsidRDefault="00000000">
            <w:pPr>
              <w:pStyle w:val="Compact"/>
              <w:spacing w:line="240" w:lineRule="auto"/>
              <w:jc w:val="center"/>
            </w:pPr>
            <w:r>
              <w:rPr>
                <w:rFonts w:cs="Times New Roman"/>
                <w:sz w:val="22"/>
              </w:rPr>
              <w:t>ha</w:t>
            </w:r>
          </w:p>
        </w:tc>
        <w:tc>
          <w:tcPr>
            <w:tcW w:w="1814" w:type="dxa"/>
          </w:tcPr>
          <w:p w14:paraId="07519C2B" w14:textId="77777777" w:rsidR="005603EC" w:rsidRDefault="00000000">
            <w:pPr>
              <w:pStyle w:val="Compact"/>
              <w:spacing w:line="240" w:lineRule="auto"/>
              <w:jc w:val="center"/>
            </w:pPr>
            <w:r>
              <w:rPr>
                <w:rFonts w:cs="Times New Roman"/>
                <w:sz w:val="22"/>
              </w:rPr>
              <w:t>ha</w:t>
            </w:r>
          </w:p>
        </w:tc>
        <w:tc>
          <w:tcPr>
            <w:tcW w:w="1814" w:type="dxa"/>
          </w:tcPr>
          <w:p w14:paraId="60E0C5C8" w14:textId="77777777" w:rsidR="005603EC" w:rsidRDefault="00000000">
            <w:pPr>
              <w:pStyle w:val="Compact"/>
              <w:spacing w:line="240" w:lineRule="auto"/>
              <w:jc w:val="center"/>
            </w:pPr>
            <w:r>
              <w:rPr>
                <w:rFonts w:cs="Times New Roman"/>
                <w:sz w:val="22"/>
              </w:rPr>
              <w:t>ha</w:t>
            </w:r>
          </w:p>
        </w:tc>
        <w:tc>
          <w:tcPr>
            <w:tcW w:w="1814" w:type="dxa"/>
          </w:tcPr>
          <w:p w14:paraId="2A107149" w14:textId="77777777" w:rsidR="005603EC" w:rsidRDefault="00000000">
            <w:pPr>
              <w:pStyle w:val="Compact"/>
              <w:spacing w:line="240" w:lineRule="auto"/>
              <w:jc w:val="center"/>
            </w:pPr>
            <w:r>
              <w:rPr>
                <w:rFonts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cs="Times New Roman"/>
                <w:sz w:val="22"/>
              </w:rPr>
              <w:t>Kuzatuvlar soni</w:t>
            </w:r>
          </w:p>
        </w:tc>
        <w:tc>
          <w:tcPr>
            <w:tcW w:w="1814" w:type="dxa"/>
          </w:tcPr>
          <w:p w14:paraId="4AC10A64" w14:textId="77777777" w:rsidR="005603EC" w:rsidRDefault="00000000">
            <w:pPr>
              <w:pStyle w:val="Compact"/>
              <w:spacing w:line="240" w:lineRule="auto"/>
              <w:jc w:val="center"/>
            </w:pPr>
            <w:r>
              <w:rPr>
                <w:rFonts w:cs="Times New Roman"/>
                <w:sz w:val="22"/>
              </w:rPr>
              <w:t>294</w:t>
            </w:r>
          </w:p>
        </w:tc>
        <w:tc>
          <w:tcPr>
            <w:tcW w:w="1814" w:type="dxa"/>
          </w:tcPr>
          <w:p w14:paraId="6AB86E46" w14:textId="77777777" w:rsidR="005603EC" w:rsidRDefault="00000000">
            <w:pPr>
              <w:pStyle w:val="Compact"/>
              <w:spacing w:line="240" w:lineRule="auto"/>
              <w:jc w:val="center"/>
            </w:pPr>
            <w:r>
              <w:rPr>
                <w:rFonts w:cs="Times New Roman"/>
                <w:sz w:val="22"/>
              </w:rPr>
              <w:t>294</w:t>
            </w:r>
          </w:p>
        </w:tc>
        <w:tc>
          <w:tcPr>
            <w:tcW w:w="1814" w:type="dxa"/>
          </w:tcPr>
          <w:p w14:paraId="406B6C5D" w14:textId="77777777" w:rsidR="005603EC" w:rsidRDefault="00000000">
            <w:pPr>
              <w:pStyle w:val="Compact"/>
              <w:spacing w:line="240" w:lineRule="auto"/>
              <w:jc w:val="center"/>
            </w:pPr>
            <w:r>
              <w:rPr>
                <w:rFonts w:cs="Times New Roman"/>
                <w:sz w:val="22"/>
              </w:rPr>
              <w:t>294</w:t>
            </w:r>
          </w:p>
        </w:tc>
        <w:tc>
          <w:tcPr>
            <w:tcW w:w="1814" w:type="dxa"/>
          </w:tcPr>
          <w:p w14:paraId="74290C11" w14:textId="77777777" w:rsidR="005603EC" w:rsidRDefault="00000000">
            <w:pPr>
              <w:pStyle w:val="Compact"/>
              <w:spacing w:line="240" w:lineRule="auto"/>
              <w:jc w:val="center"/>
            </w:pPr>
            <w:r>
              <w:rPr>
                <w:rFonts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cs="Times New Roman"/>
                <w:sz w:val="22"/>
              </w:rPr>
              <w:t>R²</w:t>
            </w:r>
          </w:p>
        </w:tc>
        <w:tc>
          <w:tcPr>
            <w:tcW w:w="1814" w:type="dxa"/>
          </w:tcPr>
          <w:p w14:paraId="65E24929" w14:textId="77777777" w:rsidR="005603EC" w:rsidRDefault="00000000">
            <w:pPr>
              <w:pStyle w:val="Compact"/>
              <w:spacing w:line="240" w:lineRule="auto"/>
              <w:jc w:val="center"/>
            </w:pPr>
            <w:r>
              <w:rPr>
                <w:rFonts w:cs="Times New Roman"/>
                <w:sz w:val="22"/>
              </w:rPr>
              <w:t>0,53</w:t>
            </w:r>
          </w:p>
        </w:tc>
        <w:tc>
          <w:tcPr>
            <w:tcW w:w="1814" w:type="dxa"/>
          </w:tcPr>
          <w:p w14:paraId="351DA00F" w14:textId="77777777" w:rsidR="005603EC" w:rsidRDefault="00000000">
            <w:pPr>
              <w:pStyle w:val="Compact"/>
              <w:spacing w:line="240" w:lineRule="auto"/>
              <w:jc w:val="center"/>
            </w:pPr>
            <w:r>
              <w:rPr>
                <w:rFonts w:cs="Times New Roman"/>
                <w:sz w:val="22"/>
              </w:rPr>
              <w:t>0,13 (umumiy)</w:t>
            </w:r>
          </w:p>
        </w:tc>
        <w:tc>
          <w:tcPr>
            <w:tcW w:w="1814" w:type="dxa"/>
          </w:tcPr>
          <w:p w14:paraId="4C922415" w14:textId="77777777" w:rsidR="005603EC" w:rsidRDefault="00000000">
            <w:pPr>
              <w:pStyle w:val="Compact"/>
              <w:spacing w:line="240" w:lineRule="auto"/>
              <w:jc w:val="center"/>
            </w:pPr>
            <w:r>
              <w:rPr>
                <w:rFonts w:cs="Times New Roman"/>
                <w:sz w:val="22"/>
              </w:rPr>
              <w:t>0,09 (bank ichidagi)</w:t>
            </w:r>
          </w:p>
        </w:tc>
        <w:tc>
          <w:tcPr>
            <w:tcW w:w="1814" w:type="dxa"/>
          </w:tcPr>
          <w:p w14:paraId="1D7F2228" w14:textId="77777777" w:rsidR="005603EC" w:rsidRDefault="00000000">
            <w:pPr>
              <w:pStyle w:val="Compact"/>
              <w:spacing w:line="240" w:lineRule="auto"/>
              <w:jc w:val="center"/>
            </w:pPr>
            <w:r>
              <w:rPr>
                <w:rFonts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cs="Times New Roman"/>
                <w:sz w:val="22"/>
              </w:rPr>
              <w:t>Testlar</w:t>
            </w:r>
          </w:p>
        </w:tc>
        <w:tc>
          <w:tcPr>
            <w:tcW w:w="1814" w:type="dxa"/>
          </w:tcPr>
          <w:p w14:paraId="6333C4AF" w14:textId="77777777" w:rsidR="005603EC" w:rsidRDefault="00000000">
            <w:pPr>
              <w:pStyle w:val="Compact"/>
              <w:spacing w:line="240" w:lineRule="auto"/>
              <w:jc w:val="center"/>
            </w:pPr>
            <w:r>
              <w:rPr>
                <w:rFonts w:cs="Times New Roman"/>
                <w:sz w:val="22"/>
              </w:rPr>
              <w:t>–</w:t>
            </w:r>
          </w:p>
        </w:tc>
        <w:tc>
          <w:tcPr>
            <w:tcW w:w="1814" w:type="dxa"/>
          </w:tcPr>
          <w:p w14:paraId="540D5FFD" w14:textId="77777777" w:rsidR="005603EC" w:rsidRDefault="00000000">
            <w:pPr>
              <w:pStyle w:val="Compact"/>
              <w:spacing w:line="240" w:lineRule="auto"/>
              <w:jc w:val="center"/>
            </w:pPr>
            <w:r>
              <w:rPr>
                <w:rFonts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cs="Times New Roman"/>
                <w:sz w:val="22"/>
              </w:rPr>
              <w:t>1-bosqich F = 17,2</w:t>
            </w:r>
          </w:p>
        </w:tc>
      </w:tr>
    </w:tbl>
    <w:p w14:paraId="273B3345" w14:textId="77777777" w:rsidR="005603EC" w:rsidRDefault="00000000">
      <w:pPr>
        <w:pStyle w:val="af"/>
        <w:spacing w:line="240" w:lineRule="auto"/>
        <w:jc w:val="both"/>
      </w:pPr>
      <w:r>
        <w:rPr>
          <w:rFonts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cs="Times New Roman"/>
          <w:sz w:val="24"/>
        </w:rPr>
        <w:t xml:space="preserve">.</w:t>
      </w:r>
    </w:p>
    <w:p w14:paraId="252AA374" w14:textId="77777777" w:rsidR="005603EC" w:rsidRDefault="00000000">
      <w:pPr>
        <w:pStyle w:val="af"/>
        <w:spacing w:after="0" w:line="360" w:lineRule="auto"/>
        <w:ind w:firstLine="709"/>
        <w:jc w:val="both"/>
      </w:pPr>
      <w:r>
        <w:rPr>
          <w:rFonts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cs="Times New Roman"/>
        </w:rPr>
        <w:t xml:space="preserve">Natijalar ikkita omil ta’sirining barcha spetsifikatsiyalarda barqarorligini ko‘rsatadi. Birinchidan, depozitlarning aktivlardagi ulushi integral indeksga musbat va </w:t>
      </w:r>
      <w:r>
        <w:rPr>
          <w:rFonts w:cs="Times New Roman"/>
          <w:highlight w:val="green"/>
        </w:rPr>
        <w:t>statistik ahamiyatli ta’sir ko‘rsatadi (qayd etilgan effektli modelda 5 foiz, qolgan modellarda 1 foiz darajada)</w:t>
      </w:r>
      <w:r>
        <w:rPr>
          <w:rFonts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56"/>
      </w:r>
      <w:r>
        <w:rPr>
          <w:rFonts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57"/>
      </w:r>
      <w:r>
        <w:rPr>
          <w:rFonts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cs="Times New Roman"/>
          <w:highlight w:val="green"/>
        </w:rPr>
        <w:t>0,16</w:t>
      </w:r>
      <w:r>
        <w:rPr>
          <w:rFonts w:cs="Times New Roman"/>
        </w:rPr>
        <w:t xml:space="preserve"> ballga oshiradi. Bu natija P. Athanasoglou va hammualliflar xulosasiga mos keladi</w:t>
      </w:r>
      <w:r>
        <w:rPr>
          <w:rStyle w:val="aff8"/>
        </w:rPr>
        <w:footnoteReference w:id="458"/>
      </w:r>
      <w:r>
        <w:rPr>
          <w:rFonts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cs="Times New Roman"/>
          <w:i/>
        </w:rPr>
        <w:t>3.3.4-jadval</w:t>
      </w:r>
    </w:p>
    <w:p w14:paraId="2CD293BD" w14:textId="77777777" w:rsidR="005603EC" w:rsidRDefault="00000000">
      <w:pPr>
        <w:pStyle w:val="af"/>
        <w:keepNext/>
        <w:spacing w:line="240" w:lineRule="auto"/>
        <w:jc w:val="center"/>
      </w:pPr>
      <w:r>
        <w:rPr>
          <w:rFonts w:cs="Times New Roman"/>
          <w:b/>
          <w:bCs/>
        </w:rPr>
        <w:t>Davlat ulushining integral indeksga ta’sirini baholash natijalari (Pooled OLS, chorak effektlari bilan)</w:t>
      </w:r>
      <w:r>
        <w:rPr>
          <w:rStyle w:val="aff8"/>
        </w:rPr>
        <w:footnoteReference w:id="4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cs="Times New Roman"/>
                <w:sz w:val="22"/>
              </w:rPr>
              <w:t>Davlat banki (dummy)</w:t>
            </w:r>
          </w:p>
        </w:tc>
        <w:tc>
          <w:tcPr>
            <w:tcW w:w="2948" w:type="dxa"/>
          </w:tcPr>
          <w:p w14:paraId="4A30A68C" w14:textId="77777777" w:rsidR="005603EC" w:rsidRDefault="00000000">
            <w:pPr>
              <w:pStyle w:val="Compact"/>
              <w:spacing w:line="240" w:lineRule="auto"/>
              <w:jc w:val="center"/>
            </w:pPr>
            <w:r>
              <w:rPr>
                <w:rFonts w:cs="Times New Roman"/>
                <w:sz w:val="22"/>
              </w:rPr>
              <w:t>−0,690*** (0,185)</w:t>
            </w:r>
          </w:p>
        </w:tc>
        <w:tc>
          <w:tcPr>
            <w:tcW w:w="2948" w:type="dxa"/>
          </w:tcPr>
          <w:p w14:paraId="47722DA3" w14:textId="77777777" w:rsidR="005603EC" w:rsidRDefault="00000000">
            <w:pPr>
              <w:pStyle w:val="Compact"/>
              <w:spacing w:line="240" w:lineRule="auto"/>
              <w:jc w:val="center"/>
            </w:pPr>
            <w:r>
              <w:rPr>
                <w:rFonts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cs="Times New Roman"/>
                <w:sz w:val="22"/>
              </w:rPr>
              <w:t>ln(aktivlar)</w:t>
            </w:r>
          </w:p>
        </w:tc>
        <w:tc>
          <w:tcPr>
            <w:tcW w:w="2948" w:type="dxa"/>
          </w:tcPr>
          <w:p w14:paraId="45927EB4" w14:textId="77777777" w:rsidR="005603EC" w:rsidRDefault="00000000">
            <w:pPr>
              <w:pStyle w:val="Compact"/>
              <w:spacing w:line="240" w:lineRule="auto"/>
              <w:jc w:val="center"/>
            </w:pPr>
            <w:r>
              <w:rPr>
                <w:rFonts w:cs="Times New Roman"/>
                <w:sz w:val="22"/>
              </w:rPr>
              <w:t>0,095 (0,093)</w:t>
            </w:r>
          </w:p>
        </w:tc>
        <w:tc>
          <w:tcPr>
            <w:tcW w:w="2948" w:type="dxa"/>
          </w:tcPr>
          <w:p w14:paraId="201392CA" w14:textId="77777777" w:rsidR="005603EC" w:rsidRDefault="00000000">
            <w:pPr>
              <w:pStyle w:val="Compact"/>
              <w:spacing w:line="240" w:lineRule="auto"/>
              <w:jc w:val="center"/>
            </w:pPr>
            <w:r>
              <w:rPr>
                <w:rFonts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cs="Times New Roman"/>
                <w:sz w:val="22"/>
              </w:rPr>
              <w:t>–</w:t>
            </w:r>
          </w:p>
        </w:tc>
        <w:tc>
          <w:tcPr>
            <w:tcW w:w="2948" w:type="dxa"/>
          </w:tcPr>
          <w:p w14:paraId="45D2CB48" w14:textId="77777777" w:rsidR="005603EC" w:rsidRDefault="00000000">
            <w:pPr>
              <w:pStyle w:val="Compact"/>
              <w:spacing w:line="240" w:lineRule="auto"/>
              <w:jc w:val="center"/>
            </w:pPr>
            <w:r>
              <w:rPr>
                <w:rFonts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cs="Times New Roman"/>
                <w:sz w:val="22"/>
              </w:rPr>
              <w:t>Sof foiz marjasi, %</w:t>
            </w:r>
          </w:p>
        </w:tc>
        <w:tc>
          <w:tcPr>
            <w:tcW w:w="2948" w:type="dxa"/>
          </w:tcPr>
          <w:p w14:paraId="67A97D43" w14:textId="77777777" w:rsidR="005603EC" w:rsidRDefault="00000000">
            <w:pPr>
              <w:pStyle w:val="Compact"/>
              <w:spacing w:line="240" w:lineRule="auto"/>
              <w:jc w:val="center"/>
            </w:pPr>
            <w:r>
              <w:rPr>
                <w:rFonts w:cs="Times New Roman"/>
                <w:sz w:val="22"/>
              </w:rPr>
              <w:t>–</w:t>
            </w:r>
          </w:p>
        </w:tc>
        <w:tc>
          <w:tcPr>
            <w:tcW w:w="2948" w:type="dxa"/>
          </w:tcPr>
          <w:p w14:paraId="6C3766A7" w14:textId="77777777" w:rsidR="005603EC" w:rsidRDefault="00000000">
            <w:pPr>
              <w:pStyle w:val="Compact"/>
              <w:spacing w:line="240" w:lineRule="auto"/>
              <w:jc w:val="center"/>
            </w:pPr>
            <w:r>
              <w:rPr>
                <w:rFonts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cs="Times New Roman"/>
                <w:sz w:val="22"/>
              </w:rPr>
              <w:t>Kuzatuvlar soni</w:t>
            </w:r>
          </w:p>
        </w:tc>
        <w:tc>
          <w:tcPr>
            <w:tcW w:w="2948" w:type="dxa"/>
          </w:tcPr>
          <w:p w14:paraId="4DD7F22E" w14:textId="77777777" w:rsidR="005603EC" w:rsidRDefault="00000000">
            <w:pPr>
              <w:pStyle w:val="Compact"/>
              <w:spacing w:line="240" w:lineRule="auto"/>
              <w:jc w:val="center"/>
            </w:pPr>
            <w:r>
              <w:rPr>
                <w:rFonts w:cs="Times New Roman"/>
                <w:sz w:val="22"/>
              </w:rPr>
              <w:t>418</w:t>
            </w:r>
          </w:p>
        </w:tc>
        <w:tc>
          <w:tcPr>
            <w:tcW w:w="2948" w:type="dxa"/>
          </w:tcPr>
          <w:p w14:paraId="7072B07D" w14:textId="77777777" w:rsidR="005603EC" w:rsidRDefault="00000000">
            <w:pPr>
              <w:pStyle w:val="Compact"/>
              <w:spacing w:line="240" w:lineRule="auto"/>
              <w:jc w:val="center"/>
            </w:pPr>
            <w:r>
              <w:rPr>
                <w:rFonts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cs="Times New Roman"/>
                <w:sz w:val="22"/>
              </w:rPr>
              <w:t>R²</w:t>
            </w:r>
          </w:p>
        </w:tc>
        <w:tc>
          <w:tcPr>
            <w:tcW w:w="2948" w:type="dxa"/>
          </w:tcPr>
          <w:p w14:paraId="01E8E3ED" w14:textId="77777777" w:rsidR="005603EC" w:rsidRDefault="00000000">
            <w:pPr>
              <w:pStyle w:val="Compact"/>
              <w:spacing w:line="240" w:lineRule="auto"/>
              <w:jc w:val="center"/>
            </w:pPr>
            <w:r>
              <w:rPr>
                <w:rFonts w:cs="Times New Roman"/>
                <w:sz w:val="22"/>
              </w:rPr>
              <w:t>0,38</w:t>
            </w:r>
          </w:p>
        </w:tc>
        <w:tc>
          <w:tcPr>
            <w:tcW w:w="2948" w:type="dxa"/>
          </w:tcPr>
          <w:p w14:paraId="5E7CB1DE" w14:textId="77777777" w:rsidR="005603EC" w:rsidRDefault="00000000">
            <w:pPr>
              <w:pStyle w:val="Compact"/>
              <w:spacing w:line="240" w:lineRule="auto"/>
              <w:jc w:val="center"/>
            </w:pPr>
            <w:r>
              <w:rPr>
                <w:rFonts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cs="Times New Roman"/>
                <w:sz w:val="22"/>
              </w:rPr>
              <w:t>–</w:t>
            </w:r>
          </w:p>
        </w:tc>
        <w:tc>
          <w:tcPr>
            <w:tcW w:w="2948" w:type="dxa"/>
          </w:tcPr>
          <w:p w14:paraId="3451FA61" w14:textId="77777777" w:rsidR="005603EC" w:rsidRDefault="00000000">
            <w:pPr>
              <w:pStyle w:val="Compact"/>
              <w:spacing w:line="240" w:lineRule="auto"/>
              <w:jc w:val="center"/>
            </w:pPr>
            <w:r>
              <w:rPr>
                <w:rFonts w:cs="Times New Roman"/>
                <w:sz w:val="22"/>
              </w:rPr>
              <w:t>−0,35 ball (50 %)</w:t>
            </w:r>
          </w:p>
        </w:tc>
      </w:tr>
    </w:tbl>
    <w:p w14:paraId="24AF916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highlight w:val="green"/>
        </w:rPr>
        <w:t>bank hajmi va chorak effektlari nazorat qilinganda</w:t>
      </w:r>
      <w:r>
        <w:rPr>
          <w:rFonts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cs="Times New Roman"/>
          <w:i/>
        </w:rPr>
        <w:lastRenderedPageBreak/>
        <w:t>3.3.5-jadval</w:t>
      </w:r>
    </w:p>
    <w:p w14:paraId="38CBD426" w14:textId="77777777" w:rsidR="005603EC" w:rsidRDefault="00000000">
      <w:pPr>
        <w:pStyle w:val="af"/>
        <w:keepNext/>
        <w:spacing w:line="240" w:lineRule="auto"/>
        <w:jc w:val="center"/>
      </w:pPr>
      <w:r>
        <w:rPr>
          <w:rFonts w:cs="Times New Roman"/>
          <w:b/>
          <w:bCs/>
        </w:rPr>
        <w:t>Z-score logarifmiga ta’sir etuvchi omillarni baholash natijalari (robastlik tekshiruvi)</w:t>
      </w:r>
      <w:r>
        <w:rPr>
          <w:rStyle w:val="aff8"/>
        </w:rPr>
        <w:footnoteReference w:id="4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cs="Times New Roman"/>
                <w:sz w:val="22"/>
              </w:rPr>
              <w:t>ln(aktivlar)</w:t>
            </w:r>
          </w:p>
        </w:tc>
        <w:tc>
          <w:tcPr>
            <w:tcW w:w="2324" w:type="dxa"/>
          </w:tcPr>
          <w:p w14:paraId="19817E30" w14:textId="77777777" w:rsidR="005603EC" w:rsidRDefault="00000000">
            <w:pPr>
              <w:pStyle w:val="Compact"/>
              <w:spacing w:line="240" w:lineRule="auto"/>
              <w:jc w:val="center"/>
            </w:pPr>
            <w:r>
              <w:rPr>
                <w:rFonts w:cs="Times New Roman"/>
                <w:sz w:val="22"/>
              </w:rPr>
              <w:t>0,184 (0,134)</w:t>
            </w:r>
          </w:p>
        </w:tc>
        <w:tc>
          <w:tcPr>
            <w:tcW w:w="2324" w:type="dxa"/>
          </w:tcPr>
          <w:p w14:paraId="17D2BE8C" w14:textId="77777777" w:rsidR="005603EC" w:rsidRDefault="00000000">
            <w:pPr>
              <w:pStyle w:val="Compact"/>
              <w:spacing w:line="240" w:lineRule="auto"/>
              <w:jc w:val="center"/>
            </w:pPr>
            <w:r>
              <w:rPr>
                <w:rFonts w:cs="Times New Roman"/>
                <w:sz w:val="22"/>
              </w:rPr>
              <w:t>−0,245 (0,150)</w:t>
            </w:r>
          </w:p>
        </w:tc>
        <w:tc>
          <w:tcPr>
            <w:tcW w:w="2381" w:type="dxa"/>
          </w:tcPr>
          <w:p w14:paraId="0AE4C2CD" w14:textId="77777777" w:rsidR="005603EC" w:rsidRDefault="00000000">
            <w:pPr>
              <w:pStyle w:val="Compact"/>
              <w:spacing w:line="240" w:lineRule="auto"/>
              <w:jc w:val="center"/>
            </w:pPr>
            <w:r>
              <w:rPr>
                <w:rFonts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cs="Times New Roman"/>
                <w:sz w:val="22"/>
              </w:rPr>
              <w:t>Kreditlar o‘sishi (t−4), %</w:t>
            </w:r>
          </w:p>
        </w:tc>
        <w:tc>
          <w:tcPr>
            <w:tcW w:w="2324" w:type="dxa"/>
          </w:tcPr>
          <w:p w14:paraId="60F26869" w14:textId="77777777" w:rsidR="005603EC" w:rsidRDefault="00000000">
            <w:pPr>
              <w:pStyle w:val="Compact"/>
              <w:spacing w:line="240" w:lineRule="auto"/>
              <w:jc w:val="center"/>
            </w:pPr>
            <w:r>
              <w:rPr>
                <w:rFonts w:cs="Times New Roman"/>
                <w:sz w:val="22"/>
              </w:rPr>
              <w:t>−0,0021*** (0,0008)</w:t>
            </w:r>
          </w:p>
        </w:tc>
        <w:tc>
          <w:tcPr>
            <w:tcW w:w="2324" w:type="dxa"/>
          </w:tcPr>
          <w:p w14:paraId="4E9C8120" w14:textId="77777777" w:rsidR="005603EC" w:rsidRDefault="00000000">
            <w:pPr>
              <w:pStyle w:val="Compact"/>
              <w:spacing w:line="240" w:lineRule="auto"/>
              <w:jc w:val="center"/>
            </w:pPr>
            <w:r>
              <w:rPr>
                <w:rFonts w:cs="Times New Roman"/>
                <w:sz w:val="22"/>
              </w:rPr>
              <w:t>−0,0017** (0,0008)</w:t>
            </w:r>
          </w:p>
        </w:tc>
        <w:tc>
          <w:tcPr>
            <w:tcW w:w="2381" w:type="dxa"/>
          </w:tcPr>
          <w:p w14:paraId="65128190" w14:textId="77777777" w:rsidR="005603EC" w:rsidRDefault="00000000">
            <w:pPr>
              <w:pStyle w:val="Compact"/>
              <w:spacing w:line="240" w:lineRule="auto"/>
              <w:jc w:val="center"/>
            </w:pPr>
            <w:r>
              <w:rPr>
                <w:rFonts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cs="Times New Roman"/>
                <w:sz w:val="22"/>
              </w:rPr>
              <w:t>Depozitlar / aktivlar, %</w:t>
            </w:r>
          </w:p>
        </w:tc>
        <w:tc>
          <w:tcPr>
            <w:tcW w:w="2324" w:type="dxa"/>
          </w:tcPr>
          <w:p w14:paraId="39F7FD7E" w14:textId="77777777" w:rsidR="005603EC" w:rsidRDefault="00000000">
            <w:pPr>
              <w:pStyle w:val="Compact"/>
              <w:spacing w:line="240" w:lineRule="auto"/>
              <w:jc w:val="center"/>
            </w:pPr>
            <w:r>
              <w:rPr>
                <w:rFonts w:cs="Times New Roman"/>
                <w:sz w:val="22"/>
              </w:rPr>
              <w:t>−0,012** (0,006)</w:t>
            </w:r>
          </w:p>
        </w:tc>
        <w:tc>
          <w:tcPr>
            <w:tcW w:w="2324" w:type="dxa"/>
          </w:tcPr>
          <w:p w14:paraId="79C49A6B" w14:textId="77777777" w:rsidR="005603EC" w:rsidRDefault="00000000">
            <w:pPr>
              <w:pStyle w:val="Compact"/>
              <w:spacing w:line="240" w:lineRule="auto"/>
              <w:jc w:val="center"/>
            </w:pPr>
            <w:r>
              <w:rPr>
                <w:rFonts w:cs="Times New Roman"/>
                <w:sz w:val="22"/>
              </w:rPr>
              <w:t>−0,011 (0,008)</w:t>
            </w:r>
          </w:p>
        </w:tc>
        <w:tc>
          <w:tcPr>
            <w:tcW w:w="2381" w:type="dxa"/>
          </w:tcPr>
          <w:p w14:paraId="0664FE4D" w14:textId="77777777" w:rsidR="005603EC" w:rsidRDefault="00000000">
            <w:pPr>
              <w:pStyle w:val="Compact"/>
              <w:spacing w:line="240" w:lineRule="auto"/>
              <w:jc w:val="center"/>
            </w:pPr>
            <w:r>
              <w:rPr>
                <w:rFonts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cs="Times New Roman"/>
                <w:sz w:val="22"/>
              </w:rPr>
              <w:t>Sof foiz marjasi, %</w:t>
            </w:r>
          </w:p>
        </w:tc>
        <w:tc>
          <w:tcPr>
            <w:tcW w:w="2324" w:type="dxa"/>
          </w:tcPr>
          <w:p w14:paraId="195447A0" w14:textId="77777777" w:rsidR="005603EC" w:rsidRDefault="00000000">
            <w:pPr>
              <w:pStyle w:val="Compact"/>
              <w:spacing w:line="240" w:lineRule="auto"/>
              <w:jc w:val="center"/>
            </w:pPr>
            <w:r>
              <w:rPr>
                <w:rFonts w:cs="Times New Roman"/>
                <w:sz w:val="22"/>
              </w:rPr>
              <w:t>0,017 (0,025)</w:t>
            </w:r>
          </w:p>
        </w:tc>
        <w:tc>
          <w:tcPr>
            <w:tcW w:w="2324" w:type="dxa"/>
          </w:tcPr>
          <w:p w14:paraId="514C7B39" w14:textId="77777777" w:rsidR="005603EC" w:rsidRDefault="00000000">
            <w:pPr>
              <w:pStyle w:val="Compact"/>
              <w:spacing w:line="240" w:lineRule="auto"/>
              <w:jc w:val="center"/>
            </w:pPr>
            <w:r>
              <w:rPr>
                <w:rFonts w:cs="Times New Roman"/>
                <w:sz w:val="22"/>
              </w:rPr>
              <w:t>−0,005 (0,014)</w:t>
            </w:r>
          </w:p>
        </w:tc>
        <w:tc>
          <w:tcPr>
            <w:tcW w:w="2381" w:type="dxa"/>
          </w:tcPr>
          <w:p w14:paraId="7E201916" w14:textId="77777777" w:rsidR="005603EC" w:rsidRDefault="00000000">
            <w:pPr>
              <w:pStyle w:val="Compact"/>
              <w:spacing w:line="240" w:lineRule="auto"/>
              <w:jc w:val="center"/>
            </w:pPr>
            <w:r>
              <w:rPr>
                <w:rFonts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cs="Times New Roman"/>
                <w:sz w:val="22"/>
              </w:rPr>
              <w:t>Davlat banki (dummy)</w:t>
            </w:r>
          </w:p>
        </w:tc>
        <w:tc>
          <w:tcPr>
            <w:tcW w:w="2324" w:type="dxa"/>
          </w:tcPr>
          <w:p w14:paraId="7C862C56" w14:textId="77777777" w:rsidR="005603EC" w:rsidRDefault="00000000">
            <w:pPr>
              <w:pStyle w:val="Compact"/>
              <w:spacing w:line="240" w:lineRule="auto"/>
              <w:jc w:val="center"/>
            </w:pPr>
            <w:r>
              <w:rPr>
                <w:rFonts w:cs="Times New Roman"/>
                <w:sz w:val="22"/>
              </w:rPr>
              <w:t>−0,371 (0,427)</w:t>
            </w:r>
          </w:p>
        </w:tc>
        <w:tc>
          <w:tcPr>
            <w:tcW w:w="2324" w:type="dxa"/>
          </w:tcPr>
          <w:p w14:paraId="425FD94D" w14:textId="77777777" w:rsidR="005603EC" w:rsidRDefault="00000000">
            <w:pPr>
              <w:pStyle w:val="Compact"/>
              <w:spacing w:line="240" w:lineRule="auto"/>
              <w:jc w:val="center"/>
            </w:pPr>
            <w:r>
              <w:rPr>
                <w:rFonts w:cs="Times New Roman"/>
                <w:sz w:val="22"/>
              </w:rPr>
              <w:t>0,544 (0,413)</w:t>
            </w:r>
          </w:p>
        </w:tc>
        <w:tc>
          <w:tcPr>
            <w:tcW w:w="2381" w:type="dxa"/>
          </w:tcPr>
          <w:p w14:paraId="722034C3" w14:textId="77777777" w:rsidR="005603EC" w:rsidRDefault="00000000">
            <w:pPr>
              <w:pStyle w:val="Compact"/>
              <w:spacing w:line="240" w:lineRule="auto"/>
              <w:jc w:val="center"/>
            </w:pPr>
            <w:r>
              <w:rPr>
                <w:rFonts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cs="Times New Roman"/>
                <w:sz w:val="22"/>
              </w:rPr>
              <w:t>Kuzatuvlar soni</w:t>
            </w:r>
          </w:p>
        </w:tc>
        <w:tc>
          <w:tcPr>
            <w:tcW w:w="2324" w:type="dxa"/>
          </w:tcPr>
          <w:p w14:paraId="1E87ECB7" w14:textId="77777777" w:rsidR="005603EC" w:rsidRDefault="00000000">
            <w:pPr>
              <w:pStyle w:val="Compact"/>
              <w:spacing w:line="240" w:lineRule="auto"/>
              <w:jc w:val="center"/>
            </w:pPr>
            <w:r>
              <w:rPr>
                <w:rFonts w:cs="Times New Roman"/>
                <w:sz w:val="22"/>
              </w:rPr>
              <w:t>294</w:t>
            </w:r>
          </w:p>
        </w:tc>
        <w:tc>
          <w:tcPr>
            <w:tcW w:w="2324" w:type="dxa"/>
          </w:tcPr>
          <w:p w14:paraId="5F90F2BC" w14:textId="77777777" w:rsidR="005603EC" w:rsidRDefault="00000000">
            <w:pPr>
              <w:pStyle w:val="Compact"/>
              <w:spacing w:line="240" w:lineRule="auto"/>
              <w:jc w:val="center"/>
            </w:pPr>
            <w:r>
              <w:rPr>
                <w:rFonts w:cs="Times New Roman"/>
                <w:sz w:val="22"/>
              </w:rPr>
              <w:t>294</w:t>
            </w:r>
          </w:p>
        </w:tc>
        <w:tc>
          <w:tcPr>
            <w:tcW w:w="2381" w:type="dxa"/>
          </w:tcPr>
          <w:p w14:paraId="56BCF05C" w14:textId="77777777" w:rsidR="005603EC" w:rsidRDefault="00000000">
            <w:pPr>
              <w:pStyle w:val="Compact"/>
              <w:spacing w:line="240" w:lineRule="auto"/>
              <w:jc w:val="center"/>
            </w:pPr>
            <w:r>
              <w:rPr>
                <w:rFonts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cs="Times New Roman"/>
                <w:sz w:val="22"/>
              </w:rPr>
              <w:t>Hausman testi</w:t>
            </w:r>
          </w:p>
        </w:tc>
        <w:tc>
          <w:tcPr>
            <w:tcW w:w="2324" w:type="dxa"/>
          </w:tcPr>
          <w:p w14:paraId="3E3734E4" w14:textId="77777777" w:rsidR="005603EC" w:rsidRDefault="00000000">
            <w:pPr>
              <w:pStyle w:val="Compact"/>
              <w:spacing w:line="240" w:lineRule="auto"/>
              <w:jc w:val="center"/>
            </w:pPr>
            <w:r>
              <w:rPr>
                <w:rFonts w:cs="Times New Roman"/>
                <w:sz w:val="22"/>
              </w:rPr>
              <w:t>–</w:t>
            </w:r>
          </w:p>
        </w:tc>
        <w:tc>
          <w:tcPr>
            <w:tcW w:w="2324" w:type="dxa"/>
          </w:tcPr>
          <w:p w14:paraId="66F4F661" w14:textId="77777777" w:rsidR="005603EC" w:rsidRDefault="00000000">
            <w:pPr>
              <w:pStyle w:val="Compact"/>
              <w:spacing w:line="240" w:lineRule="auto"/>
              <w:jc w:val="center"/>
            </w:pPr>
            <w:r>
              <w:rPr>
                <w:rFonts w:cs="Times New Roman"/>
                <w:sz w:val="22"/>
              </w:rPr>
              <w:t>χ²(4) = 6,83 (p = 0,145)</w:t>
            </w:r>
          </w:p>
        </w:tc>
        <w:tc>
          <w:tcPr>
            <w:tcW w:w="2381" w:type="dxa"/>
          </w:tcPr>
          <w:p w14:paraId="5E9CC220" w14:textId="77777777" w:rsidR="005603EC" w:rsidRDefault="00000000">
            <w:pPr>
              <w:pStyle w:val="Compact"/>
              <w:spacing w:line="240" w:lineRule="auto"/>
              <w:jc w:val="center"/>
            </w:pPr>
            <w:r>
              <w:rPr>
                <w:rFonts w:cs="Times New Roman"/>
                <w:sz w:val="22"/>
              </w:rPr>
              <w:t>–</w:t>
            </w:r>
          </w:p>
        </w:tc>
      </w:tr>
    </w:tbl>
    <w:p w14:paraId="5339B40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1"/>
      </w:r>
      <w:r>
        <w:rPr>
          <w:rFonts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cs="Times New Roman"/>
          <w:i/>
        </w:rPr>
        <w:t>3.3.6-jadval</w:t>
      </w:r>
    </w:p>
    <w:p w14:paraId="4088A55D" w14:textId="77777777" w:rsidR="005603EC" w:rsidRDefault="00000000">
      <w:pPr>
        <w:pStyle w:val="af"/>
        <w:keepNext/>
        <w:spacing w:line="240" w:lineRule="auto"/>
        <w:jc w:val="center"/>
      </w:pPr>
      <w:r>
        <w:rPr>
          <w:rFonts w:cs="Times New Roman"/>
          <w:b/>
          <w:bCs/>
        </w:rPr>
        <w:t>Muammoli kreditlar ulushiga ta’sir etuvchi omillarni baholash natijalari (satellit model)</w:t>
      </w:r>
      <w:r>
        <w:rPr>
          <w:rStyle w:val="aff8"/>
        </w:rPr>
        <w:footnoteReference w:id="4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cs="Times New Roman"/>
                <w:sz w:val="22"/>
              </w:rPr>
              <w:t>0,623*** (0,051)</w:t>
            </w:r>
          </w:p>
        </w:tc>
        <w:tc>
          <w:tcPr>
            <w:tcW w:w="2948" w:type="dxa"/>
          </w:tcPr>
          <w:p w14:paraId="475CBF1F" w14:textId="77777777" w:rsidR="005603EC" w:rsidRDefault="00000000">
            <w:pPr>
              <w:pStyle w:val="Compact"/>
              <w:spacing w:line="240" w:lineRule="auto"/>
              <w:jc w:val="center"/>
            </w:pPr>
            <w:r>
              <w:rPr>
                <w:rFonts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cs="Times New Roman"/>
                <w:sz w:val="22"/>
              </w:rPr>
              <w:t>Kreditlar o‘sishi (t−4), %</w:t>
            </w:r>
          </w:p>
        </w:tc>
        <w:tc>
          <w:tcPr>
            <w:tcW w:w="2948" w:type="dxa"/>
          </w:tcPr>
          <w:p w14:paraId="45B8E250" w14:textId="77777777" w:rsidR="005603EC" w:rsidRDefault="00000000">
            <w:pPr>
              <w:pStyle w:val="Compact"/>
              <w:spacing w:line="240" w:lineRule="auto"/>
              <w:jc w:val="center"/>
            </w:pPr>
            <w:r>
              <w:rPr>
                <w:rFonts w:cs="Times New Roman"/>
                <w:sz w:val="22"/>
              </w:rPr>
              <w:t>0,0011 (0,0037)</w:t>
            </w:r>
          </w:p>
        </w:tc>
        <w:tc>
          <w:tcPr>
            <w:tcW w:w="2948" w:type="dxa"/>
          </w:tcPr>
          <w:p w14:paraId="60CEFBD7" w14:textId="77777777" w:rsidR="005603EC" w:rsidRDefault="00000000">
            <w:pPr>
              <w:pStyle w:val="Compact"/>
              <w:spacing w:line="240" w:lineRule="auto"/>
              <w:jc w:val="center"/>
            </w:pPr>
            <w:r>
              <w:rPr>
                <w:rFonts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cs="Times New Roman"/>
                <w:sz w:val="22"/>
              </w:rPr>
              <w:t>Kreditlar o‘sishi (t−8), %</w:t>
            </w:r>
          </w:p>
        </w:tc>
        <w:tc>
          <w:tcPr>
            <w:tcW w:w="2948" w:type="dxa"/>
          </w:tcPr>
          <w:p w14:paraId="2A5725CB" w14:textId="77777777" w:rsidR="005603EC" w:rsidRDefault="00000000">
            <w:pPr>
              <w:pStyle w:val="Compact"/>
              <w:spacing w:line="240" w:lineRule="auto"/>
              <w:jc w:val="center"/>
            </w:pPr>
            <w:r>
              <w:rPr>
                <w:rFonts w:cs="Times New Roman"/>
                <w:sz w:val="22"/>
              </w:rPr>
              <w:t>−0,0012 (0,0014)</w:t>
            </w:r>
          </w:p>
        </w:tc>
        <w:tc>
          <w:tcPr>
            <w:tcW w:w="2948" w:type="dxa"/>
          </w:tcPr>
          <w:p w14:paraId="6C51A008" w14:textId="77777777" w:rsidR="005603EC" w:rsidRDefault="00000000">
            <w:pPr>
              <w:pStyle w:val="Compact"/>
              <w:spacing w:line="240" w:lineRule="auto"/>
              <w:jc w:val="center"/>
            </w:pPr>
            <w:r>
              <w:rPr>
                <w:rFonts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cs="Times New Roman"/>
                <w:sz w:val="22"/>
              </w:rPr>
              <w:t>ln(aktivlar)</w:t>
            </w:r>
          </w:p>
        </w:tc>
        <w:tc>
          <w:tcPr>
            <w:tcW w:w="2948" w:type="dxa"/>
          </w:tcPr>
          <w:p w14:paraId="6F558F5E" w14:textId="77777777" w:rsidR="005603EC" w:rsidRDefault="00000000">
            <w:pPr>
              <w:pStyle w:val="Compact"/>
              <w:spacing w:line="240" w:lineRule="auto"/>
              <w:jc w:val="center"/>
            </w:pPr>
            <w:r>
              <w:rPr>
                <w:rFonts w:cs="Times New Roman"/>
                <w:sz w:val="22"/>
              </w:rPr>
              <w:t>1,119 (1,216)</w:t>
            </w:r>
          </w:p>
        </w:tc>
        <w:tc>
          <w:tcPr>
            <w:tcW w:w="2948" w:type="dxa"/>
          </w:tcPr>
          <w:p w14:paraId="4069E8FB" w14:textId="77777777" w:rsidR="005603EC" w:rsidRDefault="00000000">
            <w:pPr>
              <w:pStyle w:val="Compact"/>
              <w:spacing w:line="240" w:lineRule="auto"/>
              <w:jc w:val="center"/>
            </w:pPr>
            <w:r>
              <w:rPr>
                <w:rFonts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cs="Times New Roman"/>
                <w:sz w:val="22"/>
              </w:rPr>
              <w:t>YaIM o‘sishi, %</w:t>
            </w:r>
          </w:p>
        </w:tc>
        <w:tc>
          <w:tcPr>
            <w:tcW w:w="2948" w:type="dxa"/>
          </w:tcPr>
          <w:p w14:paraId="3A3ACCA7" w14:textId="77777777" w:rsidR="005603EC" w:rsidRDefault="00000000">
            <w:pPr>
              <w:pStyle w:val="Compact"/>
              <w:spacing w:line="240" w:lineRule="auto"/>
              <w:jc w:val="center"/>
            </w:pPr>
            <w:r>
              <w:rPr>
                <w:rFonts w:cs="Times New Roman"/>
                <w:sz w:val="22"/>
              </w:rPr>
              <w:t>−1,437*** (0,498)</w:t>
            </w:r>
          </w:p>
        </w:tc>
        <w:tc>
          <w:tcPr>
            <w:tcW w:w="2948" w:type="dxa"/>
          </w:tcPr>
          <w:p w14:paraId="7CCA07F8" w14:textId="77777777" w:rsidR="005603EC" w:rsidRDefault="00000000">
            <w:pPr>
              <w:pStyle w:val="Compact"/>
              <w:spacing w:line="240" w:lineRule="auto"/>
              <w:jc w:val="center"/>
            </w:pPr>
            <w:r>
              <w:rPr>
                <w:rFonts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cs="Times New Roman"/>
                <w:sz w:val="22"/>
              </w:rPr>
              <w:t>Asosiy stavka, %</w:t>
            </w:r>
          </w:p>
        </w:tc>
        <w:tc>
          <w:tcPr>
            <w:tcW w:w="2948" w:type="dxa"/>
          </w:tcPr>
          <w:p w14:paraId="4329891C" w14:textId="77777777" w:rsidR="005603EC" w:rsidRDefault="00000000">
            <w:pPr>
              <w:pStyle w:val="Compact"/>
              <w:spacing w:line="240" w:lineRule="auto"/>
              <w:jc w:val="center"/>
            </w:pPr>
            <w:r>
              <w:rPr>
                <w:rFonts w:cs="Times New Roman"/>
                <w:sz w:val="22"/>
              </w:rPr>
              <w:t>0,705* (0,398)</w:t>
            </w:r>
          </w:p>
        </w:tc>
        <w:tc>
          <w:tcPr>
            <w:tcW w:w="2948" w:type="dxa"/>
          </w:tcPr>
          <w:p w14:paraId="2B7DC40D" w14:textId="77777777" w:rsidR="005603EC" w:rsidRDefault="00000000">
            <w:pPr>
              <w:pStyle w:val="Compact"/>
              <w:spacing w:line="240" w:lineRule="auto"/>
              <w:jc w:val="center"/>
            </w:pPr>
            <w:r>
              <w:rPr>
                <w:rFonts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cs="Times New Roman"/>
                <w:sz w:val="22"/>
              </w:rPr>
              <w:t>−0,018 (0,040)</w:t>
            </w:r>
          </w:p>
        </w:tc>
        <w:tc>
          <w:tcPr>
            <w:tcW w:w="2948" w:type="dxa"/>
          </w:tcPr>
          <w:p w14:paraId="30529C50" w14:textId="77777777" w:rsidR="005603EC" w:rsidRDefault="00000000">
            <w:pPr>
              <w:pStyle w:val="Compact"/>
              <w:spacing w:line="240" w:lineRule="auto"/>
              <w:jc w:val="center"/>
            </w:pPr>
            <w:r>
              <w:rPr>
                <w:rFonts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cs="Times New Roman"/>
                <w:sz w:val="22"/>
              </w:rPr>
              <w:t>Inflyatsiya, %</w:t>
            </w:r>
          </w:p>
        </w:tc>
        <w:tc>
          <w:tcPr>
            <w:tcW w:w="2948" w:type="dxa"/>
          </w:tcPr>
          <w:p w14:paraId="01AA63F6" w14:textId="77777777" w:rsidR="005603EC" w:rsidRDefault="00000000">
            <w:pPr>
              <w:pStyle w:val="Compact"/>
              <w:spacing w:line="240" w:lineRule="auto"/>
              <w:jc w:val="center"/>
            </w:pPr>
            <w:r>
              <w:rPr>
                <w:rFonts w:cs="Times New Roman"/>
                <w:sz w:val="22"/>
              </w:rPr>
              <w:t>−0,165 (0,118)</w:t>
            </w:r>
          </w:p>
        </w:tc>
        <w:tc>
          <w:tcPr>
            <w:tcW w:w="2948" w:type="dxa"/>
          </w:tcPr>
          <w:p w14:paraId="00C9745E" w14:textId="77777777" w:rsidR="005603EC" w:rsidRDefault="00000000">
            <w:pPr>
              <w:pStyle w:val="Compact"/>
              <w:spacing w:line="240" w:lineRule="auto"/>
              <w:jc w:val="center"/>
            </w:pPr>
            <w:r>
              <w:rPr>
                <w:rFonts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cs="Times New Roman"/>
                <w:sz w:val="22"/>
              </w:rPr>
              <w:t>Davlat banki (dummy)</w:t>
            </w:r>
          </w:p>
        </w:tc>
        <w:tc>
          <w:tcPr>
            <w:tcW w:w="2948" w:type="dxa"/>
          </w:tcPr>
          <w:p w14:paraId="0D366CEE" w14:textId="77777777" w:rsidR="005603EC" w:rsidRDefault="00000000">
            <w:pPr>
              <w:pStyle w:val="Compact"/>
              <w:spacing w:line="240" w:lineRule="auto"/>
              <w:jc w:val="center"/>
            </w:pPr>
            <w:r>
              <w:rPr>
                <w:rFonts w:cs="Times New Roman"/>
                <w:sz w:val="22"/>
              </w:rPr>
              <w:t>–</w:t>
            </w:r>
          </w:p>
        </w:tc>
        <w:tc>
          <w:tcPr>
            <w:tcW w:w="2948" w:type="dxa"/>
          </w:tcPr>
          <w:p w14:paraId="7BFDA1BA" w14:textId="77777777" w:rsidR="005603EC" w:rsidRDefault="00000000">
            <w:pPr>
              <w:pStyle w:val="Compact"/>
              <w:spacing w:line="240" w:lineRule="auto"/>
              <w:jc w:val="center"/>
            </w:pPr>
            <w:r>
              <w:rPr>
                <w:rFonts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cs="Times New Roman"/>
                <w:sz w:val="22"/>
              </w:rPr>
              <w:t>Kuzatuvlar soni</w:t>
            </w:r>
          </w:p>
        </w:tc>
        <w:tc>
          <w:tcPr>
            <w:tcW w:w="2948" w:type="dxa"/>
          </w:tcPr>
          <w:p w14:paraId="5A3B121E" w14:textId="77777777" w:rsidR="005603EC" w:rsidRDefault="00000000">
            <w:pPr>
              <w:pStyle w:val="Compact"/>
              <w:spacing w:line="240" w:lineRule="auto"/>
              <w:jc w:val="center"/>
            </w:pPr>
            <w:r>
              <w:rPr>
                <w:rFonts w:cs="Times New Roman"/>
                <w:sz w:val="22"/>
              </w:rPr>
              <w:t>194</w:t>
            </w:r>
          </w:p>
        </w:tc>
        <w:tc>
          <w:tcPr>
            <w:tcW w:w="2948" w:type="dxa"/>
          </w:tcPr>
          <w:p w14:paraId="2732DDCB" w14:textId="77777777" w:rsidR="005603EC" w:rsidRDefault="00000000">
            <w:pPr>
              <w:pStyle w:val="Compact"/>
              <w:spacing w:line="240" w:lineRule="auto"/>
              <w:jc w:val="center"/>
            </w:pPr>
            <w:r>
              <w:rPr>
                <w:rFonts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cs="Times New Roman"/>
                <w:sz w:val="22"/>
              </w:rPr>
              <w:t>R²</w:t>
            </w:r>
          </w:p>
        </w:tc>
        <w:tc>
          <w:tcPr>
            <w:tcW w:w="2948" w:type="dxa"/>
          </w:tcPr>
          <w:p w14:paraId="3F69A3E9" w14:textId="77777777" w:rsidR="005603EC" w:rsidRDefault="00000000">
            <w:pPr>
              <w:pStyle w:val="Compact"/>
              <w:spacing w:line="240" w:lineRule="auto"/>
              <w:jc w:val="center"/>
            </w:pPr>
            <w:r>
              <w:rPr>
                <w:rFonts w:cs="Times New Roman"/>
                <w:sz w:val="22"/>
              </w:rPr>
              <w:t>0,41 (bank ichidagi)</w:t>
            </w:r>
          </w:p>
        </w:tc>
        <w:tc>
          <w:tcPr>
            <w:tcW w:w="2948" w:type="dxa"/>
          </w:tcPr>
          <w:p w14:paraId="52C1EFA5" w14:textId="77777777" w:rsidR="005603EC" w:rsidRDefault="00000000">
            <w:pPr>
              <w:pStyle w:val="Compact"/>
              <w:spacing w:line="240" w:lineRule="auto"/>
              <w:jc w:val="center"/>
            </w:pPr>
            <w:r>
              <w:rPr>
                <w:rFonts w:cs="Times New Roman"/>
                <w:sz w:val="22"/>
              </w:rPr>
              <w:t>0,81</w:t>
            </w:r>
          </w:p>
        </w:tc>
      </w:tr>
    </w:tbl>
    <w:p w14:paraId="04DC3283"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3"/>
      </w:r>
      <w:r>
        <w:rPr>
          <w:rFonts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4"/>
      </w:r>
      <w:r>
        <w:rPr>
          <w:rFonts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5"/>
      </w:r>
      <w:r>
        <w:rPr>
          <w:rFonts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cs="Times New Roman"/>
          <w:i/>
        </w:rPr>
        <w:t>3.3.7-jadval</w:t>
      </w:r>
    </w:p>
    <w:p w14:paraId="4D6C0FF7" w14:textId="77777777" w:rsidR="005603EC" w:rsidRDefault="00000000">
      <w:pPr>
        <w:pStyle w:val="af"/>
        <w:keepNext/>
        <w:spacing w:line="240" w:lineRule="auto"/>
        <w:jc w:val="center"/>
      </w:pPr>
      <w:r>
        <w:rPr>
          <w:rFonts w:cs="Times New Roman"/>
          <w:b/>
          <w:bCs/>
        </w:rPr>
        <w:t>Tadqiqot gipotezalarini tekshirish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cs="Times New Roman"/>
                <w:sz w:val="22"/>
              </w:rPr>
              <w:t>ahamiyatsiz</w:t>
            </w:r>
          </w:p>
        </w:tc>
        <w:tc>
          <w:tcPr>
            <w:tcW w:w="1474" w:type="dxa"/>
          </w:tcPr>
          <w:p w14:paraId="46EAAEA5" w14:textId="77777777" w:rsidR="005603EC" w:rsidRDefault="00000000">
            <w:pPr>
              <w:pStyle w:val="Compact"/>
              <w:spacing w:line="240" w:lineRule="auto"/>
            </w:pPr>
            <w:r>
              <w:rPr>
                <w:rFonts w:cs="Times New Roman"/>
                <w:sz w:val="22"/>
              </w:rPr>
              <w:t>ahamiyatsiz</w:t>
            </w:r>
          </w:p>
        </w:tc>
        <w:tc>
          <w:tcPr>
            <w:tcW w:w="2381" w:type="dxa"/>
          </w:tcPr>
          <w:p w14:paraId="343AC895" w14:textId="77777777" w:rsidR="005603EC" w:rsidRDefault="00000000">
            <w:pPr>
              <w:pStyle w:val="Compact"/>
              <w:spacing w:line="240" w:lineRule="auto"/>
            </w:pPr>
            <w:r>
              <w:rPr>
                <w:rFonts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cs="Times New Roman"/>
                <w:sz w:val="22"/>
              </w:rPr>
              <w:t>ahamiyatsiz</w:t>
            </w:r>
          </w:p>
        </w:tc>
        <w:tc>
          <w:tcPr>
            <w:tcW w:w="2381" w:type="dxa"/>
          </w:tcPr>
          <w:p w14:paraId="0D1F3A4F" w14:textId="77777777" w:rsidR="005603EC" w:rsidRDefault="00000000">
            <w:pPr>
              <w:pStyle w:val="Compact"/>
              <w:spacing w:line="240" w:lineRule="auto"/>
            </w:pPr>
            <w:r>
              <w:rPr>
                <w:rFonts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cs="Times New Roman"/>
                <w:sz w:val="22"/>
              </w:rPr>
              <w:t xml:space="preserve">barcha modellarda </w:t>
            </w:r>
            <w:r>
              <w:rPr>
                <w:rFonts w:cs="Times New Roman"/>
                <w:sz w:val="22"/>
                <w:highlight w:val="green"/>
              </w:rPr>
              <w:t>musbat (**/***)</w:t>
            </w:r>
          </w:p>
        </w:tc>
        <w:tc>
          <w:tcPr>
            <w:tcW w:w="1474" w:type="dxa"/>
          </w:tcPr>
          <w:p w14:paraId="69D36CC5" w14:textId="77777777" w:rsidR="005603EC" w:rsidRDefault="00000000">
            <w:pPr>
              <w:pStyle w:val="Compact"/>
              <w:spacing w:line="240" w:lineRule="auto"/>
            </w:pPr>
            <w:r>
              <w:rPr>
                <w:rFonts w:cs="Times New Roman"/>
                <w:sz w:val="22"/>
              </w:rPr>
              <w:t>Pooled modelda manfiy**</w:t>
            </w:r>
          </w:p>
        </w:tc>
        <w:tc>
          <w:tcPr>
            <w:tcW w:w="1474" w:type="dxa"/>
          </w:tcPr>
          <w:p w14:paraId="6F00B87A" w14:textId="77777777" w:rsidR="005603EC" w:rsidRDefault="00000000">
            <w:pPr>
              <w:pStyle w:val="Compact"/>
              <w:spacing w:line="240" w:lineRule="auto"/>
            </w:pPr>
            <w:r>
              <w:rPr>
                <w:rFonts w:cs="Times New Roman"/>
                <w:sz w:val="22"/>
              </w:rPr>
              <w:t>–</w:t>
            </w:r>
          </w:p>
        </w:tc>
        <w:tc>
          <w:tcPr>
            <w:tcW w:w="2381" w:type="dxa"/>
          </w:tcPr>
          <w:p w14:paraId="09B20447" w14:textId="77777777" w:rsidR="005603EC" w:rsidRDefault="00000000">
            <w:pPr>
              <w:pStyle w:val="Compact"/>
              <w:spacing w:line="240" w:lineRule="auto"/>
            </w:pPr>
            <w:r>
              <w:rPr>
                <w:rFonts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cs="Times New Roman"/>
                <w:sz w:val="22"/>
              </w:rPr>
              <w:t>musbat (</w:t>
            </w:r>
            <w:r>
              <w:rPr>
                <w:rFonts w:cs="Times New Roman"/>
                <w:sz w:val="22"/>
                <w:highlight w:val="green"/>
              </w:rPr>
              <w:t>RE, FE va dinamik modellarda **/***</w:t>
            </w:r>
            <w:r>
              <w:rPr>
                <w:rFonts w:cs="Times New Roman"/>
                <w:sz w:val="22"/>
              </w:rPr>
              <w:t>)</w:t>
            </w:r>
          </w:p>
        </w:tc>
        <w:tc>
          <w:tcPr>
            <w:tcW w:w="1474" w:type="dxa"/>
          </w:tcPr>
          <w:p w14:paraId="5D523C77" w14:textId="77777777" w:rsidR="005603EC" w:rsidRDefault="00000000">
            <w:pPr>
              <w:pStyle w:val="Compact"/>
              <w:spacing w:line="240" w:lineRule="auto"/>
            </w:pPr>
            <w:r>
              <w:rPr>
                <w:rFonts w:cs="Times New Roman"/>
                <w:sz w:val="22"/>
              </w:rPr>
              <w:t>ahamiyatsiz</w:t>
            </w:r>
          </w:p>
        </w:tc>
        <w:tc>
          <w:tcPr>
            <w:tcW w:w="1474" w:type="dxa"/>
          </w:tcPr>
          <w:p w14:paraId="36E67FF1" w14:textId="77777777" w:rsidR="005603EC" w:rsidRDefault="00000000">
            <w:pPr>
              <w:pStyle w:val="Compact"/>
              <w:spacing w:line="240" w:lineRule="auto"/>
            </w:pPr>
            <w:r>
              <w:rPr>
                <w:rFonts w:cs="Times New Roman"/>
                <w:sz w:val="22"/>
              </w:rPr>
              <w:t>–</w:t>
            </w:r>
          </w:p>
        </w:tc>
        <w:tc>
          <w:tcPr>
            <w:tcW w:w="2381" w:type="dxa"/>
          </w:tcPr>
          <w:p w14:paraId="43C70ACE" w14:textId="77777777" w:rsidR="005603EC" w:rsidRDefault="00000000">
            <w:pPr>
              <w:pStyle w:val="Compact"/>
              <w:spacing w:line="240" w:lineRule="auto"/>
            </w:pPr>
            <w:r>
              <w:rPr>
                <w:rFonts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cs="Times New Roman"/>
                <w:sz w:val="22"/>
              </w:rPr>
              <w:t>–</w:t>
            </w:r>
          </w:p>
        </w:tc>
        <w:tc>
          <w:tcPr>
            <w:tcW w:w="1474" w:type="dxa"/>
          </w:tcPr>
          <w:p w14:paraId="54F2771E" w14:textId="77777777" w:rsidR="005603EC" w:rsidRDefault="00000000">
            <w:pPr>
              <w:pStyle w:val="Compact"/>
              <w:spacing w:line="240" w:lineRule="auto"/>
            </w:pPr>
            <w:r>
              <w:rPr>
                <w:rFonts w:cs="Times New Roman"/>
                <w:sz w:val="22"/>
              </w:rPr>
              <w:t>YaIM: manfiy***, stavka: musbat (*/**)</w:t>
            </w:r>
          </w:p>
        </w:tc>
        <w:tc>
          <w:tcPr>
            <w:tcW w:w="2381" w:type="dxa"/>
          </w:tcPr>
          <w:p w14:paraId="74D09BC0" w14:textId="77777777" w:rsidR="005603EC" w:rsidRDefault="00000000">
            <w:pPr>
              <w:pStyle w:val="Compact"/>
              <w:spacing w:line="240" w:lineRule="auto"/>
            </w:pPr>
            <w:r>
              <w:rPr>
                <w:rFonts w:cs="Times New Roman"/>
                <w:sz w:val="22"/>
              </w:rPr>
              <w:t>Tasdiqlandi</w:t>
            </w:r>
          </w:p>
        </w:tc>
      </w:tr>
    </w:tbl>
    <w:p w14:paraId="0D1C57A6" w14:textId="77777777" w:rsidR="005603EC" w:rsidRDefault="00000000">
      <w:pPr>
        <w:pStyle w:val="af"/>
        <w:spacing w:after="0" w:line="360" w:lineRule="auto"/>
        <w:ind w:firstLine="709"/>
        <w:jc w:val="both"/>
      </w:pPr>
      <w:r>
        <w:rPr>
          <w:rFonts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cs="Times New Roman"/>
          <w:highlight w:val="green"/>
        </w:rPr>
        <w:t>0,16</w:t>
      </w:r>
      <w:r>
        <w:rPr>
          <w:rFonts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eastAsia="Times New Roman" w:hAnsi="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cs="Times New Roman"/>
          <w:color w:val="FF0000"/>
        </w:rPr>
        <w:t xml:space="preserve">MHXS bo‘yicha 2,81 ballni</w:t>
      </w:r>
      <w:r>
        <w:rPr>
          <w:rFonts w:cs="Times New Roman"/>
        </w:rPr>
        <w:t xml:space="preserve"> (II sinf), «Mikrokreditbank» ATB niki esa mos ravishda 3,13 va 2,47 ballni (II va III sinflar) tashkil etadi. </w:t>
      </w:r>
      <w:r>
        <w:rPr>
          <w:rFonts w:cs="Times New Roman"/>
          <w:color w:val="FF0000"/>
        </w:rPr>
        <w:t xml:space="preserve">ΔMBII −0,46 va −0,66</w:t>
      </w:r>
      <w:r>
        <w:rPr>
          <w:rFonts w:cs="Times New Roman"/>
        </w:rPr>
        <w:t xml:space="preserve"> ballga teng bo‘lib, </w:t>
      </w:r>
      <w:r>
        <w:rPr>
          <w:rFonts w:cs="Times New Roman"/>
          <w:color w:val="FF0000"/>
        </w:rPr>
        <w:t xml:space="preserve">uning 83–86 foizi</w:t>
      </w:r>
      <w:r>
        <w:rPr>
          <w:rFonts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cs="Times New Roman"/>
        </w:rPr>
        <w:t xml:space="preserve">Indeks vaznlarini to‘rtta empirik usul – entropiya, variatsiya koeffitsiyenti, bosh komponentlar va logit usullari bilan tekshirish </w:t>
      </w:r>
      <w:r>
        <w:rPr>
          <w:rFonts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cs="Times New Roman"/>
        </w:rPr>
        <w:t xml:space="preserve">. Ekspert vaznlari va empirik vaznlar asosidagi banklar tartibi o‘rtasidagi </w:t>
      </w:r>
      <w:r>
        <w:rPr>
          <w:rFonts w:cs="Times New Roman"/>
          <w:color w:val="FF0000"/>
        </w:rPr>
        <w:t xml:space="preserve">korrelyatsiya 0,95–0,98 ni</w:t>
      </w:r>
      <w:r>
        <w:rPr>
          <w:rFonts w:cs="Times New Roman"/>
        </w:rPr>
        <w:t xml:space="preserve"> tashkil etdi, Monte-Karlo tahlilida esa </w:t>
      </w:r>
      <w:r>
        <w:rPr>
          <w:rFonts w:cs="Times New Roman"/>
        </w:rPr>
        <w:lastRenderedPageBreak/>
      </w:r>
      <w:r>
        <w:rPr>
          <w:rFonts w:cs="Times New Roman"/>
        </w:rPr>
        <w:t xml:space="preserve">vaznlar oqilona doirada o‘zgarganda banklar sinfi o‘rtacha 79 foiz holatda saqlandi. </w:t>
      </w:r>
      <w:r>
        <w:rPr>
          <w:rFonts w:cs="Times New Roman"/>
          <w:color w:val="FF0000"/>
        </w:rPr>
        <w:t xml:space="preserve">Barqarorlik sinflari chegaralari tahlil davri ma’lumotlariga mos keldi</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cs="Times New Roman"/>
        </w:rPr>
        <w:t xml:space="preserve">MHXS hisobotlari asosida beshta yirik bankning 2021–2025-yillardagi indeksi hisoblandi. «Xalq banki» ATB ning indeksi 2,66 balldan 3,38 ballgacha izchil oshdi, «O‘zsanoatqurilishbank» ATB niki </w:t>
      </w:r>
      <w:r>
        <w:rPr>
          <w:rFonts w:cs="Times New Roman"/>
          <w:color w:val="FF0000"/>
        </w:rPr>
        <w:t xml:space="preserve">2,72–2,92 ball oralig‘ida</w:t>
      </w:r>
      <w:r>
        <w:rPr>
          <w:rFonts w:cs="Times New Roman"/>
        </w:rPr>
        <w:t xml:space="preserve"> barqaror saqlandi, «Mikrokreditbank» ATB esa besh yilning barchasida III sinfda </w:t>
      </w:r>
      <w:r>
        <w:rPr>
          <w:rFonts w:cs="Times New Roman"/>
          <w:color w:val="FF0000"/>
        </w:rPr>
        <w:t xml:space="preserve">(2,18–2,47 ball)</w:t>
      </w:r>
      <w:r>
        <w:rPr>
          <w:rFonts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cs="Times New Roman"/>
          <w:highlight w:val="green"/>
        </w:rPr>
        <w:t>bank hajmi va chorak effektlari nazorat qilinganda</w:t>
      </w:r>
      <w:r>
        <w:rPr>
          <w:rFonts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eastAsia="Times New Roman" w:hAnsi="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67"/>
      </w:r>
      <w:r>
        <w:rPr>
          <w:rFonts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68"/>
      </w:r>
      <w:r>
        <w:rPr>
          <w:rFonts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cs="Times New Roman"/>
          <w:i/>
        </w:rPr>
        <w:lastRenderedPageBreak/>
        <w:t>4.1.1-jadval</w:t>
      </w:r>
    </w:p>
    <w:p w14:paraId="69E9C925" w14:textId="77777777" w:rsidR="005603EC" w:rsidRDefault="00000000">
      <w:pPr>
        <w:pStyle w:val="af"/>
        <w:keepNext/>
        <w:spacing w:line="240" w:lineRule="auto"/>
        <w:jc w:val="center"/>
      </w:pPr>
      <w:r>
        <w:rPr>
          <w:rFonts w:cs="Times New Roman"/>
          <w:b/>
          <w:bCs/>
        </w:rPr>
        <w:t>Banklar moliyaviy barqarorligini erta ogohlantirish tizimlarining asosiy yondashuvlari</w:t>
      </w:r>
      <w:r>
        <w:rPr>
          <w:rStyle w:val="aff8"/>
        </w:rPr>
        <w:footnoteReference w:id="4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cs="Times New Roman"/>
                <w:sz w:val="22"/>
              </w:rPr>
              <w:t>Nazorat reytinglari (CAMELS)</w:t>
            </w:r>
          </w:p>
        </w:tc>
        <w:tc>
          <w:tcPr>
            <w:tcW w:w="2608" w:type="dxa"/>
          </w:tcPr>
          <w:p w14:paraId="3ED78C2F" w14:textId="77777777" w:rsidR="005603EC" w:rsidRDefault="00000000">
            <w:pPr>
              <w:pStyle w:val="Compact"/>
              <w:spacing w:line="240" w:lineRule="auto"/>
            </w:pPr>
            <w:r>
              <w:rPr>
                <w:rFonts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cs="Times New Roman"/>
                <w:sz w:val="22"/>
              </w:rPr>
              <w:t>Signallar usuli</w:t>
            </w:r>
          </w:p>
        </w:tc>
        <w:tc>
          <w:tcPr>
            <w:tcW w:w="2608" w:type="dxa"/>
          </w:tcPr>
          <w:p w14:paraId="09A7BB5B" w14:textId="77777777" w:rsidR="005603EC" w:rsidRDefault="00000000">
            <w:pPr>
              <w:pStyle w:val="Compact"/>
              <w:spacing w:line="240" w:lineRule="auto"/>
            </w:pPr>
            <w:r>
              <w:rPr>
                <w:rFonts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cs="Times New Roman"/>
                <w:sz w:val="22"/>
              </w:rPr>
              <w:t>Sodda, natijasi oson talqin qilinadi</w:t>
            </w:r>
          </w:p>
        </w:tc>
        <w:tc>
          <w:tcPr>
            <w:tcW w:w="2494" w:type="dxa"/>
          </w:tcPr>
          <w:p w14:paraId="494900AF" w14:textId="77777777" w:rsidR="005603EC" w:rsidRDefault="00000000">
            <w:pPr>
              <w:pStyle w:val="Compact"/>
              <w:spacing w:line="240" w:lineRule="auto"/>
            </w:pPr>
            <w:r>
              <w:rPr>
                <w:rFonts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cs="Times New Roman"/>
                <w:sz w:val="22"/>
              </w:rPr>
              <w:t>Kam ma’lumot talab qiladi</w:t>
            </w:r>
          </w:p>
        </w:tc>
        <w:tc>
          <w:tcPr>
            <w:tcW w:w="2494" w:type="dxa"/>
          </w:tcPr>
          <w:p w14:paraId="0A786C85" w14:textId="77777777" w:rsidR="005603EC" w:rsidRDefault="00000000">
            <w:pPr>
              <w:pStyle w:val="Compact"/>
              <w:spacing w:line="240" w:lineRule="auto"/>
            </w:pPr>
            <w:r>
              <w:rPr>
                <w:rFonts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0"/>
        <w:footnoteReference w:id="471"/>
      </w:r>
      <w:r>
        <w:rPr>
          <w:rFonts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72"/>
      </w:r>
      <w:r>
        <w:rPr>
          <w:rFonts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73"/>
      </w:r>
      <w:r>
        <w:rPr>
          <w:rFonts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4"/>
      </w:r>
      <w:r>
        <w:rPr>
          <w:rFonts w:cs="Times New Roman"/>
        </w:rPr>
        <w:t>. Yevropa banklari misolida F. Betz va hammualliflar bank darajasidagi ko‘rsatkichlarni makroiqtisodiy ko‘rsatkichlar bilan birlashtirish bashorat aniqligini oshirishini aniqlagan</w:t>
      </w:r>
      <w:r>
        <w:rPr>
          <w:rStyle w:val="aff8"/>
        </w:rPr>
        <w:footnoteReference w:id="475"/>
      </w:r>
      <w:r>
        <w:rPr>
          <w:rFonts w:cs="Times New Roman"/>
        </w:rPr>
        <w:t>, L. Chiaramonte va F. Poli esa Z-score muammoga uchragan banklarning 75 foizini to‘g‘ri aniqlashini ko‘rsatgan</w:t>
      </w:r>
      <w:r>
        <w:rPr>
          <w:rStyle w:val="aff8"/>
        </w:rPr>
        <w:footnoteReference w:id="476"/>
      </w:r>
      <w:r>
        <w:rPr>
          <w:rFonts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cs="Times New Roman"/>
          <w:i/>
        </w:rPr>
        <w:t>4.1.2-jadval</w:t>
      </w:r>
    </w:p>
    <w:p w14:paraId="415F19B7" w14:textId="77777777" w:rsidR="005603EC" w:rsidRDefault="00000000">
      <w:pPr>
        <w:pStyle w:val="af"/>
        <w:keepNext/>
        <w:spacing w:line="240" w:lineRule="auto"/>
        <w:jc w:val="center"/>
      </w:pPr>
      <w:r>
        <w:rPr>
          <w:rFonts w:cs="Times New Roman"/>
          <w:b/>
          <w:bCs/>
        </w:rPr>
        <w:t>Tanlangan banklarda 2021–2025-yillarda aniqlangan muammo hodisalari</w:t>
      </w:r>
      <w:r>
        <w:rPr>
          <w:rStyle w:val="aff8"/>
        </w:rPr>
        <w:footnoteReference w:id="477"/>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cs="Times New Roman"/>
                <w:sz w:val="22"/>
              </w:rPr>
              <w:t>«Anor bank» ATB</w:t>
            </w:r>
          </w:p>
        </w:tc>
        <w:tc>
          <w:tcPr>
            <w:tcW w:w="2494" w:type="dxa"/>
          </w:tcPr>
          <w:p w14:paraId="26D35DD2" w14:textId="77777777" w:rsidR="005603EC" w:rsidRDefault="00000000">
            <w:pPr>
              <w:pStyle w:val="Compact"/>
              <w:spacing w:line="240" w:lineRule="auto"/>
              <w:jc w:val="center"/>
            </w:pPr>
            <w:r>
              <w:rPr>
                <w:rFonts w:cs="Times New Roman"/>
                <w:sz w:val="22"/>
              </w:rPr>
              <w:t>2022-y. I chorak</w:t>
            </w:r>
          </w:p>
        </w:tc>
        <w:tc>
          <w:tcPr>
            <w:tcW w:w="2835" w:type="dxa"/>
          </w:tcPr>
          <w:p w14:paraId="15C319A2" w14:textId="77777777" w:rsidR="005603EC" w:rsidRDefault="00000000">
            <w:pPr>
              <w:pStyle w:val="Compact"/>
              <w:spacing w:line="240" w:lineRule="auto"/>
              <w:jc w:val="center"/>
            </w:pPr>
            <w:r>
              <w:rPr>
                <w:rFonts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cs="Times New Roman"/>
                <w:sz w:val="22"/>
              </w:rPr>
              <w:t>2024-y. I chorak</w:t>
            </w:r>
          </w:p>
        </w:tc>
        <w:tc>
          <w:tcPr>
            <w:tcW w:w="2835" w:type="dxa"/>
          </w:tcPr>
          <w:p w14:paraId="6C99C821" w14:textId="77777777" w:rsidR="005603EC" w:rsidRDefault="00000000">
            <w:pPr>
              <w:pStyle w:val="Compact"/>
              <w:spacing w:line="240" w:lineRule="auto"/>
              <w:jc w:val="center"/>
            </w:pPr>
            <w:r>
              <w:rPr>
                <w:rFonts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cs="Times New Roman"/>
                <w:sz w:val="22"/>
              </w:rPr>
              <w:t>2024-y. IV chorak</w:t>
            </w:r>
          </w:p>
        </w:tc>
        <w:tc>
          <w:tcPr>
            <w:tcW w:w="2835" w:type="dxa"/>
          </w:tcPr>
          <w:p w14:paraId="79866504" w14:textId="77777777" w:rsidR="005603EC" w:rsidRDefault="00000000">
            <w:pPr>
              <w:pStyle w:val="Compact"/>
              <w:spacing w:line="240" w:lineRule="auto"/>
              <w:jc w:val="center"/>
            </w:pPr>
            <w:r>
              <w:rPr>
                <w:rFonts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cs="Times New Roman"/>
                <w:sz w:val="22"/>
              </w:rPr>
              <w:t>«Garant bank» ATB</w:t>
            </w:r>
          </w:p>
        </w:tc>
        <w:tc>
          <w:tcPr>
            <w:tcW w:w="2494" w:type="dxa"/>
          </w:tcPr>
          <w:p w14:paraId="1064F07B" w14:textId="77777777" w:rsidR="005603EC" w:rsidRDefault="00000000">
            <w:pPr>
              <w:pStyle w:val="Compact"/>
              <w:spacing w:line="240" w:lineRule="auto"/>
              <w:jc w:val="center"/>
            </w:pPr>
            <w:r>
              <w:rPr>
                <w:rFonts w:cs="Times New Roman"/>
                <w:sz w:val="22"/>
              </w:rPr>
              <w:t>2024-y. IV chorak</w:t>
            </w:r>
          </w:p>
        </w:tc>
        <w:tc>
          <w:tcPr>
            <w:tcW w:w="2835" w:type="dxa"/>
          </w:tcPr>
          <w:p w14:paraId="0B6A6B57" w14:textId="77777777" w:rsidR="005603EC" w:rsidRDefault="00000000">
            <w:pPr>
              <w:pStyle w:val="Compact"/>
              <w:spacing w:line="240" w:lineRule="auto"/>
              <w:jc w:val="center"/>
            </w:pPr>
            <w:r>
              <w:rPr>
                <w:rFonts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cs="Times New Roman"/>
                <w:sz w:val="22"/>
              </w:rPr>
              <w:t>2022-y. II chorak</w:t>
            </w:r>
          </w:p>
        </w:tc>
        <w:tc>
          <w:tcPr>
            <w:tcW w:w="2835" w:type="dxa"/>
          </w:tcPr>
          <w:p w14:paraId="1DEA8D28" w14:textId="77777777" w:rsidR="005603EC" w:rsidRDefault="00000000">
            <w:pPr>
              <w:pStyle w:val="Compact"/>
              <w:spacing w:line="240" w:lineRule="auto"/>
              <w:jc w:val="center"/>
            </w:pPr>
            <w:r>
              <w:rPr>
                <w:rFonts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cs="Times New Roman"/>
                <w:sz w:val="22"/>
              </w:rPr>
              <w:t>«Ipoteka-bank» ATB</w:t>
            </w:r>
          </w:p>
        </w:tc>
        <w:tc>
          <w:tcPr>
            <w:tcW w:w="2494" w:type="dxa"/>
          </w:tcPr>
          <w:p w14:paraId="431687EF" w14:textId="77777777" w:rsidR="005603EC" w:rsidRDefault="00000000">
            <w:pPr>
              <w:pStyle w:val="Compact"/>
              <w:spacing w:line="240" w:lineRule="auto"/>
              <w:jc w:val="center"/>
            </w:pPr>
            <w:r>
              <w:rPr>
                <w:rFonts w:cs="Times New Roman"/>
                <w:sz w:val="22"/>
              </w:rPr>
              <w:t>2024-y. IV chorak</w:t>
            </w:r>
          </w:p>
        </w:tc>
        <w:tc>
          <w:tcPr>
            <w:tcW w:w="2835" w:type="dxa"/>
          </w:tcPr>
          <w:p w14:paraId="5269A447" w14:textId="77777777" w:rsidR="005603EC" w:rsidRDefault="00000000">
            <w:pPr>
              <w:pStyle w:val="Compact"/>
              <w:spacing w:line="240" w:lineRule="auto"/>
              <w:jc w:val="center"/>
            </w:pPr>
            <w:r>
              <w:rPr>
                <w:rFonts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cs="Times New Roman"/>
                <w:sz w:val="22"/>
              </w:rPr>
              <w:t>«Mikrokreditbank» ATB</w:t>
            </w:r>
          </w:p>
        </w:tc>
        <w:tc>
          <w:tcPr>
            <w:tcW w:w="2494" w:type="dxa"/>
          </w:tcPr>
          <w:p w14:paraId="3E1FE8E1" w14:textId="77777777" w:rsidR="005603EC" w:rsidRDefault="00000000">
            <w:pPr>
              <w:pStyle w:val="Compact"/>
              <w:spacing w:line="240" w:lineRule="auto"/>
              <w:jc w:val="center"/>
            </w:pPr>
            <w:r>
              <w:rPr>
                <w:rFonts w:cs="Times New Roman"/>
                <w:sz w:val="22"/>
              </w:rPr>
              <w:t>2024-y. IV chorak</w:t>
            </w:r>
          </w:p>
        </w:tc>
        <w:tc>
          <w:tcPr>
            <w:tcW w:w="2835" w:type="dxa"/>
          </w:tcPr>
          <w:p w14:paraId="6935D6E1" w14:textId="77777777" w:rsidR="005603EC" w:rsidRDefault="00000000">
            <w:pPr>
              <w:pStyle w:val="Compact"/>
              <w:spacing w:line="240" w:lineRule="auto"/>
              <w:jc w:val="center"/>
            </w:pPr>
            <w:r>
              <w:rPr>
                <w:rFonts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cs="Times New Roman"/>
                <w:sz w:val="22"/>
              </w:rPr>
              <w:t>«Tibisi bank» ATB</w:t>
            </w:r>
          </w:p>
        </w:tc>
        <w:tc>
          <w:tcPr>
            <w:tcW w:w="2494" w:type="dxa"/>
          </w:tcPr>
          <w:p w14:paraId="02E7D0A1" w14:textId="77777777" w:rsidR="005603EC" w:rsidRDefault="00000000">
            <w:pPr>
              <w:pStyle w:val="Compact"/>
              <w:spacing w:line="240" w:lineRule="auto"/>
              <w:jc w:val="center"/>
            </w:pPr>
            <w:r>
              <w:rPr>
                <w:rFonts w:cs="Times New Roman"/>
                <w:sz w:val="22"/>
              </w:rPr>
              <w:t>2022-y. II chorak</w:t>
            </w:r>
          </w:p>
        </w:tc>
        <w:tc>
          <w:tcPr>
            <w:tcW w:w="2835" w:type="dxa"/>
          </w:tcPr>
          <w:p w14:paraId="123B6192" w14:textId="77777777" w:rsidR="005603EC" w:rsidRDefault="00000000">
            <w:pPr>
              <w:pStyle w:val="Compact"/>
              <w:spacing w:line="240" w:lineRule="auto"/>
              <w:jc w:val="center"/>
            </w:pPr>
            <w:r>
              <w:rPr>
                <w:rFonts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cs="Times New Roman"/>
                <w:sz w:val="22"/>
              </w:rPr>
              <w:t>«Tibisi bank» ATB</w:t>
            </w:r>
          </w:p>
        </w:tc>
        <w:tc>
          <w:tcPr>
            <w:tcW w:w="2494" w:type="dxa"/>
          </w:tcPr>
          <w:p w14:paraId="29EC993C" w14:textId="77777777" w:rsidR="005603EC" w:rsidRDefault="00000000">
            <w:pPr>
              <w:pStyle w:val="Compact"/>
              <w:spacing w:line="240" w:lineRule="auto"/>
              <w:jc w:val="center"/>
            </w:pPr>
            <w:r>
              <w:rPr>
                <w:rFonts w:cs="Times New Roman"/>
                <w:sz w:val="22"/>
              </w:rPr>
              <w:t>2022-y. III chorak</w:t>
            </w:r>
          </w:p>
        </w:tc>
        <w:tc>
          <w:tcPr>
            <w:tcW w:w="2835" w:type="dxa"/>
          </w:tcPr>
          <w:p w14:paraId="74BF5CF9" w14:textId="77777777" w:rsidR="005603EC" w:rsidRDefault="00000000">
            <w:pPr>
              <w:pStyle w:val="Compact"/>
              <w:spacing w:line="240" w:lineRule="auto"/>
              <w:jc w:val="center"/>
            </w:pPr>
            <w:r>
              <w:rPr>
                <w:rFonts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cs="Times New Roman"/>
                <w:sz w:val="22"/>
              </w:rPr>
              <w:t>«Xalq banki» ATB</w:t>
            </w:r>
          </w:p>
        </w:tc>
        <w:tc>
          <w:tcPr>
            <w:tcW w:w="2494" w:type="dxa"/>
          </w:tcPr>
          <w:p w14:paraId="27D8185A" w14:textId="77777777" w:rsidR="005603EC" w:rsidRDefault="00000000">
            <w:pPr>
              <w:pStyle w:val="Compact"/>
              <w:spacing w:line="240" w:lineRule="auto"/>
              <w:jc w:val="center"/>
            </w:pPr>
            <w:r>
              <w:rPr>
                <w:rFonts w:cs="Times New Roman"/>
                <w:sz w:val="22"/>
              </w:rPr>
              <w:t>2022-y. IV chorak</w:t>
            </w:r>
          </w:p>
        </w:tc>
        <w:tc>
          <w:tcPr>
            <w:tcW w:w="2835" w:type="dxa"/>
          </w:tcPr>
          <w:p w14:paraId="282B0A6A" w14:textId="77777777" w:rsidR="005603EC" w:rsidRDefault="00000000">
            <w:pPr>
              <w:pStyle w:val="Compact"/>
              <w:spacing w:line="240" w:lineRule="auto"/>
              <w:jc w:val="center"/>
            </w:pPr>
            <w:r>
              <w:rPr>
                <w:rFonts w:cs="Times New Roman"/>
                <w:sz w:val="22"/>
              </w:rPr>
              <w:t>5,7</w:t>
            </w:r>
          </w:p>
        </w:tc>
      </w:tr>
    </w:tbl>
    <w:p w14:paraId="7D745B73" w14:textId="77777777" w:rsidR="005603EC" w:rsidRDefault="00000000">
      <w:pPr>
        <w:pStyle w:val="af"/>
        <w:spacing w:after="0" w:line="360" w:lineRule="auto"/>
        <w:ind w:firstLine="709"/>
        <w:jc w:val="both"/>
      </w:pPr>
      <w:r>
        <w:rPr>
          <w:rFonts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78"/>
      </w:r>
      <w:r>
        <w:rPr>
          <w:rFonts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79"/>
      </w:r>
      <w:r>
        <w:rPr>
          <w:rFonts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cs="Times New Roman"/>
          <w:i/>
        </w:rPr>
        <w:t>4.1.3-jadval</w:t>
      </w:r>
    </w:p>
    <w:p w14:paraId="480D85EE" w14:textId="77777777" w:rsidR="005603EC" w:rsidRDefault="00000000">
      <w:pPr>
        <w:pStyle w:val="af"/>
        <w:keepNext/>
        <w:spacing w:line="240" w:lineRule="auto"/>
        <w:jc w:val="center"/>
      </w:pPr>
      <w:r>
        <w:rPr>
          <w:rFonts w:cs="Times New Roman"/>
          <w:b/>
          <w:bCs/>
        </w:rPr>
        <w:t>Ko‘rsatkichlarning muammo hodisalarini to‘rt chorak oldin bashorat qilish kuchi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cs="Times New Roman"/>
                <w:sz w:val="22"/>
              </w:rPr>
              <w:t>Aktivlar sifati bloki</w:t>
            </w:r>
          </w:p>
        </w:tc>
        <w:tc>
          <w:tcPr>
            <w:tcW w:w="1474" w:type="dxa"/>
          </w:tcPr>
          <w:p w14:paraId="4762EA65" w14:textId="77777777" w:rsidR="005603EC" w:rsidRDefault="00000000">
            <w:pPr>
              <w:pStyle w:val="Compact"/>
              <w:spacing w:line="240" w:lineRule="auto"/>
              <w:jc w:val="center"/>
            </w:pPr>
            <w:r>
              <w:rPr>
                <w:rFonts w:cs="Times New Roman"/>
                <w:sz w:val="22"/>
              </w:rPr>
              <w:t>308</w:t>
            </w:r>
          </w:p>
        </w:tc>
        <w:tc>
          <w:tcPr>
            <w:tcW w:w="1587" w:type="dxa"/>
          </w:tcPr>
          <w:p w14:paraId="38C6F983" w14:textId="77777777" w:rsidR="005603EC" w:rsidRDefault="00000000">
            <w:pPr>
              <w:pStyle w:val="Compact"/>
              <w:spacing w:line="240" w:lineRule="auto"/>
              <w:jc w:val="center"/>
            </w:pPr>
            <w:r>
              <w:rPr>
                <w:rFonts w:cs="Times New Roman"/>
                <w:sz w:val="22"/>
              </w:rPr>
              <w:t>26</w:t>
            </w:r>
          </w:p>
        </w:tc>
        <w:tc>
          <w:tcPr>
            <w:tcW w:w="1361" w:type="dxa"/>
          </w:tcPr>
          <w:p w14:paraId="445EE1BE" w14:textId="77777777" w:rsidR="005603EC" w:rsidRDefault="00000000">
            <w:pPr>
              <w:pStyle w:val="Compact"/>
              <w:spacing w:line="240" w:lineRule="auto"/>
              <w:jc w:val="center"/>
            </w:pPr>
            <w:r>
              <w:rPr>
                <w:rFonts w:cs="Times New Roman"/>
                <w:sz w:val="22"/>
              </w:rPr>
              <w:t>0,895</w:t>
            </w:r>
          </w:p>
        </w:tc>
        <w:tc>
          <w:tcPr>
            <w:tcW w:w="2041" w:type="dxa"/>
          </w:tcPr>
          <w:p w14:paraId="070716FC" w14:textId="77777777" w:rsidR="005603EC" w:rsidRDefault="00000000">
            <w:pPr>
              <w:pStyle w:val="Compact"/>
              <w:spacing w:line="240" w:lineRule="auto"/>
              <w:jc w:val="center"/>
            </w:pPr>
            <w:r>
              <w:rPr>
                <w:rFonts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cs="Times New Roman"/>
                <w:sz w:val="22"/>
              </w:rPr>
              <w:t>MBII</w:t>
            </w:r>
          </w:p>
        </w:tc>
        <w:tc>
          <w:tcPr>
            <w:tcW w:w="1474" w:type="dxa"/>
          </w:tcPr>
          <w:p w14:paraId="262DF62E" w14:textId="77777777" w:rsidR="005603EC" w:rsidRDefault="00000000">
            <w:pPr>
              <w:pStyle w:val="Compact"/>
              <w:spacing w:line="240" w:lineRule="auto"/>
              <w:jc w:val="center"/>
            </w:pPr>
            <w:r>
              <w:rPr>
                <w:rFonts w:cs="Times New Roman"/>
                <w:sz w:val="22"/>
              </w:rPr>
              <w:t>308</w:t>
            </w:r>
          </w:p>
        </w:tc>
        <w:tc>
          <w:tcPr>
            <w:tcW w:w="1587" w:type="dxa"/>
          </w:tcPr>
          <w:p w14:paraId="4C4A192E" w14:textId="77777777" w:rsidR="005603EC" w:rsidRDefault="00000000">
            <w:pPr>
              <w:pStyle w:val="Compact"/>
              <w:spacing w:line="240" w:lineRule="auto"/>
              <w:jc w:val="center"/>
            </w:pPr>
            <w:r>
              <w:rPr>
                <w:rFonts w:cs="Times New Roman"/>
                <w:sz w:val="22"/>
              </w:rPr>
              <w:t>26</w:t>
            </w:r>
          </w:p>
        </w:tc>
        <w:tc>
          <w:tcPr>
            <w:tcW w:w="1361" w:type="dxa"/>
          </w:tcPr>
          <w:p w14:paraId="51B4C4B7" w14:textId="77777777" w:rsidR="005603EC" w:rsidRDefault="00000000">
            <w:pPr>
              <w:pStyle w:val="Compact"/>
              <w:spacing w:line="240" w:lineRule="auto"/>
              <w:jc w:val="center"/>
            </w:pPr>
            <w:r>
              <w:rPr>
                <w:rFonts w:cs="Times New Roman"/>
                <w:sz w:val="22"/>
              </w:rPr>
              <w:t>0,864</w:t>
            </w:r>
          </w:p>
        </w:tc>
        <w:tc>
          <w:tcPr>
            <w:tcW w:w="2041" w:type="dxa"/>
          </w:tcPr>
          <w:p w14:paraId="1EEB7381" w14:textId="77777777" w:rsidR="005603EC" w:rsidRDefault="00000000">
            <w:pPr>
              <w:pStyle w:val="Compact"/>
              <w:spacing w:line="240" w:lineRule="auto"/>
              <w:jc w:val="center"/>
            </w:pPr>
            <w:r>
              <w:rPr>
                <w:rFonts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cs="Times New Roman"/>
                <w:sz w:val="22"/>
              </w:rPr>
              <w:t>308</w:t>
            </w:r>
          </w:p>
        </w:tc>
        <w:tc>
          <w:tcPr>
            <w:tcW w:w="1587" w:type="dxa"/>
          </w:tcPr>
          <w:p w14:paraId="64DD9B10" w14:textId="77777777" w:rsidR="005603EC" w:rsidRDefault="00000000">
            <w:pPr>
              <w:pStyle w:val="Compact"/>
              <w:spacing w:line="240" w:lineRule="auto"/>
              <w:jc w:val="center"/>
            </w:pPr>
            <w:r>
              <w:rPr>
                <w:rFonts w:cs="Times New Roman"/>
                <w:sz w:val="22"/>
              </w:rPr>
              <w:t>26</w:t>
            </w:r>
          </w:p>
        </w:tc>
        <w:tc>
          <w:tcPr>
            <w:tcW w:w="1361" w:type="dxa"/>
          </w:tcPr>
          <w:p w14:paraId="2492A26F" w14:textId="77777777" w:rsidR="005603EC" w:rsidRDefault="00000000">
            <w:pPr>
              <w:pStyle w:val="Compact"/>
              <w:spacing w:line="240" w:lineRule="auto"/>
              <w:jc w:val="center"/>
            </w:pPr>
            <w:r>
              <w:rPr>
                <w:rFonts w:cs="Times New Roman"/>
                <w:sz w:val="22"/>
              </w:rPr>
              <w:t>0,862</w:t>
            </w:r>
          </w:p>
        </w:tc>
        <w:tc>
          <w:tcPr>
            <w:tcW w:w="2041" w:type="dxa"/>
          </w:tcPr>
          <w:p w14:paraId="286E4C33" w14:textId="77777777" w:rsidR="005603EC" w:rsidRDefault="00000000">
            <w:pPr>
              <w:pStyle w:val="Compact"/>
              <w:spacing w:line="240" w:lineRule="auto"/>
              <w:jc w:val="center"/>
            </w:pPr>
            <w:r>
              <w:rPr>
                <w:rFonts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cs="Times New Roman"/>
                <w:sz w:val="22"/>
              </w:rPr>
              <w:t>Daromadlilik bloki</w:t>
            </w:r>
          </w:p>
        </w:tc>
        <w:tc>
          <w:tcPr>
            <w:tcW w:w="1474" w:type="dxa"/>
          </w:tcPr>
          <w:p w14:paraId="199E0F75" w14:textId="77777777" w:rsidR="005603EC" w:rsidRDefault="00000000">
            <w:pPr>
              <w:pStyle w:val="Compact"/>
              <w:spacing w:line="240" w:lineRule="auto"/>
              <w:jc w:val="center"/>
            </w:pPr>
            <w:r>
              <w:rPr>
                <w:rFonts w:cs="Times New Roman"/>
                <w:sz w:val="22"/>
              </w:rPr>
              <w:t>308</w:t>
            </w:r>
          </w:p>
        </w:tc>
        <w:tc>
          <w:tcPr>
            <w:tcW w:w="1587" w:type="dxa"/>
          </w:tcPr>
          <w:p w14:paraId="5FC3A8E9" w14:textId="77777777" w:rsidR="005603EC" w:rsidRDefault="00000000">
            <w:pPr>
              <w:pStyle w:val="Compact"/>
              <w:spacing w:line="240" w:lineRule="auto"/>
              <w:jc w:val="center"/>
            </w:pPr>
            <w:r>
              <w:rPr>
                <w:rFonts w:cs="Times New Roman"/>
                <w:sz w:val="22"/>
              </w:rPr>
              <w:t>26</w:t>
            </w:r>
          </w:p>
        </w:tc>
        <w:tc>
          <w:tcPr>
            <w:tcW w:w="1361" w:type="dxa"/>
          </w:tcPr>
          <w:p w14:paraId="7033CF54" w14:textId="77777777" w:rsidR="005603EC" w:rsidRDefault="00000000">
            <w:pPr>
              <w:pStyle w:val="Compact"/>
              <w:spacing w:line="240" w:lineRule="auto"/>
              <w:jc w:val="center"/>
            </w:pPr>
            <w:r>
              <w:rPr>
                <w:rFonts w:cs="Times New Roman"/>
                <w:sz w:val="22"/>
              </w:rPr>
              <w:t>0,777</w:t>
            </w:r>
          </w:p>
        </w:tc>
        <w:tc>
          <w:tcPr>
            <w:tcW w:w="2041" w:type="dxa"/>
          </w:tcPr>
          <w:p w14:paraId="0EA5BDCF" w14:textId="77777777" w:rsidR="005603EC" w:rsidRDefault="00000000">
            <w:pPr>
              <w:pStyle w:val="Compact"/>
              <w:spacing w:line="240" w:lineRule="auto"/>
              <w:jc w:val="center"/>
            </w:pPr>
            <w:r>
              <w:rPr>
                <w:rFonts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cs="Times New Roman"/>
                <w:sz w:val="22"/>
              </w:rPr>
              <w:t>ROA</w:t>
            </w:r>
          </w:p>
        </w:tc>
        <w:tc>
          <w:tcPr>
            <w:tcW w:w="1474" w:type="dxa"/>
          </w:tcPr>
          <w:p w14:paraId="7B441BF3" w14:textId="77777777" w:rsidR="005603EC" w:rsidRDefault="00000000">
            <w:pPr>
              <w:pStyle w:val="Compact"/>
              <w:spacing w:line="240" w:lineRule="auto"/>
              <w:jc w:val="center"/>
            </w:pPr>
            <w:r>
              <w:rPr>
                <w:rFonts w:cs="Times New Roman"/>
                <w:sz w:val="22"/>
              </w:rPr>
              <w:t>308</w:t>
            </w:r>
          </w:p>
        </w:tc>
        <w:tc>
          <w:tcPr>
            <w:tcW w:w="1587" w:type="dxa"/>
          </w:tcPr>
          <w:p w14:paraId="7EF1423E" w14:textId="77777777" w:rsidR="005603EC" w:rsidRDefault="00000000">
            <w:pPr>
              <w:pStyle w:val="Compact"/>
              <w:spacing w:line="240" w:lineRule="auto"/>
              <w:jc w:val="center"/>
            </w:pPr>
            <w:r>
              <w:rPr>
                <w:rFonts w:cs="Times New Roman"/>
                <w:sz w:val="22"/>
              </w:rPr>
              <w:t>26</w:t>
            </w:r>
          </w:p>
        </w:tc>
        <w:tc>
          <w:tcPr>
            <w:tcW w:w="1361" w:type="dxa"/>
          </w:tcPr>
          <w:p w14:paraId="0887463A" w14:textId="77777777" w:rsidR="005603EC" w:rsidRDefault="00000000">
            <w:pPr>
              <w:pStyle w:val="Compact"/>
              <w:spacing w:line="240" w:lineRule="auto"/>
              <w:jc w:val="center"/>
            </w:pPr>
            <w:r>
              <w:rPr>
                <w:rFonts w:cs="Times New Roman"/>
                <w:sz w:val="22"/>
              </w:rPr>
              <w:t>0,751</w:t>
            </w:r>
          </w:p>
        </w:tc>
        <w:tc>
          <w:tcPr>
            <w:tcW w:w="2041" w:type="dxa"/>
          </w:tcPr>
          <w:p w14:paraId="489DE2BB" w14:textId="77777777" w:rsidR="005603EC" w:rsidRDefault="00000000">
            <w:pPr>
              <w:pStyle w:val="Compact"/>
              <w:spacing w:line="240" w:lineRule="auto"/>
              <w:jc w:val="center"/>
            </w:pPr>
            <w:r>
              <w:rPr>
                <w:rFonts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cs="Times New Roman"/>
                <w:sz w:val="22"/>
              </w:rPr>
              <w:t>Likvidlik bloki</w:t>
            </w:r>
          </w:p>
        </w:tc>
        <w:tc>
          <w:tcPr>
            <w:tcW w:w="1474" w:type="dxa"/>
          </w:tcPr>
          <w:p w14:paraId="6F876434" w14:textId="77777777" w:rsidR="005603EC" w:rsidRDefault="00000000">
            <w:pPr>
              <w:pStyle w:val="Compact"/>
              <w:spacing w:line="240" w:lineRule="auto"/>
              <w:jc w:val="center"/>
            </w:pPr>
            <w:r>
              <w:rPr>
                <w:rFonts w:cs="Times New Roman"/>
                <w:sz w:val="22"/>
              </w:rPr>
              <w:t>308</w:t>
            </w:r>
          </w:p>
        </w:tc>
        <w:tc>
          <w:tcPr>
            <w:tcW w:w="1587" w:type="dxa"/>
          </w:tcPr>
          <w:p w14:paraId="381C1E92" w14:textId="77777777" w:rsidR="005603EC" w:rsidRDefault="00000000">
            <w:pPr>
              <w:pStyle w:val="Compact"/>
              <w:spacing w:line="240" w:lineRule="auto"/>
              <w:jc w:val="center"/>
            </w:pPr>
            <w:r>
              <w:rPr>
                <w:rFonts w:cs="Times New Roman"/>
                <w:sz w:val="22"/>
              </w:rPr>
              <w:t>26</w:t>
            </w:r>
          </w:p>
        </w:tc>
        <w:tc>
          <w:tcPr>
            <w:tcW w:w="1361" w:type="dxa"/>
          </w:tcPr>
          <w:p w14:paraId="29CD8E4C" w14:textId="77777777" w:rsidR="005603EC" w:rsidRDefault="00000000">
            <w:pPr>
              <w:pStyle w:val="Compact"/>
              <w:spacing w:line="240" w:lineRule="auto"/>
              <w:jc w:val="center"/>
            </w:pPr>
            <w:r>
              <w:rPr>
                <w:rFonts w:cs="Times New Roman"/>
                <w:sz w:val="22"/>
              </w:rPr>
              <w:t>0,579</w:t>
            </w:r>
          </w:p>
        </w:tc>
        <w:tc>
          <w:tcPr>
            <w:tcW w:w="2041" w:type="dxa"/>
          </w:tcPr>
          <w:p w14:paraId="4DD8C97B" w14:textId="77777777" w:rsidR="005603EC" w:rsidRDefault="00000000">
            <w:pPr>
              <w:pStyle w:val="Compact"/>
              <w:spacing w:line="240" w:lineRule="auto"/>
              <w:jc w:val="center"/>
            </w:pPr>
            <w:r>
              <w:rPr>
                <w:rFonts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cs="Times New Roman"/>
                <w:sz w:val="22"/>
              </w:rPr>
              <w:t>Kapital / aktivlar</w:t>
            </w:r>
          </w:p>
        </w:tc>
        <w:tc>
          <w:tcPr>
            <w:tcW w:w="1474" w:type="dxa"/>
          </w:tcPr>
          <w:p w14:paraId="35BE89E1" w14:textId="77777777" w:rsidR="005603EC" w:rsidRDefault="00000000">
            <w:pPr>
              <w:pStyle w:val="Compact"/>
              <w:spacing w:line="240" w:lineRule="auto"/>
              <w:jc w:val="center"/>
            </w:pPr>
            <w:r>
              <w:rPr>
                <w:rFonts w:cs="Times New Roman"/>
                <w:sz w:val="22"/>
              </w:rPr>
              <w:t>308</w:t>
            </w:r>
          </w:p>
        </w:tc>
        <w:tc>
          <w:tcPr>
            <w:tcW w:w="1587" w:type="dxa"/>
          </w:tcPr>
          <w:p w14:paraId="69BC5082" w14:textId="77777777" w:rsidR="005603EC" w:rsidRDefault="00000000">
            <w:pPr>
              <w:pStyle w:val="Compact"/>
              <w:spacing w:line="240" w:lineRule="auto"/>
              <w:jc w:val="center"/>
            </w:pPr>
            <w:r>
              <w:rPr>
                <w:rFonts w:cs="Times New Roman"/>
                <w:sz w:val="22"/>
              </w:rPr>
              <w:t>26</w:t>
            </w:r>
          </w:p>
        </w:tc>
        <w:tc>
          <w:tcPr>
            <w:tcW w:w="1361" w:type="dxa"/>
          </w:tcPr>
          <w:p w14:paraId="786967E9" w14:textId="77777777" w:rsidR="005603EC" w:rsidRDefault="00000000">
            <w:pPr>
              <w:pStyle w:val="Compact"/>
              <w:spacing w:line="240" w:lineRule="auto"/>
              <w:jc w:val="center"/>
            </w:pPr>
            <w:r>
              <w:rPr>
                <w:rFonts w:cs="Times New Roman"/>
                <w:sz w:val="22"/>
              </w:rPr>
              <w:t>0,445</w:t>
            </w:r>
          </w:p>
        </w:tc>
        <w:tc>
          <w:tcPr>
            <w:tcW w:w="2041" w:type="dxa"/>
          </w:tcPr>
          <w:p w14:paraId="7EC449EE" w14:textId="77777777" w:rsidR="005603EC" w:rsidRDefault="00000000">
            <w:pPr>
              <w:pStyle w:val="Compact"/>
              <w:spacing w:line="240" w:lineRule="auto"/>
              <w:jc w:val="center"/>
            </w:pPr>
            <w:r>
              <w:rPr>
                <w:rFonts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cs="Times New Roman"/>
                <w:sz w:val="22"/>
              </w:rPr>
              <w:t>ln(Z-score)</w:t>
            </w:r>
          </w:p>
        </w:tc>
        <w:tc>
          <w:tcPr>
            <w:tcW w:w="1474" w:type="dxa"/>
          </w:tcPr>
          <w:p w14:paraId="148C8079" w14:textId="77777777" w:rsidR="005603EC" w:rsidRDefault="00000000">
            <w:pPr>
              <w:pStyle w:val="Compact"/>
              <w:spacing w:line="240" w:lineRule="auto"/>
              <w:jc w:val="center"/>
            </w:pPr>
            <w:r>
              <w:rPr>
                <w:rFonts w:cs="Times New Roman"/>
                <w:sz w:val="22"/>
              </w:rPr>
              <w:t>214</w:t>
            </w:r>
          </w:p>
        </w:tc>
        <w:tc>
          <w:tcPr>
            <w:tcW w:w="1587" w:type="dxa"/>
          </w:tcPr>
          <w:p w14:paraId="6D295A13" w14:textId="77777777" w:rsidR="005603EC" w:rsidRDefault="00000000">
            <w:pPr>
              <w:pStyle w:val="Compact"/>
              <w:spacing w:line="240" w:lineRule="auto"/>
              <w:jc w:val="center"/>
            </w:pPr>
            <w:r>
              <w:rPr>
                <w:rFonts w:cs="Times New Roman"/>
                <w:sz w:val="22"/>
              </w:rPr>
              <w:t>18</w:t>
            </w:r>
          </w:p>
        </w:tc>
        <w:tc>
          <w:tcPr>
            <w:tcW w:w="1361" w:type="dxa"/>
          </w:tcPr>
          <w:p w14:paraId="66718CFA" w14:textId="77777777" w:rsidR="005603EC" w:rsidRDefault="00000000">
            <w:pPr>
              <w:pStyle w:val="Compact"/>
              <w:spacing w:line="240" w:lineRule="auto"/>
              <w:jc w:val="center"/>
            </w:pPr>
            <w:r>
              <w:rPr>
                <w:rFonts w:cs="Times New Roman"/>
                <w:sz w:val="22"/>
              </w:rPr>
              <w:t>0,419</w:t>
            </w:r>
          </w:p>
        </w:tc>
        <w:tc>
          <w:tcPr>
            <w:tcW w:w="2041" w:type="dxa"/>
          </w:tcPr>
          <w:p w14:paraId="2D3A3940" w14:textId="77777777" w:rsidR="005603EC" w:rsidRDefault="00000000">
            <w:pPr>
              <w:pStyle w:val="Compact"/>
              <w:spacing w:line="240" w:lineRule="auto"/>
              <w:jc w:val="center"/>
            </w:pPr>
            <w:r>
              <w:rPr>
                <w:rFonts w:cs="Times New Roman"/>
                <w:sz w:val="22"/>
              </w:rPr>
              <w:t>0,24 – 0,60</w:t>
            </w:r>
          </w:p>
        </w:tc>
      </w:tr>
    </w:tbl>
    <w:p w14:paraId="48C6E032" w14:textId="77777777" w:rsidR="005603EC" w:rsidRDefault="00000000">
      <w:pPr>
        <w:pStyle w:val="af"/>
        <w:spacing w:line="240" w:lineRule="auto"/>
        <w:jc w:val="both"/>
      </w:pPr>
      <w:r>
        <w:rPr>
          <w:rFonts w:cs="Times New Roman"/>
          <w:sz w:val="24"/>
        </w:rPr>
        <w:t xml:space="preserve">Izoh: ishonch oralig‘i 2000 ta bootstrap tanlanma asosida hisoblangan</w:t>
      </w:r>
      <w:r>
        <w:rPr>
          <w:rFonts w:cs="Times New Roman"/>
          <w:color w:val="FF0000"/>
          <w:sz w:val="24"/>
        </w:rPr>
        <w:t xml:space="preserve"> (kuzatuvlar bo‘yicha); bank bo‘yicha klasterlangan bootstrap natijalari matnda keltirilgan</w:t>
      </w:r>
      <w:r>
        <w:rPr>
          <w:rFonts w:cs="Times New Roman"/>
          <w:sz w:val="24"/>
        </w:rPr>
        <w:t xml:space="preserve">.</w:t>
      </w:r>
    </w:p>
    <w:p w14:paraId="1093C4F8" w14:textId="77777777" w:rsidR="005603EC" w:rsidRDefault="00000000">
      <w:pPr>
        <w:pStyle w:val="af"/>
        <w:spacing w:after="0" w:line="360" w:lineRule="auto"/>
        <w:ind w:firstLine="709"/>
        <w:jc w:val="both"/>
      </w:pPr>
      <w:r>
        <w:rPr>
          <w:rFonts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1"/>
      </w:r>
      <w:r>
        <w:rPr>
          <w:rFonts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cs="Times New Roman"/>
          <w:b/>
        </w:rPr>
        <w:t>4.1.1-rasm. Integral indeks, muammoli kreditlar ulushi va Z-score bo‘yicha ROC egri chiziqlari</w:t>
      </w:r>
      <w:r>
        <w:rPr>
          <w:rStyle w:val="aff8"/>
        </w:rPr>
        <w:footnoteReference w:id="482"/>
      </w:r>
    </w:p>
    <w:p w14:paraId="0035CEB4" w14:textId="77777777" w:rsidR="005603EC" w:rsidRDefault="00000000">
      <w:pPr>
        <w:pStyle w:val="af"/>
        <w:spacing w:after="0" w:line="360" w:lineRule="auto"/>
        <w:ind w:firstLine="709"/>
        <w:jc w:val="both"/>
      </w:pPr>
      <w:r>
        <w:rPr>
          <w:rFonts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3"/>
      </w:r>
      <w:r>
        <w:rPr>
          <w:rFonts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4"/>
        <w:footnoteReference w:id="485"/>
      </w:r>
      <w:r>
        <w:rPr>
          <w:rFonts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cs="Times New Roman"/>
          <w:i/>
        </w:rPr>
        <w:t>4.1.4-jadval</w:t>
      </w:r>
    </w:p>
    <w:p w14:paraId="614BB973" w14:textId="77777777" w:rsidR="005603EC" w:rsidRDefault="00000000">
      <w:pPr>
        <w:pStyle w:val="af"/>
        <w:keepNext/>
        <w:spacing w:line="240" w:lineRule="auto"/>
        <w:jc w:val="center"/>
      </w:pPr>
      <w:r>
        <w:rPr>
          <w:rFonts w:cs="Times New Roman"/>
          <w:b/>
          <w:bCs/>
        </w:rPr>
        <w:t>Muammo hodisasi ehtimolini baholovchi logit modellar natijalari</w:t>
      </w:r>
      <w:r>
        <w:rPr>
          <w:rStyle w:val="aff8"/>
        </w:rPr>
        <w:footnoteReference w:id="48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cs="Times New Roman"/>
                <w:sz w:val="22"/>
              </w:rPr>
              <w:t>Konstanta</w:t>
            </w:r>
          </w:p>
        </w:tc>
        <w:tc>
          <w:tcPr>
            <w:tcW w:w="1474" w:type="dxa"/>
          </w:tcPr>
          <w:p w14:paraId="0D5D6705" w14:textId="77777777" w:rsidR="005603EC" w:rsidRDefault="00000000">
            <w:pPr>
              <w:pStyle w:val="Compact"/>
              <w:spacing w:line="240" w:lineRule="auto"/>
              <w:jc w:val="center"/>
            </w:pPr>
            <w:r>
              <w:rPr>
                <w:rFonts w:cs="Times New Roman"/>
                <w:sz w:val="22"/>
              </w:rPr>
              <w:t>9,61*** (3,18)</w:t>
            </w:r>
          </w:p>
        </w:tc>
        <w:tc>
          <w:tcPr>
            <w:tcW w:w="1474" w:type="dxa"/>
          </w:tcPr>
          <w:p w14:paraId="5345F598" w14:textId="77777777" w:rsidR="005603EC" w:rsidRDefault="00000000">
            <w:pPr>
              <w:pStyle w:val="Compact"/>
              <w:spacing w:line="240" w:lineRule="auto"/>
              <w:jc w:val="center"/>
            </w:pPr>
            <w:r>
              <w:rPr>
                <w:rFonts w:cs="Times New Roman"/>
                <w:sz w:val="22"/>
              </w:rPr>
              <w:t>−3,57 (2,31)</w:t>
            </w:r>
          </w:p>
        </w:tc>
        <w:tc>
          <w:tcPr>
            <w:tcW w:w="1474" w:type="dxa"/>
          </w:tcPr>
          <w:p w14:paraId="3DEBACB3" w14:textId="77777777" w:rsidR="005603EC" w:rsidRDefault="00000000">
            <w:pPr>
              <w:pStyle w:val="Compact"/>
              <w:spacing w:line="240" w:lineRule="auto"/>
              <w:jc w:val="center"/>
            </w:pPr>
            <w:r>
              <w:rPr>
                <w:rFonts w:cs="Times New Roman"/>
                <w:sz w:val="22"/>
              </w:rPr>
              <w:t>19,14*** (5,99)</w:t>
            </w:r>
          </w:p>
        </w:tc>
        <w:tc>
          <w:tcPr>
            <w:tcW w:w="1417" w:type="dxa"/>
          </w:tcPr>
          <w:p w14:paraId="154D18C2" w14:textId="77777777" w:rsidR="005603EC" w:rsidRDefault="00000000">
            <w:pPr>
              <w:pStyle w:val="Compact"/>
              <w:spacing w:line="240" w:lineRule="auto"/>
              <w:jc w:val="center"/>
            </w:pPr>
            <w:r>
              <w:rPr>
                <w:rFonts w:cs="Times New Roman"/>
                <w:sz w:val="22"/>
              </w:rPr>
              <w:t>4,36** (1,92)</w:t>
            </w:r>
          </w:p>
        </w:tc>
        <w:tc>
          <w:tcPr>
            <w:tcW w:w="1417" w:type="dxa"/>
          </w:tcPr>
          <w:p w14:paraId="49BB9A20" w14:textId="77777777" w:rsidR="005603EC" w:rsidRDefault="00000000">
            <w:pPr>
              <w:pStyle w:val="Compact"/>
              <w:spacing w:line="240" w:lineRule="auto"/>
              <w:jc w:val="center"/>
            </w:pPr>
            <w:r>
              <w:rPr>
                <w:rFonts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cs="Times New Roman"/>
                <w:sz w:val="22"/>
              </w:rPr>
              <w:t>MBII</w:t>
            </w:r>
          </w:p>
        </w:tc>
        <w:tc>
          <w:tcPr>
            <w:tcW w:w="1474" w:type="dxa"/>
          </w:tcPr>
          <w:p w14:paraId="596F1D9B" w14:textId="77777777" w:rsidR="005603EC" w:rsidRDefault="00000000">
            <w:pPr>
              <w:pStyle w:val="Compact"/>
              <w:spacing w:line="240" w:lineRule="auto"/>
              <w:jc w:val="center"/>
            </w:pPr>
            <w:r>
              <w:rPr>
                <w:rFonts w:cs="Times New Roman"/>
                <w:sz w:val="22"/>
              </w:rPr>
              <w:t>−3,86*** (1,12)</w:t>
            </w:r>
          </w:p>
        </w:tc>
        <w:tc>
          <w:tcPr>
            <w:tcW w:w="1474" w:type="dxa"/>
          </w:tcPr>
          <w:p w14:paraId="16CFA1A5" w14:textId="77777777" w:rsidR="005603EC" w:rsidRDefault="00000000">
            <w:pPr>
              <w:pStyle w:val="Compact"/>
              <w:spacing w:line="240" w:lineRule="auto"/>
              <w:jc w:val="center"/>
            </w:pPr>
            <w:r>
              <w:rPr>
                <w:rFonts w:cs="Times New Roman"/>
                <w:sz w:val="22"/>
              </w:rPr>
              <w:t>–</w:t>
            </w:r>
          </w:p>
        </w:tc>
        <w:tc>
          <w:tcPr>
            <w:tcW w:w="1474" w:type="dxa"/>
          </w:tcPr>
          <w:p w14:paraId="367904B8" w14:textId="77777777" w:rsidR="005603EC" w:rsidRDefault="00000000">
            <w:pPr>
              <w:pStyle w:val="Compact"/>
              <w:spacing w:line="240" w:lineRule="auto"/>
              <w:jc w:val="center"/>
            </w:pPr>
            <w:r>
              <w:rPr>
                <w:rFonts w:cs="Times New Roman"/>
                <w:sz w:val="22"/>
              </w:rPr>
              <w:t>−7,05*** (1,88)</w:t>
            </w:r>
          </w:p>
        </w:tc>
        <w:tc>
          <w:tcPr>
            <w:tcW w:w="1417" w:type="dxa"/>
          </w:tcPr>
          <w:p w14:paraId="5BB6CF26" w14:textId="77777777" w:rsidR="005603EC" w:rsidRDefault="00000000">
            <w:pPr>
              <w:pStyle w:val="Compact"/>
              <w:spacing w:line="240" w:lineRule="auto"/>
              <w:jc w:val="center"/>
            </w:pPr>
            <w:r>
              <w:rPr>
                <w:rFonts w:cs="Times New Roman"/>
                <w:sz w:val="22"/>
              </w:rPr>
              <w:t>–</w:t>
            </w:r>
          </w:p>
        </w:tc>
        <w:tc>
          <w:tcPr>
            <w:tcW w:w="1417" w:type="dxa"/>
          </w:tcPr>
          <w:p w14:paraId="0F35C983" w14:textId="77777777" w:rsidR="005603EC" w:rsidRDefault="00000000">
            <w:pPr>
              <w:pStyle w:val="Compact"/>
              <w:spacing w:line="240" w:lineRule="auto"/>
              <w:jc w:val="center"/>
            </w:pPr>
            <w:r>
              <w:rPr>
                <w:rFonts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cs="Times New Roman"/>
                <w:sz w:val="22"/>
              </w:rPr>
              <w:t>ln(Z-score)</w:t>
            </w:r>
          </w:p>
        </w:tc>
        <w:tc>
          <w:tcPr>
            <w:tcW w:w="1474" w:type="dxa"/>
          </w:tcPr>
          <w:p w14:paraId="5B634A39" w14:textId="77777777" w:rsidR="005603EC" w:rsidRDefault="00000000">
            <w:pPr>
              <w:pStyle w:val="Compact"/>
              <w:spacing w:line="240" w:lineRule="auto"/>
              <w:jc w:val="center"/>
            </w:pPr>
            <w:r>
              <w:rPr>
                <w:rFonts w:cs="Times New Roman"/>
                <w:sz w:val="22"/>
              </w:rPr>
              <w:t>–</w:t>
            </w:r>
          </w:p>
        </w:tc>
        <w:tc>
          <w:tcPr>
            <w:tcW w:w="1474" w:type="dxa"/>
          </w:tcPr>
          <w:p w14:paraId="0B2352EA" w14:textId="77777777" w:rsidR="005603EC" w:rsidRDefault="00000000">
            <w:pPr>
              <w:pStyle w:val="Compact"/>
              <w:spacing w:line="240" w:lineRule="auto"/>
              <w:jc w:val="center"/>
            </w:pPr>
            <w:r>
              <w:rPr>
                <w:rFonts w:cs="Times New Roman"/>
                <w:sz w:val="22"/>
              </w:rPr>
              <w:t>0,44 (0,78)</w:t>
            </w:r>
          </w:p>
        </w:tc>
        <w:tc>
          <w:tcPr>
            <w:tcW w:w="1474" w:type="dxa"/>
          </w:tcPr>
          <w:p w14:paraId="65308531" w14:textId="77777777" w:rsidR="005603EC" w:rsidRDefault="00000000">
            <w:pPr>
              <w:pStyle w:val="Compact"/>
              <w:spacing w:line="240" w:lineRule="auto"/>
              <w:jc w:val="center"/>
            </w:pPr>
            <w:r>
              <w:rPr>
                <w:rFonts w:cs="Times New Roman"/>
                <w:sz w:val="22"/>
              </w:rPr>
              <w:t>−0,15 (0,53)</w:t>
            </w:r>
          </w:p>
        </w:tc>
        <w:tc>
          <w:tcPr>
            <w:tcW w:w="1417" w:type="dxa"/>
          </w:tcPr>
          <w:p w14:paraId="11728CC2" w14:textId="77777777" w:rsidR="005603EC" w:rsidRDefault="00000000">
            <w:pPr>
              <w:pStyle w:val="Compact"/>
              <w:spacing w:line="240" w:lineRule="auto"/>
              <w:jc w:val="center"/>
            </w:pPr>
            <w:r>
              <w:rPr>
                <w:rFonts w:cs="Times New Roman"/>
                <w:sz w:val="22"/>
              </w:rPr>
              <w:t>–</w:t>
            </w:r>
          </w:p>
        </w:tc>
        <w:tc>
          <w:tcPr>
            <w:tcW w:w="1417" w:type="dxa"/>
          </w:tcPr>
          <w:p w14:paraId="728EADCA" w14:textId="77777777" w:rsidR="005603EC" w:rsidRDefault="00000000">
            <w:pPr>
              <w:pStyle w:val="Compact"/>
              <w:spacing w:line="240" w:lineRule="auto"/>
              <w:jc w:val="center"/>
            </w:pPr>
            <w:r>
              <w:rPr>
                <w:rFonts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cs="Times New Roman"/>
                <w:sz w:val="22"/>
              </w:rPr>
              <w:t>Aktivlar sifati bloki</w:t>
            </w:r>
          </w:p>
        </w:tc>
        <w:tc>
          <w:tcPr>
            <w:tcW w:w="1474" w:type="dxa"/>
          </w:tcPr>
          <w:p w14:paraId="76B28566" w14:textId="77777777" w:rsidR="005603EC" w:rsidRDefault="00000000">
            <w:pPr>
              <w:pStyle w:val="Compact"/>
              <w:spacing w:line="240" w:lineRule="auto"/>
              <w:jc w:val="center"/>
            </w:pPr>
            <w:r>
              <w:rPr>
                <w:rFonts w:cs="Times New Roman"/>
                <w:sz w:val="22"/>
              </w:rPr>
              <w:t>–</w:t>
            </w:r>
          </w:p>
        </w:tc>
        <w:tc>
          <w:tcPr>
            <w:tcW w:w="1474" w:type="dxa"/>
          </w:tcPr>
          <w:p w14:paraId="39B49F34" w14:textId="77777777" w:rsidR="005603EC" w:rsidRDefault="00000000">
            <w:pPr>
              <w:pStyle w:val="Compact"/>
              <w:spacing w:line="240" w:lineRule="auto"/>
              <w:jc w:val="center"/>
            </w:pPr>
            <w:r>
              <w:rPr>
                <w:rFonts w:cs="Times New Roman"/>
                <w:sz w:val="22"/>
              </w:rPr>
              <w:t>–</w:t>
            </w:r>
          </w:p>
        </w:tc>
        <w:tc>
          <w:tcPr>
            <w:tcW w:w="1474" w:type="dxa"/>
          </w:tcPr>
          <w:p w14:paraId="614C5F30" w14:textId="77777777" w:rsidR="005603EC" w:rsidRDefault="00000000">
            <w:pPr>
              <w:pStyle w:val="Compact"/>
              <w:spacing w:line="240" w:lineRule="auto"/>
              <w:jc w:val="center"/>
            </w:pPr>
            <w:r>
              <w:rPr>
                <w:rFonts w:cs="Times New Roman"/>
                <w:sz w:val="22"/>
              </w:rPr>
              <w:t>–</w:t>
            </w:r>
          </w:p>
        </w:tc>
        <w:tc>
          <w:tcPr>
            <w:tcW w:w="1417" w:type="dxa"/>
          </w:tcPr>
          <w:p w14:paraId="49EC9159" w14:textId="77777777" w:rsidR="005603EC" w:rsidRDefault="00000000">
            <w:pPr>
              <w:pStyle w:val="Compact"/>
              <w:spacing w:line="240" w:lineRule="auto"/>
              <w:jc w:val="center"/>
            </w:pPr>
            <w:r>
              <w:rPr>
                <w:rFonts w:cs="Times New Roman"/>
                <w:sz w:val="22"/>
              </w:rPr>
              <w:t>−2,05*** (0,50)</w:t>
            </w:r>
          </w:p>
        </w:tc>
        <w:tc>
          <w:tcPr>
            <w:tcW w:w="1417" w:type="dxa"/>
          </w:tcPr>
          <w:p w14:paraId="1390E62A" w14:textId="77777777" w:rsidR="005603EC" w:rsidRDefault="00000000">
            <w:pPr>
              <w:pStyle w:val="Compact"/>
              <w:spacing w:line="240" w:lineRule="auto"/>
              <w:jc w:val="center"/>
            </w:pPr>
            <w:r>
              <w:rPr>
                <w:rFonts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cs="Times New Roman"/>
                <w:sz w:val="22"/>
              </w:rPr>
              <w:t>Likvidlik bloki</w:t>
            </w:r>
          </w:p>
        </w:tc>
        <w:tc>
          <w:tcPr>
            <w:tcW w:w="1474" w:type="dxa"/>
          </w:tcPr>
          <w:p w14:paraId="4BD585CB" w14:textId="77777777" w:rsidR="005603EC" w:rsidRDefault="00000000">
            <w:pPr>
              <w:pStyle w:val="Compact"/>
              <w:spacing w:line="240" w:lineRule="auto"/>
              <w:jc w:val="center"/>
            </w:pPr>
            <w:r>
              <w:rPr>
                <w:rFonts w:cs="Times New Roman"/>
                <w:sz w:val="22"/>
              </w:rPr>
              <w:t>–</w:t>
            </w:r>
          </w:p>
        </w:tc>
        <w:tc>
          <w:tcPr>
            <w:tcW w:w="1474" w:type="dxa"/>
          </w:tcPr>
          <w:p w14:paraId="597A87E6" w14:textId="77777777" w:rsidR="005603EC" w:rsidRDefault="00000000">
            <w:pPr>
              <w:pStyle w:val="Compact"/>
              <w:spacing w:line="240" w:lineRule="auto"/>
              <w:jc w:val="center"/>
            </w:pPr>
            <w:r>
              <w:rPr>
                <w:rFonts w:cs="Times New Roman"/>
                <w:sz w:val="22"/>
              </w:rPr>
              <w:t>–</w:t>
            </w:r>
          </w:p>
        </w:tc>
        <w:tc>
          <w:tcPr>
            <w:tcW w:w="1474" w:type="dxa"/>
          </w:tcPr>
          <w:p w14:paraId="4CBC6383" w14:textId="77777777" w:rsidR="005603EC" w:rsidRDefault="00000000">
            <w:pPr>
              <w:pStyle w:val="Compact"/>
              <w:spacing w:line="240" w:lineRule="auto"/>
              <w:jc w:val="center"/>
            </w:pPr>
            <w:r>
              <w:rPr>
                <w:rFonts w:cs="Times New Roman"/>
                <w:sz w:val="22"/>
              </w:rPr>
              <w:t>–</w:t>
            </w:r>
          </w:p>
        </w:tc>
        <w:tc>
          <w:tcPr>
            <w:tcW w:w="1417" w:type="dxa"/>
          </w:tcPr>
          <w:p w14:paraId="72427413" w14:textId="77777777" w:rsidR="005603EC" w:rsidRDefault="00000000">
            <w:pPr>
              <w:pStyle w:val="Compact"/>
              <w:spacing w:line="240" w:lineRule="auto"/>
              <w:jc w:val="center"/>
            </w:pPr>
            <w:r>
              <w:rPr>
                <w:rFonts w:cs="Times New Roman"/>
                <w:sz w:val="22"/>
              </w:rPr>
              <w:t>0,09 (0,34)</w:t>
            </w:r>
          </w:p>
        </w:tc>
        <w:tc>
          <w:tcPr>
            <w:tcW w:w="1417" w:type="dxa"/>
          </w:tcPr>
          <w:p w14:paraId="7A6BF4C9" w14:textId="77777777" w:rsidR="005603EC" w:rsidRDefault="00000000">
            <w:pPr>
              <w:pStyle w:val="Compact"/>
              <w:spacing w:line="240" w:lineRule="auto"/>
              <w:jc w:val="center"/>
            </w:pPr>
            <w:r>
              <w:rPr>
                <w:rFonts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cs="Times New Roman"/>
                <w:sz w:val="22"/>
              </w:rPr>
              <w:t>Daromadlilik bloki</w:t>
            </w:r>
          </w:p>
        </w:tc>
        <w:tc>
          <w:tcPr>
            <w:tcW w:w="1474" w:type="dxa"/>
          </w:tcPr>
          <w:p w14:paraId="0B335E7F" w14:textId="77777777" w:rsidR="005603EC" w:rsidRDefault="00000000">
            <w:pPr>
              <w:pStyle w:val="Compact"/>
              <w:spacing w:line="240" w:lineRule="auto"/>
              <w:jc w:val="center"/>
            </w:pPr>
            <w:r>
              <w:rPr>
                <w:rFonts w:cs="Times New Roman"/>
                <w:sz w:val="22"/>
              </w:rPr>
              <w:t>–</w:t>
            </w:r>
          </w:p>
        </w:tc>
        <w:tc>
          <w:tcPr>
            <w:tcW w:w="1474" w:type="dxa"/>
          </w:tcPr>
          <w:p w14:paraId="4CBCD6AC" w14:textId="77777777" w:rsidR="005603EC" w:rsidRDefault="00000000">
            <w:pPr>
              <w:pStyle w:val="Compact"/>
              <w:spacing w:line="240" w:lineRule="auto"/>
              <w:jc w:val="center"/>
            </w:pPr>
            <w:r>
              <w:rPr>
                <w:rFonts w:cs="Times New Roman"/>
                <w:sz w:val="22"/>
              </w:rPr>
              <w:t>–</w:t>
            </w:r>
          </w:p>
        </w:tc>
        <w:tc>
          <w:tcPr>
            <w:tcW w:w="1474" w:type="dxa"/>
          </w:tcPr>
          <w:p w14:paraId="03846898" w14:textId="77777777" w:rsidR="005603EC" w:rsidRDefault="00000000">
            <w:pPr>
              <w:pStyle w:val="Compact"/>
              <w:spacing w:line="240" w:lineRule="auto"/>
              <w:jc w:val="center"/>
            </w:pPr>
            <w:r>
              <w:rPr>
                <w:rFonts w:cs="Times New Roman"/>
                <w:sz w:val="22"/>
              </w:rPr>
              <w:t>–</w:t>
            </w:r>
          </w:p>
        </w:tc>
        <w:tc>
          <w:tcPr>
            <w:tcW w:w="1417" w:type="dxa"/>
          </w:tcPr>
          <w:p w14:paraId="09AD361C" w14:textId="77777777" w:rsidR="005603EC" w:rsidRDefault="00000000">
            <w:pPr>
              <w:pStyle w:val="Compact"/>
              <w:spacing w:line="240" w:lineRule="auto"/>
              <w:jc w:val="center"/>
            </w:pPr>
            <w:r>
              <w:rPr>
                <w:rFonts w:cs="Times New Roman"/>
                <w:sz w:val="22"/>
              </w:rPr>
              <w:t>−0,29 (0,34)</w:t>
            </w:r>
          </w:p>
        </w:tc>
        <w:tc>
          <w:tcPr>
            <w:tcW w:w="1417" w:type="dxa"/>
          </w:tcPr>
          <w:p w14:paraId="55018E10" w14:textId="77777777" w:rsidR="005603EC" w:rsidRDefault="00000000">
            <w:pPr>
              <w:pStyle w:val="Compact"/>
              <w:spacing w:line="240" w:lineRule="auto"/>
              <w:jc w:val="center"/>
            </w:pPr>
            <w:r>
              <w:rPr>
                <w:rFonts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cs="Times New Roman"/>
                <w:sz w:val="22"/>
              </w:rPr>
              <w:t>Davlat banki (dummy)</w:t>
            </w:r>
          </w:p>
        </w:tc>
        <w:tc>
          <w:tcPr>
            <w:tcW w:w="1474" w:type="dxa"/>
          </w:tcPr>
          <w:p w14:paraId="42500A07" w14:textId="77777777" w:rsidR="005603EC" w:rsidRDefault="00000000">
            <w:pPr>
              <w:pStyle w:val="Compact"/>
              <w:spacing w:line="240" w:lineRule="auto"/>
              <w:jc w:val="center"/>
            </w:pPr>
            <w:r>
              <w:rPr>
                <w:rFonts w:cs="Times New Roman"/>
                <w:sz w:val="22"/>
              </w:rPr>
              <w:t>–</w:t>
            </w:r>
          </w:p>
        </w:tc>
        <w:tc>
          <w:tcPr>
            <w:tcW w:w="1474" w:type="dxa"/>
          </w:tcPr>
          <w:p w14:paraId="139D8384" w14:textId="77777777" w:rsidR="005603EC" w:rsidRDefault="00000000">
            <w:pPr>
              <w:pStyle w:val="Compact"/>
              <w:spacing w:line="240" w:lineRule="auto"/>
              <w:jc w:val="center"/>
            </w:pPr>
            <w:r>
              <w:rPr>
                <w:rFonts w:cs="Times New Roman"/>
                <w:sz w:val="22"/>
              </w:rPr>
              <w:t>–</w:t>
            </w:r>
          </w:p>
        </w:tc>
        <w:tc>
          <w:tcPr>
            <w:tcW w:w="1474" w:type="dxa"/>
          </w:tcPr>
          <w:p w14:paraId="1CCB11AF" w14:textId="77777777" w:rsidR="005603EC" w:rsidRDefault="00000000">
            <w:pPr>
              <w:pStyle w:val="Compact"/>
              <w:spacing w:line="240" w:lineRule="auto"/>
              <w:jc w:val="center"/>
            </w:pPr>
            <w:r>
              <w:rPr>
                <w:rFonts w:cs="Times New Roman"/>
                <w:sz w:val="22"/>
              </w:rPr>
              <w:t>–</w:t>
            </w:r>
          </w:p>
        </w:tc>
        <w:tc>
          <w:tcPr>
            <w:tcW w:w="1417" w:type="dxa"/>
          </w:tcPr>
          <w:p w14:paraId="357218ED" w14:textId="77777777" w:rsidR="005603EC" w:rsidRDefault="00000000">
            <w:pPr>
              <w:pStyle w:val="Compact"/>
              <w:spacing w:line="240" w:lineRule="auto"/>
              <w:jc w:val="center"/>
            </w:pPr>
            <w:r>
              <w:rPr>
                <w:rFonts w:cs="Times New Roman"/>
                <w:sz w:val="22"/>
              </w:rPr>
              <w:t>–</w:t>
            </w:r>
          </w:p>
        </w:tc>
        <w:tc>
          <w:tcPr>
            <w:tcW w:w="1417" w:type="dxa"/>
          </w:tcPr>
          <w:p w14:paraId="75331855" w14:textId="77777777" w:rsidR="005603EC" w:rsidRDefault="00000000">
            <w:pPr>
              <w:pStyle w:val="Compact"/>
              <w:spacing w:line="240" w:lineRule="auto"/>
              <w:jc w:val="center"/>
            </w:pPr>
            <w:r>
              <w:rPr>
                <w:rFonts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cs="Times New Roman"/>
                <w:sz w:val="22"/>
              </w:rPr>
              <w:t>Kuzatuvlar soni</w:t>
            </w:r>
          </w:p>
        </w:tc>
        <w:tc>
          <w:tcPr>
            <w:tcW w:w="1474" w:type="dxa"/>
          </w:tcPr>
          <w:p w14:paraId="47AFEF84" w14:textId="77777777" w:rsidR="005603EC" w:rsidRDefault="00000000">
            <w:pPr>
              <w:pStyle w:val="Compact"/>
              <w:spacing w:line="240" w:lineRule="auto"/>
              <w:jc w:val="center"/>
            </w:pPr>
            <w:r>
              <w:rPr>
                <w:rFonts w:cs="Times New Roman"/>
                <w:sz w:val="22"/>
              </w:rPr>
              <w:t>308</w:t>
            </w:r>
          </w:p>
        </w:tc>
        <w:tc>
          <w:tcPr>
            <w:tcW w:w="1474" w:type="dxa"/>
          </w:tcPr>
          <w:p w14:paraId="4384873A" w14:textId="77777777" w:rsidR="005603EC" w:rsidRDefault="00000000">
            <w:pPr>
              <w:pStyle w:val="Compact"/>
              <w:spacing w:line="240" w:lineRule="auto"/>
              <w:jc w:val="center"/>
            </w:pPr>
            <w:r>
              <w:rPr>
                <w:rFonts w:cs="Times New Roman"/>
                <w:sz w:val="22"/>
              </w:rPr>
              <w:t>214</w:t>
            </w:r>
          </w:p>
        </w:tc>
        <w:tc>
          <w:tcPr>
            <w:tcW w:w="1474" w:type="dxa"/>
          </w:tcPr>
          <w:p w14:paraId="4E44819A" w14:textId="77777777" w:rsidR="005603EC" w:rsidRDefault="00000000">
            <w:pPr>
              <w:pStyle w:val="Compact"/>
              <w:spacing w:line="240" w:lineRule="auto"/>
              <w:jc w:val="center"/>
            </w:pPr>
            <w:r>
              <w:rPr>
                <w:rFonts w:cs="Times New Roman"/>
                <w:sz w:val="22"/>
              </w:rPr>
              <w:t>214</w:t>
            </w:r>
          </w:p>
        </w:tc>
        <w:tc>
          <w:tcPr>
            <w:tcW w:w="1417" w:type="dxa"/>
          </w:tcPr>
          <w:p w14:paraId="352CE05D" w14:textId="77777777" w:rsidR="005603EC" w:rsidRDefault="00000000">
            <w:pPr>
              <w:pStyle w:val="Compact"/>
              <w:spacing w:line="240" w:lineRule="auto"/>
              <w:jc w:val="center"/>
            </w:pPr>
            <w:r>
              <w:rPr>
                <w:rFonts w:cs="Times New Roman"/>
                <w:sz w:val="22"/>
              </w:rPr>
              <w:t>308</w:t>
            </w:r>
          </w:p>
        </w:tc>
        <w:tc>
          <w:tcPr>
            <w:tcW w:w="1417" w:type="dxa"/>
          </w:tcPr>
          <w:p w14:paraId="15A82D73" w14:textId="77777777" w:rsidR="005603EC" w:rsidRDefault="00000000">
            <w:pPr>
              <w:pStyle w:val="Compact"/>
              <w:spacing w:line="240" w:lineRule="auto"/>
              <w:jc w:val="center"/>
            </w:pPr>
            <w:r>
              <w:rPr>
                <w:rFonts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cs="Times New Roman"/>
                <w:sz w:val="22"/>
              </w:rPr>
              <w:t>Psevdo-R²</w:t>
            </w:r>
          </w:p>
        </w:tc>
        <w:tc>
          <w:tcPr>
            <w:tcW w:w="1474" w:type="dxa"/>
          </w:tcPr>
          <w:p w14:paraId="1A0F0612" w14:textId="77777777" w:rsidR="005603EC" w:rsidRDefault="00000000">
            <w:pPr>
              <w:pStyle w:val="Compact"/>
              <w:spacing w:line="240" w:lineRule="auto"/>
              <w:jc w:val="center"/>
            </w:pPr>
            <w:r>
              <w:rPr>
                <w:rFonts w:cs="Times New Roman"/>
                <w:sz w:val="22"/>
              </w:rPr>
              <w:t>0,31</w:t>
            </w:r>
          </w:p>
        </w:tc>
        <w:tc>
          <w:tcPr>
            <w:tcW w:w="1474" w:type="dxa"/>
          </w:tcPr>
          <w:p w14:paraId="4D689224" w14:textId="77777777" w:rsidR="005603EC" w:rsidRDefault="00000000">
            <w:pPr>
              <w:pStyle w:val="Compact"/>
              <w:spacing w:line="240" w:lineRule="auto"/>
              <w:jc w:val="center"/>
            </w:pPr>
            <w:r>
              <w:rPr>
                <w:rFonts w:cs="Times New Roman"/>
                <w:sz w:val="22"/>
              </w:rPr>
              <w:t>0,01</w:t>
            </w:r>
          </w:p>
        </w:tc>
        <w:tc>
          <w:tcPr>
            <w:tcW w:w="1474" w:type="dxa"/>
          </w:tcPr>
          <w:p w14:paraId="3FBB525C" w14:textId="77777777" w:rsidR="005603EC" w:rsidRDefault="00000000">
            <w:pPr>
              <w:pStyle w:val="Compact"/>
              <w:spacing w:line="240" w:lineRule="auto"/>
              <w:jc w:val="center"/>
            </w:pPr>
            <w:r>
              <w:rPr>
                <w:rFonts w:cs="Times New Roman"/>
                <w:sz w:val="22"/>
              </w:rPr>
              <w:t>0,53</w:t>
            </w:r>
          </w:p>
        </w:tc>
        <w:tc>
          <w:tcPr>
            <w:tcW w:w="1417" w:type="dxa"/>
          </w:tcPr>
          <w:p w14:paraId="105360C0" w14:textId="77777777" w:rsidR="005603EC" w:rsidRDefault="00000000">
            <w:pPr>
              <w:pStyle w:val="Compact"/>
              <w:spacing w:line="240" w:lineRule="auto"/>
              <w:jc w:val="center"/>
            </w:pPr>
            <w:r>
              <w:rPr>
                <w:rFonts w:cs="Times New Roman"/>
                <w:sz w:val="22"/>
              </w:rPr>
              <w:t>0,41</w:t>
            </w:r>
          </w:p>
        </w:tc>
        <w:tc>
          <w:tcPr>
            <w:tcW w:w="1417" w:type="dxa"/>
          </w:tcPr>
          <w:p w14:paraId="69B36A9B" w14:textId="77777777" w:rsidR="005603EC" w:rsidRDefault="00000000">
            <w:pPr>
              <w:pStyle w:val="Compact"/>
              <w:spacing w:line="240" w:lineRule="auto"/>
              <w:jc w:val="center"/>
            </w:pPr>
            <w:r>
              <w:rPr>
                <w:rFonts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cs="Times New Roman"/>
                <w:sz w:val="22"/>
              </w:rPr>
              <w:t>AUC</w:t>
            </w:r>
          </w:p>
        </w:tc>
        <w:tc>
          <w:tcPr>
            <w:tcW w:w="1474" w:type="dxa"/>
          </w:tcPr>
          <w:p w14:paraId="4459F8C6" w14:textId="77777777" w:rsidR="005603EC" w:rsidRDefault="00000000">
            <w:pPr>
              <w:pStyle w:val="Compact"/>
              <w:spacing w:line="240" w:lineRule="auto"/>
              <w:jc w:val="center"/>
            </w:pPr>
            <w:r>
              <w:rPr>
                <w:rFonts w:cs="Times New Roman"/>
                <w:sz w:val="22"/>
              </w:rPr>
              <w:t>0,864</w:t>
            </w:r>
          </w:p>
        </w:tc>
        <w:tc>
          <w:tcPr>
            <w:tcW w:w="1474" w:type="dxa"/>
          </w:tcPr>
          <w:p w14:paraId="4AA9AAA8" w14:textId="77777777" w:rsidR="005603EC" w:rsidRDefault="00000000">
            <w:pPr>
              <w:pStyle w:val="Compact"/>
              <w:spacing w:line="240" w:lineRule="auto"/>
              <w:jc w:val="center"/>
            </w:pPr>
            <w:r>
              <w:rPr>
                <w:rFonts w:cs="Times New Roman"/>
                <w:sz w:val="22"/>
              </w:rPr>
              <w:t>0,581</w:t>
            </w:r>
          </w:p>
        </w:tc>
        <w:tc>
          <w:tcPr>
            <w:tcW w:w="1474" w:type="dxa"/>
          </w:tcPr>
          <w:p w14:paraId="6A04C9FE" w14:textId="77777777" w:rsidR="005603EC" w:rsidRDefault="00000000">
            <w:pPr>
              <w:pStyle w:val="Compact"/>
              <w:spacing w:line="240" w:lineRule="auto"/>
              <w:jc w:val="center"/>
            </w:pPr>
            <w:r>
              <w:rPr>
                <w:rFonts w:cs="Times New Roman"/>
                <w:sz w:val="22"/>
              </w:rPr>
              <w:t>0,955</w:t>
            </w:r>
          </w:p>
        </w:tc>
        <w:tc>
          <w:tcPr>
            <w:tcW w:w="1417" w:type="dxa"/>
          </w:tcPr>
          <w:p w14:paraId="54C602BE" w14:textId="77777777" w:rsidR="005603EC" w:rsidRDefault="00000000">
            <w:pPr>
              <w:pStyle w:val="Compact"/>
              <w:spacing w:line="240" w:lineRule="auto"/>
              <w:jc w:val="center"/>
            </w:pPr>
            <w:r>
              <w:rPr>
                <w:rFonts w:cs="Times New Roman"/>
                <w:sz w:val="22"/>
              </w:rPr>
              <w:t>0,911</w:t>
            </w:r>
          </w:p>
        </w:tc>
        <w:tc>
          <w:tcPr>
            <w:tcW w:w="1417" w:type="dxa"/>
          </w:tcPr>
          <w:p w14:paraId="4B641B53" w14:textId="77777777" w:rsidR="005603EC" w:rsidRDefault="00000000">
            <w:pPr>
              <w:pStyle w:val="Compact"/>
              <w:spacing w:line="240" w:lineRule="auto"/>
              <w:jc w:val="center"/>
            </w:pPr>
            <w:r>
              <w:rPr>
                <w:rFonts w:cs="Times New Roman"/>
                <w:sz w:val="22"/>
              </w:rPr>
              <w:t>0,887</w:t>
            </w:r>
          </w:p>
        </w:tc>
      </w:tr>
    </w:tbl>
    <w:p w14:paraId="71DAA44A"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cs="Times New Roman"/>
          <w:b/>
        </w:rPr>
        <w:t>4.1.2-rasm. Integral indeks qiymatiga qarab keyingi to‘rt chorakda muammo hodisasi yuz berish ehtimoli, foizda</w:t>
      </w:r>
      <w:r>
        <w:rPr>
          <w:rStyle w:val="aff8"/>
        </w:rPr>
        <w:footnoteReference w:id="487"/>
      </w:r>
    </w:p>
    <w:p w14:paraId="56CB0166" w14:textId="77777777" w:rsidR="005603EC" w:rsidRDefault="00000000">
      <w:pPr>
        <w:pStyle w:val="af"/>
        <w:spacing w:after="0" w:line="360" w:lineRule="auto"/>
        <w:ind w:firstLine="709"/>
        <w:jc w:val="both"/>
      </w:pPr>
      <w:r>
        <w:rPr>
          <w:rFonts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88"/>
      </w:r>
      <w:r>
        <w:rPr>
          <w:rFonts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cs="Times New Roman"/>
          <w:i/>
        </w:rPr>
        <w:lastRenderedPageBreak/>
        <w:t>4.1.5-jadval</w:t>
      </w:r>
    </w:p>
    <w:p w14:paraId="669CB9F7" w14:textId="77777777" w:rsidR="005603EC" w:rsidRDefault="00000000">
      <w:pPr>
        <w:pStyle w:val="af"/>
        <w:keepNext/>
        <w:spacing w:line="240" w:lineRule="auto"/>
        <w:jc w:val="center"/>
      </w:pPr>
      <w:r>
        <w:rPr>
          <w:rFonts w:cs="Times New Roman"/>
          <w:b/>
          <w:bCs/>
        </w:rPr>
        <w:t>Integral indeksning turli chegaralarida erta ogohlantirish signallarining aniqligi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cs="Times New Roman"/>
                <w:sz w:val="22"/>
              </w:rPr>
              <w:t>2,75</w:t>
            </w:r>
          </w:p>
        </w:tc>
        <w:tc>
          <w:tcPr>
            <w:tcW w:w="1247" w:type="dxa"/>
          </w:tcPr>
          <w:p w14:paraId="0EAD0F29" w14:textId="77777777" w:rsidR="005603EC" w:rsidRDefault="00000000">
            <w:pPr>
              <w:pStyle w:val="Compact"/>
              <w:spacing w:line="240" w:lineRule="auto"/>
              <w:jc w:val="center"/>
            </w:pPr>
            <w:r>
              <w:rPr>
                <w:rFonts w:cs="Times New Roman"/>
                <w:sz w:val="22"/>
              </w:rPr>
              <w:t>17</w:t>
            </w:r>
          </w:p>
        </w:tc>
        <w:tc>
          <w:tcPr>
            <w:tcW w:w="1474" w:type="dxa"/>
          </w:tcPr>
          <w:p w14:paraId="202B47B3" w14:textId="77777777" w:rsidR="005603EC" w:rsidRDefault="00000000">
            <w:pPr>
              <w:pStyle w:val="Compact"/>
              <w:spacing w:line="240" w:lineRule="auto"/>
              <w:jc w:val="center"/>
            </w:pPr>
            <w:r>
              <w:rPr>
                <w:rFonts w:cs="Times New Roman"/>
                <w:sz w:val="22"/>
              </w:rPr>
              <w:t>9</w:t>
            </w:r>
          </w:p>
        </w:tc>
        <w:tc>
          <w:tcPr>
            <w:tcW w:w="1247" w:type="dxa"/>
          </w:tcPr>
          <w:p w14:paraId="376A7385" w14:textId="77777777" w:rsidR="005603EC" w:rsidRDefault="00000000">
            <w:pPr>
              <w:pStyle w:val="Compact"/>
              <w:spacing w:line="240" w:lineRule="auto"/>
              <w:jc w:val="center"/>
            </w:pPr>
            <w:r>
              <w:rPr>
                <w:rFonts w:cs="Times New Roman"/>
                <w:sz w:val="22"/>
              </w:rPr>
              <w:t>17</w:t>
            </w:r>
          </w:p>
        </w:tc>
        <w:tc>
          <w:tcPr>
            <w:tcW w:w="1304" w:type="dxa"/>
          </w:tcPr>
          <w:p w14:paraId="09DE98D3" w14:textId="77777777" w:rsidR="005603EC" w:rsidRDefault="00000000">
            <w:pPr>
              <w:pStyle w:val="Compact"/>
              <w:spacing w:line="240" w:lineRule="auto"/>
              <w:jc w:val="center"/>
            </w:pPr>
            <w:r>
              <w:rPr>
                <w:rFonts w:cs="Times New Roman"/>
                <w:sz w:val="22"/>
              </w:rPr>
              <w:t>34,6</w:t>
            </w:r>
          </w:p>
        </w:tc>
        <w:tc>
          <w:tcPr>
            <w:tcW w:w="1304" w:type="dxa"/>
          </w:tcPr>
          <w:p w14:paraId="3B999285" w14:textId="77777777" w:rsidR="005603EC" w:rsidRDefault="00000000">
            <w:pPr>
              <w:pStyle w:val="Compact"/>
              <w:spacing w:line="240" w:lineRule="auto"/>
              <w:jc w:val="center"/>
            </w:pPr>
            <w:r>
              <w:rPr>
                <w:rFonts w:cs="Times New Roman"/>
                <w:sz w:val="22"/>
              </w:rPr>
              <w:t>6,0</w:t>
            </w:r>
          </w:p>
        </w:tc>
        <w:tc>
          <w:tcPr>
            <w:tcW w:w="1361" w:type="dxa"/>
          </w:tcPr>
          <w:p w14:paraId="0D96D72E" w14:textId="77777777" w:rsidR="005603EC" w:rsidRDefault="00000000">
            <w:pPr>
              <w:pStyle w:val="Compact"/>
              <w:spacing w:line="240" w:lineRule="auto"/>
              <w:jc w:val="center"/>
            </w:pPr>
            <w:r>
              <w:rPr>
                <w:rFonts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cs="Times New Roman"/>
                <w:sz w:val="22"/>
              </w:rPr>
              <w:t>2,85</w:t>
            </w:r>
          </w:p>
        </w:tc>
        <w:tc>
          <w:tcPr>
            <w:tcW w:w="1247" w:type="dxa"/>
          </w:tcPr>
          <w:p w14:paraId="623F93F7" w14:textId="77777777" w:rsidR="005603EC" w:rsidRDefault="00000000">
            <w:pPr>
              <w:pStyle w:val="Compact"/>
              <w:spacing w:line="240" w:lineRule="auto"/>
              <w:jc w:val="center"/>
            </w:pPr>
            <w:r>
              <w:rPr>
                <w:rFonts w:cs="Times New Roman"/>
                <w:sz w:val="22"/>
              </w:rPr>
              <w:t>18</w:t>
            </w:r>
          </w:p>
        </w:tc>
        <w:tc>
          <w:tcPr>
            <w:tcW w:w="1474" w:type="dxa"/>
          </w:tcPr>
          <w:p w14:paraId="3C1C5714" w14:textId="77777777" w:rsidR="005603EC" w:rsidRDefault="00000000">
            <w:pPr>
              <w:pStyle w:val="Compact"/>
              <w:spacing w:line="240" w:lineRule="auto"/>
              <w:jc w:val="center"/>
            </w:pPr>
            <w:r>
              <w:rPr>
                <w:rFonts w:cs="Times New Roman"/>
                <w:sz w:val="22"/>
              </w:rPr>
              <w:t>8</w:t>
            </w:r>
          </w:p>
        </w:tc>
        <w:tc>
          <w:tcPr>
            <w:tcW w:w="1247" w:type="dxa"/>
          </w:tcPr>
          <w:p w14:paraId="264566C5" w14:textId="77777777" w:rsidR="005603EC" w:rsidRDefault="00000000">
            <w:pPr>
              <w:pStyle w:val="Compact"/>
              <w:spacing w:line="240" w:lineRule="auto"/>
              <w:jc w:val="center"/>
            </w:pPr>
            <w:r>
              <w:rPr>
                <w:rFonts w:cs="Times New Roman"/>
                <w:sz w:val="22"/>
              </w:rPr>
              <w:t>23</w:t>
            </w:r>
          </w:p>
        </w:tc>
        <w:tc>
          <w:tcPr>
            <w:tcW w:w="1304" w:type="dxa"/>
          </w:tcPr>
          <w:p w14:paraId="4F845880" w14:textId="77777777" w:rsidR="005603EC" w:rsidRDefault="00000000">
            <w:pPr>
              <w:pStyle w:val="Compact"/>
              <w:spacing w:line="240" w:lineRule="auto"/>
              <w:jc w:val="center"/>
            </w:pPr>
            <w:r>
              <w:rPr>
                <w:rFonts w:cs="Times New Roman"/>
                <w:sz w:val="22"/>
              </w:rPr>
              <w:t>30,8</w:t>
            </w:r>
          </w:p>
        </w:tc>
        <w:tc>
          <w:tcPr>
            <w:tcW w:w="1304" w:type="dxa"/>
          </w:tcPr>
          <w:p w14:paraId="23440489" w14:textId="77777777" w:rsidR="005603EC" w:rsidRDefault="00000000">
            <w:pPr>
              <w:pStyle w:val="Compact"/>
              <w:spacing w:line="240" w:lineRule="auto"/>
              <w:jc w:val="center"/>
            </w:pPr>
            <w:r>
              <w:rPr>
                <w:rFonts w:cs="Times New Roman"/>
                <w:sz w:val="22"/>
              </w:rPr>
              <w:t>8,2</w:t>
            </w:r>
          </w:p>
        </w:tc>
        <w:tc>
          <w:tcPr>
            <w:tcW w:w="1361" w:type="dxa"/>
          </w:tcPr>
          <w:p w14:paraId="036ED40A" w14:textId="77777777" w:rsidR="005603EC" w:rsidRDefault="00000000">
            <w:pPr>
              <w:pStyle w:val="Compact"/>
              <w:spacing w:line="240" w:lineRule="auto"/>
              <w:jc w:val="center"/>
            </w:pPr>
            <w:r>
              <w:rPr>
                <w:rFonts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cs="Times New Roman"/>
                <w:sz w:val="22"/>
              </w:rPr>
              <w:t>3,00</w:t>
            </w:r>
          </w:p>
        </w:tc>
        <w:tc>
          <w:tcPr>
            <w:tcW w:w="1247" w:type="dxa"/>
          </w:tcPr>
          <w:p w14:paraId="188AB364" w14:textId="77777777" w:rsidR="005603EC" w:rsidRDefault="00000000">
            <w:pPr>
              <w:pStyle w:val="Compact"/>
              <w:spacing w:line="240" w:lineRule="auto"/>
              <w:jc w:val="center"/>
            </w:pPr>
            <w:r>
              <w:rPr>
                <w:rFonts w:cs="Times New Roman"/>
                <w:sz w:val="22"/>
              </w:rPr>
              <w:t>20</w:t>
            </w:r>
          </w:p>
        </w:tc>
        <w:tc>
          <w:tcPr>
            <w:tcW w:w="1474" w:type="dxa"/>
          </w:tcPr>
          <w:p w14:paraId="1C10CC50" w14:textId="77777777" w:rsidR="005603EC" w:rsidRDefault="00000000">
            <w:pPr>
              <w:pStyle w:val="Compact"/>
              <w:spacing w:line="240" w:lineRule="auto"/>
              <w:jc w:val="center"/>
            </w:pPr>
            <w:r>
              <w:rPr>
                <w:rFonts w:cs="Times New Roman"/>
                <w:sz w:val="22"/>
              </w:rPr>
              <w:t>6</w:t>
            </w:r>
          </w:p>
        </w:tc>
        <w:tc>
          <w:tcPr>
            <w:tcW w:w="1247" w:type="dxa"/>
          </w:tcPr>
          <w:p w14:paraId="4B7AC964" w14:textId="77777777" w:rsidR="005603EC" w:rsidRDefault="00000000">
            <w:pPr>
              <w:pStyle w:val="Compact"/>
              <w:spacing w:line="240" w:lineRule="auto"/>
              <w:jc w:val="center"/>
            </w:pPr>
            <w:r>
              <w:rPr>
                <w:rFonts w:cs="Times New Roman"/>
                <w:sz w:val="22"/>
              </w:rPr>
              <w:t>49</w:t>
            </w:r>
          </w:p>
        </w:tc>
        <w:tc>
          <w:tcPr>
            <w:tcW w:w="1304" w:type="dxa"/>
          </w:tcPr>
          <w:p w14:paraId="408CE13D" w14:textId="77777777" w:rsidR="005603EC" w:rsidRDefault="00000000">
            <w:pPr>
              <w:pStyle w:val="Compact"/>
              <w:spacing w:line="240" w:lineRule="auto"/>
              <w:jc w:val="center"/>
            </w:pPr>
            <w:r>
              <w:rPr>
                <w:rFonts w:cs="Times New Roman"/>
                <w:sz w:val="22"/>
              </w:rPr>
              <w:t>23,1</w:t>
            </w:r>
          </w:p>
        </w:tc>
        <w:tc>
          <w:tcPr>
            <w:tcW w:w="1304" w:type="dxa"/>
          </w:tcPr>
          <w:p w14:paraId="77A9A7D1" w14:textId="77777777" w:rsidR="005603EC" w:rsidRDefault="00000000">
            <w:pPr>
              <w:pStyle w:val="Compact"/>
              <w:spacing w:line="240" w:lineRule="auto"/>
              <w:jc w:val="center"/>
            </w:pPr>
            <w:r>
              <w:rPr>
                <w:rFonts w:cs="Times New Roman"/>
                <w:sz w:val="22"/>
              </w:rPr>
              <w:t>17,4</w:t>
            </w:r>
          </w:p>
        </w:tc>
        <w:tc>
          <w:tcPr>
            <w:tcW w:w="1361" w:type="dxa"/>
          </w:tcPr>
          <w:p w14:paraId="4297E1C8" w14:textId="77777777" w:rsidR="005603EC" w:rsidRDefault="00000000">
            <w:pPr>
              <w:pStyle w:val="Compact"/>
              <w:spacing w:line="240" w:lineRule="auto"/>
              <w:jc w:val="center"/>
            </w:pPr>
            <w:r>
              <w:rPr>
                <w:rFonts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cs="Times New Roman"/>
                <w:sz w:val="22"/>
              </w:rPr>
              <w:t>3,25</w:t>
            </w:r>
          </w:p>
        </w:tc>
        <w:tc>
          <w:tcPr>
            <w:tcW w:w="1247" w:type="dxa"/>
          </w:tcPr>
          <w:p w14:paraId="37D86F04" w14:textId="77777777" w:rsidR="005603EC" w:rsidRDefault="00000000">
            <w:pPr>
              <w:pStyle w:val="Compact"/>
              <w:spacing w:line="240" w:lineRule="auto"/>
              <w:jc w:val="center"/>
            </w:pPr>
            <w:r>
              <w:rPr>
                <w:rFonts w:cs="Times New Roman"/>
                <w:sz w:val="22"/>
              </w:rPr>
              <w:t>22</w:t>
            </w:r>
          </w:p>
        </w:tc>
        <w:tc>
          <w:tcPr>
            <w:tcW w:w="1474" w:type="dxa"/>
          </w:tcPr>
          <w:p w14:paraId="0527CC5E" w14:textId="77777777" w:rsidR="005603EC" w:rsidRDefault="00000000">
            <w:pPr>
              <w:pStyle w:val="Compact"/>
              <w:spacing w:line="240" w:lineRule="auto"/>
              <w:jc w:val="center"/>
            </w:pPr>
            <w:r>
              <w:rPr>
                <w:rFonts w:cs="Times New Roman"/>
                <w:sz w:val="22"/>
              </w:rPr>
              <w:t>4</w:t>
            </w:r>
          </w:p>
        </w:tc>
        <w:tc>
          <w:tcPr>
            <w:tcW w:w="1247" w:type="dxa"/>
          </w:tcPr>
          <w:p w14:paraId="62D7D271" w14:textId="77777777" w:rsidR="005603EC" w:rsidRDefault="00000000">
            <w:pPr>
              <w:pStyle w:val="Compact"/>
              <w:spacing w:line="240" w:lineRule="auto"/>
              <w:jc w:val="center"/>
            </w:pPr>
            <w:r>
              <w:rPr>
                <w:rFonts w:cs="Times New Roman"/>
                <w:sz w:val="22"/>
              </w:rPr>
              <w:t>86</w:t>
            </w:r>
          </w:p>
        </w:tc>
        <w:tc>
          <w:tcPr>
            <w:tcW w:w="1304" w:type="dxa"/>
          </w:tcPr>
          <w:p w14:paraId="0CB11DE8" w14:textId="77777777" w:rsidR="005603EC" w:rsidRDefault="00000000">
            <w:pPr>
              <w:pStyle w:val="Compact"/>
              <w:spacing w:line="240" w:lineRule="auto"/>
              <w:jc w:val="center"/>
            </w:pPr>
            <w:r>
              <w:rPr>
                <w:rFonts w:cs="Times New Roman"/>
                <w:sz w:val="22"/>
              </w:rPr>
              <w:t>15,4</w:t>
            </w:r>
          </w:p>
        </w:tc>
        <w:tc>
          <w:tcPr>
            <w:tcW w:w="1304" w:type="dxa"/>
          </w:tcPr>
          <w:p w14:paraId="01D5137E" w14:textId="77777777" w:rsidR="005603EC" w:rsidRDefault="00000000">
            <w:pPr>
              <w:pStyle w:val="Compact"/>
              <w:spacing w:line="240" w:lineRule="auto"/>
              <w:jc w:val="center"/>
            </w:pPr>
            <w:r>
              <w:rPr>
                <w:rFonts w:cs="Times New Roman"/>
                <w:sz w:val="22"/>
              </w:rPr>
              <w:t>30,5</w:t>
            </w:r>
          </w:p>
        </w:tc>
        <w:tc>
          <w:tcPr>
            <w:tcW w:w="1361" w:type="dxa"/>
          </w:tcPr>
          <w:p w14:paraId="665983D1" w14:textId="77777777" w:rsidR="005603EC" w:rsidRDefault="00000000">
            <w:pPr>
              <w:pStyle w:val="Compact"/>
              <w:spacing w:line="240" w:lineRule="auto"/>
              <w:jc w:val="center"/>
            </w:pPr>
            <w:r>
              <w:rPr>
                <w:rFonts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cs="Times New Roman"/>
                <w:sz w:val="22"/>
              </w:rPr>
              <w:t>3,50</w:t>
            </w:r>
          </w:p>
        </w:tc>
        <w:tc>
          <w:tcPr>
            <w:tcW w:w="1247" w:type="dxa"/>
          </w:tcPr>
          <w:p w14:paraId="784CC5A0" w14:textId="77777777" w:rsidR="005603EC" w:rsidRDefault="00000000">
            <w:pPr>
              <w:pStyle w:val="Compact"/>
              <w:spacing w:line="240" w:lineRule="auto"/>
              <w:jc w:val="center"/>
            </w:pPr>
            <w:r>
              <w:rPr>
                <w:rFonts w:cs="Times New Roman"/>
                <w:sz w:val="22"/>
              </w:rPr>
              <w:t>22</w:t>
            </w:r>
          </w:p>
        </w:tc>
        <w:tc>
          <w:tcPr>
            <w:tcW w:w="1474" w:type="dxa"/>
          </w:tcPr>
          <w:p w14:paraId="344673A7" w14:textId="77777777" w:rsidR="005603EC" w:rsidRDefault="00000000">
            <w:pPr>
              <w:pStyle w:val="Compact"/>
              <w:spacing w:line="240" w:lineRule="auto"/>
              <w:jc w:val="center"/>
            </w:pPr>
            <w:r>
              <w:rPr>
                <w:rFonts w:cs="Times New Roman"/>
                <w:sz w:val="22"/>
              </w:rPr>
              <w:t>4</w:t>
            </w:r>
          </w:p>
        </w:tc>
        <w:tc>
          <w:tcPr>
            <w:tcW w:w="1247" w:type="dxa"/>
          </w:tcPr>
          <w:p w14:paraId="0DCF9022" w14:textId="77777777" w:rsidR="005603EC" w:rsidRDefault="00000000">
            <w:pPr>
              <w:pStyle w:val="Compact"/>
              <w:spacing w:line="240" w:lineRule="auto"/>
              <w:jc w:val="center"/>
            </w:pPr>
            <w:r>
              <w:rPr>
                <w:rFonts w:cs="Times New Roman"/>
                <w:sz w:val="22"/>
              </w:rPr>
              <w:t>133</w:t>
            </w:r>
          </w:p>
        </w:tc>
        <w:tc>
          <w:tcPr>
            <w:tcW w:w="1304" w:type="dxa"/>
          </w:tcPr>
          <w:p w14:paraId="6ED9203F" w14:textId="77777777" w:rsidR="005603EC" w:rsidRDefault="00000000">
            <w:pPr>
              <w:pStyle w:val="Compact"/>
              <w:spacing w:line="240" w:lineRule="auto"/>
              <w:jc w:val="center"/>
            </w:pPr>
            <w:r>
              <w:rPr>
                <w:rFonts w:cs="Times New Roman"/>
                <w:sz w:val="22"/>
              </w:rPr>
              <w:t>15,4</w:t>
            </w:r>
          </w:p>
        </w:tc>
        <w:tc>
          <w:tcPr>
            <w:tcW w:w="1304" w:type="dxa"/>
          </w:tcPr>
          <w:p w14:paraId="1AB6FE0F" w14:textId="77777777" w:rsidR="005603EC" w:rsidRDefault="00000000">
            <w:pPr>
              <w:pStyle w:val="Compact"/>
              <w:spacing w:line="240" w:lineRule="auto"/>
              <w:jc w:val="center"/>
            </w:pPr>
            <w:r>
              <w:rPr>
                <w:rFonts w:cs="Times New Roman"/>
                <w:sz w:val="22"/>
              </w:rPr>
              <w:t>47,2</w:t>
            </w:r>
          </w:p>
        </w:tc>
        <w:tc>
          <w:tcPr>
            <w:tcW w:w="1361" w:type="dxa"/>
          </w:tcPr>
          <w:p w14:paraId="793D51F3" w14:textId="77777777" w:rsidR="005603EC" w:rsidRDefault="00000000">
            <w:pPr>
              <w:pStyle w:val="Compact"/>
              <w:spacing w:line="240" w:lineRule="auto"/>
              <w:jc w:val="center"/>
            </w:pPr>
            <w:r>
              <w:rPr>
                <w:rFonts w:cs="Times New Roman"/>
                <w:sz w:val="22"/>
              </w:rPr>
              <w:t>0,56</w:t>
            </w:r>
          </w:p>
        </w:tc>
      </w:tr>
    </w:tbl>
    <w:p w14:paraId="339E5F70" w14:textId="77777777" w:rsidR="005603EC" w:rsidRDefault="00000000">
      <w:pPr>
        <w:pStyle w:val="af"/>
        <w:spacing w:line="240" w:lineRule="auto"/>
        <w:jc w:val="both"/>
      </w:pPr>
      <w:r>
        <w:rPr>
          <w:rFonts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0"/>
      </w:r>
      <w:r>
        <w:rPr>
          <w:rFonts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1"/>
      </w:r>
      <w:r>
        <w:rPr>
          <w:rFonts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cs="Times New Roman"/>
          <w:b/>
        </w:rPr>
        <w:t>4.1.3-rasm. «Mikrokreditbank» ATB da milliy hisobot va MHXS hisoboti asosidagi integral indeks hamda erta ogohlantirish chegaralari, 2021–2025-yillar</w:t>
      </w:r>
      <w:r>
        <w:rPr>
          <w:rStyle w:val="aff8"/>
        </w:rPr>
        <w:footnoteReference w:id="492"/>
      </w:r>
    </w:p>
    <w:p w14:paraId="1C2C59F4" w14:textId="77777777" w:rsidR="005603EC" w:rsidRDefault="00000000">
      <w:pPr>
        <w:pStyle w:val="af"/>
        <w:spacing w:after="0" w:line="360" w:lineRule="auto"/>
        <w:ind w:firstLine="709"/>
        <w:jc w:val="both"/>
      </w:pPr>
      <w:r>
        <w:rPr>
          <w:rFonts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cs="Times New Roman"/>
          <w:highlight w:val="green"/>
        </w:rPr>
        <w:t>(yillik zarar – 1 703,8 mlrd so‘m) oldin</w:t>
      </w:r>
      <w:r>
        <w:rPr>
          <w:rFonts w:cs="Times New Roman"/>
        </w:rPr>
        <w:t xml:space="preserve"> berilgan. Zarar va qayta kapitallashtirishdan keyin indeks 2025-yilda 2,90 ballgacha oshib, sariq zonaga o‘tgan. MHXS hisobotlari asosida 3.2-paragrafda hisoblangan indeks esa </w:t>
      </w:r>
      <w:r>
        <w:rPr>
          <w:rFonts w:cs="Times New Roman"/>
          <w:color w:val="FF0000"/>
        </w:rPr>
        <w:t xml:space="preserve">butun davr mobaynida 2,18–2,47 ball</w:t>
      </w:r>
      <w:r>
        <w:rPr>
          <w:rFonts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cs="Times New Roman"/>
          <w:highlight w:val="green"/>
        </w:rPr>
        <w:t>1–3</w:t>
      </w:r>
      <w:r>
        <w:rPr>
          <w:rFonts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cs="Times New Roman"/>
          <w:b/>
        </w:rPr>
        <w:t>4.1.4-rasm. «O‘zsanoatqurilishbank» ATB da milliy hisobot va MHXS hisoboti asosidagi integral indeks hamda erta ogohlantirish chegaralari, 2021–2025-yillar</w:t>
      </w:r>
      <w:r>
        <w:rPr>
          <w:rStyle w:val="aff8"/>
        </w:rPr>
        <w:footnoteReference w:id="493"/>
      </w:r>
    </w:p>
    <w:p w14:paraId="6B40E97A" w14:textId="77777777" w:rsidR="005603EC" w:rsidRDefault="00000000">
      <w:pPr>
        <w:pStyle w:val="af"/>
        <w:spacing w:after="0" w:line="360" w:lineRule="auto"/>
        <w:ind w:firstLine="709"/>
        <w:jc w:val="both"/>
      </w:pPr>
      <w:r>
        <w:rPr>
          <w:rFonts w:cs="Times New Roman"/>
        </w:rPr>
        <w:t xml:space="preserve">Rasmdan ko‘rinib turibdiki, milliy hisobot ma’lumotlari asosidagi indeks 2021–2025-yillarda 3,17–3,61 ball oralig‘ida bo‘lib, bank asosan yashil zonada, 2022-yil IV choragidan 2024-yil II choragigacha bo‘lgan davrda esa </w:t>
      </w:r>
      <w:r>
        <w:rPr>
          <w:rFonts w:cs="Times New Roman"/>
          <w:highlight w:val="green"/>
        </w:rPr>
        <w:t>asosan sariq zonaning yuqori qismida (3,17–3,36</w:t>
      </w:r>
      <w:r>
        <w:rPr>
          <w:rFonts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cs="Times New Roman"/>
          <w:color w:val="FF0000"/>
        </w:rPr>
        <w:t xml:space="preserve">2021–2023 va 2025-yillarda 2,81–2,92 ball bilan sariq zonada bo‘lgan, 2024-yilda esa 2,72 ballgacha pasayib, qizil zonaga tushgan</w:t>
      </w:r>
      <w:r>
        <w:rPr>
          <w:rFonts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cs="Times New Roman"/>
          <w:i/>
        </w:rPr>
        <w:t>4.1.6-jadval</w:t>
      </w:r>
    </w:p>
    <w:p w14:paraId="1DDFDFEE" w14:textId="77777777" w:rsidR="005603EC" w:rsidRDefault="00000000">
      <w:pPr>
        <w:pStyle w:val="af"/>
        <w:keepNext/>
        <w:spacing w:line="240" w:lineRule="auto"/>
        <w:jc w:val="center"/>
      </w:pPr>
      <w:r>
        <w:rPr>
          <w:rFonts w:cs="Times New Roman"/>
          <w:b/>
          <w:bCs/>
        </w:rPr>
        <w:t>Integral indeksga asoslangan erta ogohlantirish tizimi</w:t>
      </w:r>
      <w:r>
        <w:rPr>
          <w:rStyle w:val="aff8"/>
        </w:rPr>
        <w:footnoteReference w:id="4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cs="Times New Roman"/>
                <w:sz w:val="22"/>
              </w:rPr>
              <w:t>Yashil</w:t>
            </w:r>
          </w:p>
        </w:tc>
        <w:tc>
          <w:tcPr>
            <w:tcW w:w="1134" w:type="dxa"/>
          </w:tcPr>
          <w:p w14:paraId="516E7F85" w14:textId="77777777" w:rsidR="005603EC" w:rsidRDefault="00000000">
            <w:pPr>
              <w:pStyle w:val="Compact"/>
              <w:spacing w:line="240" w:lineRule="auto"/>
            </w:pPr>
            <w:r>
              <w:rPr>
                <w:rFonts w:cs="Times New Roman"/>
                <w:sz w:val="22"/>
              </w:rPr>
              <w:t>3,25 va undan yuqori</w:t>
            </w:r>
          </w:p>
        </w:tc>
        <w:tc>
          <w:tcPr>
            <w:tcW w:w="1247" w:type="dxa"/>
          </w:tcPr>
          <w:p w14:paraId="171EFABE" w14:textId="77777777" w:rsidR="005603EC" w:rsidRDefault="00000000">
            <w:pPr>
              <w:pStyle w:val="Compact"/>
              <w:spacing w:line="240" w:lineRule="auto"/>
            </w:pPr>
            <w:r>
              <w:rPr>
                <w:rFonts w:cs="Times New Roman"/>
                <w:sz w:val="22"/>
              </w:rPr>
              <w:t>5 % dan past</w:t>
            </w:r>
          </w:p>
        </w:tc>
        <w:tc>
          <w:tcPr>
            <w:tcW w:w="1361" w:type="dxa"/>
          </w:tcPr>
          <w:p w14:paraId="1A86144E" w14:textId="77777777" w:rsidR="005603EC" w:rsidRDefault="00000000">
            <w:pPr>
              <w:pStyle w:val="Compact"/>
              <w:spacing w:line="240" w:lineRule="auto"/>
            </w:pPr>
            <w:r>
              <w:rPr>
                <w:rFonts w:cs="Times New Roman"/>
                <w:sz w:val="22"/>
              </w:rPr>
              <w:t>2,0 % (200 kuzatuvdan 4 tasi)</w:t>
            </w:r>
          </w:p>
        </w:tc>
        <w:tc>
          <w:tcPr>
            <w:tcW w:w="2494" w:type="dxa"/>
          </w:tcPr>
          <w:p w14:paraId="24C5C08A" w14:textId="77777777" w:rsidR="005603EC" w:rsidRDefault="00000000">
            <w:pPr>
              <w:pStyle w:val="Compact"/>
              <w:spacing w:line="240" w:lineRule="auto"/>
            </w:pPr>
            <w:r>
              <w:rPr>
                <w:rFonts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cs="Times New Roman"/>
                <w:sz w:val="22"/>
              </w:rPr>
              <w:t>Sariq</w:t>
            </w:r>
          </w:p>
        </w:tc>
        <w:tc>
          <w:tcPr>
            <w:tcW w:w="1134" w:type="dxa"/>
          </w:tcPr>
          <w:p w14:paraId="198C9F48" w14:textId="77777777" w:rsidR="005603EC" w:rsidRDefault="00000000">
            <w:pPr>
              <w:pStyle w:val="Compact"/>
              <w:spacing w:line="240" w:lineRule="auto"/>
            </w:pPr>
            <w:r>
              <w:rPr>
                <w:rFonts w:cs="Times New Roman"/>
                <w:sz w:val="22"/>
              </w:rPr>
              <w:t>2,75 – 3,25</w:t>
            </w:r>
          </w:p>
        </w:tc>
        <w:tc>
          <w:tcPr>
            <w:tcW w:w="1247" w:type="dxa"/>
          </w:tcPr>
          <w:p w14:paraId="42C74FB1" w14:textId="77777777" w:rsidR="005603EC" w:rsidRDefault="00000000">
            <w:pPr>
              <w:pStyle w:val="Compact"/>
              <w:spacing w:line="240" w:lineRule="auto"/>
            </w:pPr>
            <w:r>
              <w:rPr>
                <w:rFonts w:cs="Times New Roman"/>
                <w:sz w:val="22"/>
              </w:rPr>
              <w:t>5–27 %</w:t>
            </w:r>
          </w:p>
        </w:tc>
        <w:tc>
          <w:tcPr>
            <w:tcW w:w="1361" w:type="dxa"/>
          </w:tcPr>
          <w:p w14:paraId="73491E87" w14:textId="77777777" w:rsidR="005603EC" w:rsidRDefault="00000000">
            <w:pPr>
              <w:pStyle w:val="Compact"/>
              <w:spacing w:line="240" w:lineRule="auto"/>
            </w:pPr>
            <w:r>
              <w:rPr>
                <w:rFonts w:cs="Times New Roman"/>
                <w:sz w:val="22"/>
              </w:rPr>
              <w:t>6,8 % (74 kuzatuvdan 5 tasi)</w:t>
            </w:r>
          </w:p>
        </w:tc>
        <w:tc>
          <w:tcPr>
            <w:tcW w:w="2494" w:type="dxa"/>
          </w:tcPr>
          <w:p w14:paraId="57250A17" w14:textId="77777777" w:rsidR="005603EC" w:rsidRDefault="00000000">
            <w:pPr>
              <w:pStyle w:val="Compact"/>
              <w:spacing w:line="240" w:lineRule="auto"/>
            </w:pPr>
            <w:r>
              <w:rPr>
                <w:rFonts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cs="Times New Roman"/>
                <w:sz w:val="22"/>
              </w:rPr>
              <w:t>Qizil</w:t>
            </w:r>
          </w:p>
        </w:tc>
        <w:tc>
          <w:tcPr>
            <w:tcW w:w="1134" w:type="dxa"/>
          </w:tcPr>
          <w:p w14:paraId="6BD97784" w14:textId="77777777" w:rsidR="005603EC" w:rsidRDefault="00000000">
            <w:pPr>
              <w:pStyle w:val="Compact"/>
              <w:spacing w:line="240" w:lineRule="auto"/>
            </w:pPr>
            <w:r>
              <w:rPr>
                <w:rFonts w:cs="Times New Roman"/>
                <w:sz w:val="22"/>
              </w:rPr>
              <w:t>2,75 dan past</w:t>
            </w:r>
          </w:p>
        </w:tc>
        <w:tc>
          <w:tcPr>
            <w:tcW w:w="1247" w:type="dxa"/>
          </w:tcPr>
          <w:p w14:paraId="10CAECFB" w14:textId="77777777" w:rsidR="005603EC" w:rsidRDefault="00000000">
            <w:pPr>
              <w:pStyle w:val="Compact"/>
              <w:spacing w:line="240" w:lineRule="auto"/>
            </w:pPr>
            <w:r>
              <w:rPr>
                <w:rFonts w:cs="Times New Roman"/>
                <w:sz w:val="22"/>
              </w:rPr>
              <w:t>27 % dan yuqori</w:t>
            </w:r>
          </w:p>
        </w:tc>
        <w:tc>
          <w:tcPr>
            <w:tcW w:w="1361" w:type="dxa"/>
          </w:tcPr>
          <w:p w14:paraId="53F20D8F" w14:textId="77777777" w:rsidR="005603EC" w:rsidRDefault="00000000">
            <w:pPr>
              <w:pStyle w:val="Compact"/>
              <w:spacing w:line="240" w:lineRule="auto"/>
            </w:pPr>
            <w:r>
              <w:rPr>
                <w:rFonts w:cs="Times New Roman"/>
                <w:sz w:val="22"/>
              </w:rPr>
              <w:t>50,0 % (34 kuzatuvdan 17 tasi)</w:t>
            </w:r>
          </w:p>
        </w:tc>
        <w:tc>
          <w:tcPr>
            <w:tcW w:w="2494" w:type="dxa"/>
          </w:tcPr>
          <w:p w14:paraId="07FEFF85" w14:textId="77777777" w:rsidR="005603EC" w:rsidRDefault="00000000">
            <w:pPr>
              <w:pStyle w:val="Compact"/>
              <w:spacing w:line="240" w:lineRule="auto"/>
            </w:pPr>
            <w:r>
              <w:rPr>
                <w:rFonts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eastAsia="Times New Roman" w:hAnsi="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5"/>
      </w:r>
      <w:r>
        <w:rPr>
          <w:rFonts w:cs="Times New Roman"/>
        </w:rPr>
        <w:t>. M. Sorge va K. Virolainen esa makro stress-testlarda kredit riskining makroiqtisodiy omillarga sezgirligini baholovchi «satellit» modellardan foydalanishni asosiy yondashuv sifatida ko‘rsatadi</w:t>
      </w:r>
      <w:r>
        <w:rPr>
          <w:rStyle w:val="aff8"/>
        </w:rPr>
        <w:footnoteReference w:id="496"/>
      </w:r>
      <w:r>
        <w:rPr>
          <w:rFonts w:cs="Times New Roman"/>
        </w:rPr>
        <w:t>. Bazel qo‘mitasining stress-test tamoyillari ham ssenariylar haqiqiy tarixiy shoklarga asoslanishi va model natijalari muntazam tekshirilishi lozimligini talab qiladi</w:t>
      </w:r>
      <w:r>
        <w:rPr>
          <w:rStyle w:val="aff8"/>
        </w:rPr>
        <w:footnoteReference w:id="497"/>
      </w:r>
      <w:r>
        <w:rPr>
          <w:rFonts w:cs="Times New Roman"/>
        </w:rPr>
        <w:t>. O‘zbekistonda esa bu yo‘nalishdagi ilmiy ishlar alohida ko‘rsatkichlarni prognoz qilish bilan cheklangan: B.T. Berdiyarov likvidlik ko‘rsatkichini ARIMA modeli yordamida prognoz qilgan</w:t>
      </w:r>
      <w:r>
        <w:rPr>
          <w:rStyle w:val="aff8"/>
        </w:rPr>
        <w:footnoteReference w:id="498"/>
      </w:r>
      <w:r>
        <w:rPr>
          <w:rFonts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cs="Times New Roman"/>
          <w:i/>
        </w:rPr>
        <w:lastRenderedPageBreak/>
        <w:t>4.2.1-jadval</w:t>
      </w:r>
    </w:p>
    <w:p w14:paraId="75873252" w14:textId="77777777" w:rsidR="005603EC" w:rsidRDefault="00000000">
      <w:pPr>
        <w:pStyle w:val="af"/>
        <w:keepNext/>
        <w:spacing w:line="240" w:lineRule="auto"/>
        <w:jc w:val="center"/>
      </w:pPr>
      <w:r>
        <w:rPr>
          <w:rFonts w:cs="Times New Roman"/>
          <w:b/>
          <w:bCs/>
        </w:rPr>
        <w:t>Prognoz ssenariylari: YaIM real o‘sish sur’ati, foizda</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cs="Times New Roman"/>
                <w:sz w:val="22"/>
              </w:rPr>
              <w:t>Asosiy</w:t>
            </w:r>
          </w:p>
        </w:tc>
        <w:tc>
          <w:tcPr>
            <w:tcW w:w="1020" w:type="dxa"/>
          </w:tcPr>
          <w:p w14:paraId="7BA16D3E" w14:textId="77777777" w:rsidR="005603EC" w:rsidRDefault="00000000">
            <w:pPr>
              <w:pStyle w:val="Compact"/>
              <w:spacing w:line="240" w:lineRule="auto"/>
              <w:jc w:val="center"/>
            </w:pPr>
            <w:r>
              <w:rPr>
                <w:rFonts w:cs="Times New Roman"/>
                <w:sz w:val="22"/>
              </w:rPr>
              <w:t>6,9</w:t>
            </w:r>
          </w:p>
        </w:tc>
        <w:tc>
          <w:tcPr>
            <w:tcW w:w="1020" w:type="dxa"/>
          </w:tcPr>
          <w:p w14:paraId="7AE8DAA8" w14:textId="77777777" w:rsidR="005603EC" w:rsidRDefault="00000000">
            <w:pPr>
              <w:pStyle w:val="Compact"/>
              <w:spacing w:line="240" w:lineRule="auto"/>
              <w:jc w:val="center"/>
            </w:pPr>
            <w:r>
              <w:rPr>
                <w:rFonts w:cs="Times New Roman"/>
                <w:sz w:val="22"/>
              </w:rPr>
              <w:t>6,9</w:t>
            </w:r>
          </w:p>
        </w:tc>
        <w:tc>
          <w:tcPr>
            <w:tcW w:w="1020" w:type="dxa"/>
          </w:tcPr>
          <w:p w14:paraId="5219580A" w14:textId="77777777" w:rsidR="005603EC" w:rsidRDefault="00000000">
            <w:pPr>
              <w:pStyle w:val="Compact"/>
              <w:spacing w:line="240" w:lineRule="auto"/>
              <w:jc w:val="center"/>
            </w:pPr>
            <w:r>
              <w:rPr>
                <w:rFonts w:cs="Times New Roman"/>
                <w:sz w:val="22"/>
              </w:rPr>
              <w:t>6,9</w:t>
            </w:r>
          </w:p>
        </w:tc>
        <w:tc>
          <w:tcPr>
            <w:tcW w:w="4762" w:type="dxa"/>
          </w:tcPr>
          <w:p w14:paraId="31535EF6" w14:textId="77777777" w:rsidR="005603EC" w:rsidRDefault="00000000">
            <w:pPr>
              <w:pStyle w:val="Compact"/>
              <w:spacing w:line="240" w:lineRule="auto"/>
              <w:jc w:val="center"/>
            </w:pPr>
            <w:r>
              <w:rPr>
                <w:rFonts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cs="Times New Roman"/>
                <w:sz w:val="22"/>
              </w:rPr>
              <w:t>Ijobiy</w:t>
            </w:r>
          </w:p>
        </w:tc>
        <w:tc>
          <w:tcPr>
            <w:tcW w:w="1020" w:type="dxa"/>
          </w:tcPr>
          <w:p w14:paraId="08D7BF77" w14:textId="77777777" w:rsidR="005603EC" w:rsidRDefault="00000000">
            <w:pPr>
              <w:pStyle w:val="Compact"/>
              <w:spacing w:line="240" w:lineRule="auto"/>
              <w:jc w:val="center"/>
            </w:pPr>
            <w:r>
              <w:rPr>
                <w:rFonts w:cs="Times New Roman"/>
                <w:sz w:val="22"/>
              </w:rPr>
              <w:t>8,0</w:t>
            </w:r>
          </w:p>
        </w:tc>
        <w:tc>
          <w:tcPr>
            <w:tcW w:w="1020" w:type="dxa"/>
          </w:tcPr>
          <w:p w14:paraId="57D8EFE7" w14:textId="77777777" w:rsidR="005603EC" w:rsidRDefault="00000000">
            <w:pPr>
              <w:pStyle w:val="Compact"/>
              <w:spacing w:line="240" w:lineRule="auto"/>
              <w:jc w:val="center"/>
            </w:pPr>
            <w:r>
              <w:rPr>
                <w:rFonts w:cs="Times New Roman"/>
                <w:sz w:val="22"/>
              </w:rPr>
              <w:t>8,0</w:t>
            </w:r>
          </w:p>
        </w:tc>
        <w:tc>
          <w:tcPr>
            <w:tcW w:w="1020" w:type="dxa"/>
          </w:tcPr>
          <w:p w14:paraId="3878492F" w14:textId="77777777" w:rsidR="005603EC" w:rsidRDefault="00000000">
            <w:pPr>
              <w:pStyle w:val="Compact"/>
              <w:spacing w:line="240" w:lineRule="auto"/>
              <w:jc w:val="center"/>
            </w:pPr>
            <w:r>
              <w:rPr>
                <w:rFonts w:cs="Times New Roman"/>
                <w:sz w:val="22"/>
              </w:rPr>
              <w:t>8,0</w:t>
            </w:r>
          </w:p>
        </w:tc>
        <w:tc>
          <w:tcPr>
            <w:tcW w:w="4762" w:type="dxa"/>
          </w:tcPr>
          <w:p w14:paraId="799C68DC" w14:textId="77777777" w:rsidR="005603EC" w:rsidRDefault="00000000">
            <w:pPr>
              <w:pStyle w:val="Compact"/>
              <w:spacing w:line="240" w:lineRule="auto"/>
              <w:jc w:val="center"/>
            </w:pPr>
            <w:r>
              <w:rPr>
                <w:rFonts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cs="Times New Roman"/>
                <w:sz w:val="22"/>
              </w:rPr>
              <w:t>Salbiy</w:t>
            </w:r>
          </w:p>
        </w:tc>
        <w:tc>
          <w:tcPr>
            <w:tcW w:w="1020" w:type="dxa"/>
          </w:tcPr>
          <w:p w14:paraId="7EABBA54" w14:textId="77777777" w:rsidR="005603EC" w:rsidRDefault="00000000">
            <w:pPr>
              <w:pStyle w:val="Compact"/>
              <w:spacing w:line="240" w:lineRule="auto"/>
              <w:jc w:val="center"/>
            </w:pPr>
            <w:r>
              <w:rPr>
                <w:rFonts w:cs="Times New Roman"/>
                <w:sz w:val="22"/>
              </w:rPr>
              <w:t>4,5</w:t>
            </w:r>
          </w:p>
        </w:tc>
        <w:tc>
          <w:tcPr>
            <w:tcW w:w="1020" w:type="dxa"/>
          </w:tcPr>
          <w:p w14:paraId="1D18310A" w14:textId="77777777" w:rsidR="005603EC" w:rsidRDefault="00000000">
            <w:pPr>
              <w:pStyle w:val="Compact"/>
              <w:spacing w:line="240" w:lineRule="auto"/>
              <w:jc w:val="center"/>
            </w:pPr>
            <w:r>
              <w:rPr>
                <w:rFonts w:cs="Times New Roman"/>
                <w:sz w:val="22"/>
              </w:rPr>
              <w:t>5,5</w:t>
            </w:r>
          </w:p>
        </w:tc>
        <w:tc>
          <w:tcPr>
            <w:tcW w:w="1020" w:type="dxa"/>
          </w:tcPr>
          <w:p w14:paraId="441DFE4F" w14:textId="77777777" w:rsidR="005603EC" w:rsidRDefault="00000000">
            <w:pPr>
              <w:pStyle w:val="Compact"/>
              <w:spacing w:line="240" w:lineRule="auto"/>
              <w:jc w:val="center"/>
            </w:pPr>
            <w:r>
              <w:rPr>
                <w:rFonts w:cs="Times New Roman"/>
                <w:sz w:val="22"/>
              </w:rPr>
              <w:t>6,9</w:t>
            </w:r>
          </w:p>
        </w:tc>
        <w:tc>
          <w:tcPr>
            <w:tcW w:w="4762" w:type="dxa"/>
          </w:tcPr>
          <w:p w14:paraId="4DB206F2" w14:textId="77777777" w:rsidR="005603EC" w:rsidRDefault="00000000">
            <w:pPr>
              <w:pStyle w:val="Compact"/>
              <w:spacing w:line="240" w:lineRule="auto"/>
              <w:jc w:val="center"/>
            </w:pPr>
            <w:r>
              <w:rPr>
                <w:rFonts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cs="Times New Roman"/>
                <w:sz w:val="22"/>
              </w:rPr>
              <w:t>Keskin salbiy</w:t>
            </w:r>
          </w:p>
        </w:tc>
        <w:tc>
          <w:tcPr>
            <w:tcW w:w="1020" w:type="dxa"/>
          </w:tcPr>
          <w:p w14:paraId="614978B3" w14:textId="77777777" w:rsidR="005603EC" w:rsidRDefault="00000000">
            <w:pPr>
              <w:pStyle w:val="Compact"/>
              <w:spacing w:line="240" w:lineRule="auto"/>
              <w:jc w:val="center"/>
            </w:pPr>
            <w:r>
              <w:rPr>
                <w:rFonts w:cs="Times New Roman"/>
                <w:sz w:val="22"/>
              </w:rPr>
              <w:t>1,6</w:t>
            </w:r>
          </w:p>
        </w:tc>
        <w:tc>
          <w:tcPr>
            <w:tcW w:w="1020" w:type="dxa"/>
          </w:tcPr>
          <w:p w14:paraId="5AA8592C" w14:textId="77777777" w:rsidR="005603EC" w:rsidRDefault="00000000">
            <w:pPr>
              <w:pStyle w:val="Compact"/>
              <w:spacing w:line="240" w:lineRule="auto"/>
              <w:jc w:val="center"/>
            </w:pPr>
            <w:r>
              <w:rPr>
                <w:rFonts w:cs="Times New Roman"/>
                <w:sz w:val="22"/>
              </w:rPr>
              <w:t>5,5</w:t>
            </w:r>
          </w:p>
        </w:tc>
        <w:tc>
          <w:tcPr>
            <w:tcW w:w="1020" w:type="dxa"/>
          </w:tcPr>
          <w:p w14:paraId="0771C747" w14:textId="77777777" w:rsidR="005603EC" w:rsidRDefault="00000000">
            <w:pPr>
              <w:pStyle w:val="Compact"/>
              <w:spacing w:line="240" w:lineRule="auto"/>
              <w:jc w:val="center"/>
            </w:pPr>
            <w:r>
              <w:rPr>
                <w:rFonts w:cs="Times New Roman"/>
                <w:sz w:val="22"/>
              </w:rPr>
              <w:t>6,9</w:t>
            </w:r>
          </w:p>
        </w:tc>
        <w:tc>
          <w:tcPr>
            <w:tcW w:w="4762" w:type="dxa"/>
          </w:tcPr>
          <w:p w14:paraId="32F69D8D" w14:textId="77777777" w:rsidR="005603EC" w:rsidRDefault="00000000">
            <w:pPr>
              <w:pStyle w:val="Compact"/>
              <w:spacing w:line="240" w:lineRule="auto"/>
              <w:jc w:val="center"/>
            </w:pPr>
            <w:r>
              <w:rPr>
                <w:rFonts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cs="Times New Roman"/>
        </w:rPr>
        <w:t>.</w:t>
      </w:r>
    </w:p>
    <w:p w14:paraId="2EDB922D" w14:textId="77777777" w:rsidR="005603EC" w:rsidRDefault="00000000">
      <w:pPr>
        <w:pStyle w:val="af"/>
        <w:spacing w:after="0" w:line="360" w:lineRule="auto"/>
        <w:ind w:firstLine="709"/>
        <w:jc w:val="both"/>
      </w:pPr>
      <w:r>
        <w:rPr>
          <w:rFonts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500"/>
      </w:r>
      <w:r>
        <w:rPr>
          <w:rFonts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cs="Times New Roman"/>
          <w:i/>
        </w:rPr>
        <w:t>4.2.2-jadval</w:t>
      </w:r>
    </w:p>
    <w:p w14:paraId="299663C8" w14:textId="77777777" w:rsidR="005603EC" w:rsidRDefault="00000000">
      <w:pPr>
        <w:pStyle w:val="af"/>
        <w:keepNext/>
        <w:spacing w:line="240" w:lineRule="auto"/>
        <w:jc w:val="center"/>
      </w:pPr>
      <w:r>
        <w:rPr>
          <w:rFonts w:cs="Times New Roman"/>
          <w:b/>
          <w:bCs/>
        </w:rPr>
        <w:t>Prognozda qo‘llangan satellit modellar natijalari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cs="Times New Roman"/>
                <w:sz w:val="22"/>
              </w:rPr>
              <w:t>0,494*** (0,134)</w:t>
            </w:r>
          </w:p>
        </w:tc>
        <w:tc>
          <w:tcPr>
            <w:tcW w:w="2381" w:type="dxa"/>
          </w:tcPr>
          <w:p w14:paraId="590933F7" w14:textId="77777777" w:rsidR="005603EC" w:rsidRDefault="00000000">
            <w:pPr>
              <w:pStyle w:val="Compact"/>
              <w:spacing w:line="240" w:lineRule="auto"/>
              <w:jc w:val="center"/>
            </w:pPr>
            <w:r>
              <w:rPr>
                <w:rFonts w:cs="Times New Roman"/>
                <w:sz w:val="22"/>
              </w:rPr>
              <w:t>0,684*** (0,100)</w:t>
            </w:r>
          </w:p>
        </w:tc>
        <w:tc>
          <w:tcPr>
            <w:tcW w:w="2268" w:type="dxa"/>
          </w:tcPr>
          <w:p w14:paraId="511B6BB0" w14:textId="77777777" w:rsidR="005603EC" w:rsidRDefault="00000000">
            <w:pPr>
              <w:pStyle w:val="Compact"/>
              <w:spacing w:line="240" w:lineRule="auto"/>
              <w:jc w:val="center"/>
            </w:pPr>
            <w:r>
              <w:rPr>
                <w:rFonts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cs="Times New Roman"/>
                <w:sz w:val="22"/>
              </w:rPr>
              <w:t>YaIM o‘sishi (t−4)</w:t>
            </w:r>
          </w:p>
        </w:tc>
        <w:tc>
          <w:tcPr>
            <w:tcW w:w="2381" w:type="dxa"/>
          </w:tcPr>
          <w:p w14:paraId="47F005B7" w14:textId="77777777" w:rsidR="005603EC" w:rsidRDefault="00000000">
            <w:pPr>
              <w:pStyle w:val="Compact"/>
              <w:spacing w:line="240" w:lineRule="auto"/>
              <w:jc w:val="center"/>
            </w:pPr>
            <w:r>
              <w:rPr>
                <w:rFonts w:cs="Times New Roman"/>
                <w:sz w:val="22"/>
              </w:rPr>
              <w:t>−0,151*** (0,059)</w:t>
            </w:r>
          </w:p>
        </w:tc>
        <w:tc>
          <w:tcPr>
            <w:tcW w:w="2381" w:type="dxa"/>
          </w:tcPr>
          <w:p w14:paraId="5E1813F2" w14:textId="77777777" w:rsidR="005603EC" w:rsidRDefault="00000000">
            <w:pPr>
              <w:pStyle w:val="Compact"/>
              <w:spacing w:line="240" w:lineRule="auto"/>
              <w:jc w:val="center"/>
            </w:pPr>
            <w:r>
              <w:rPr>
                <w:rFonts w:cs="Times New Roman"/>
                <w:sz w:val="22"/>
              </w:rPr>
              <w:t>–</w:t>
            </w:r>
          </w:p>
        </w:tc>
        <w:tc>
          <w:tcPr>
            <w:tcW w:w="2268" w:type="dxa"/>
          </w:tcPr>
          <w:p w14:paraId="5CC21C47" w14:textId="77777777" w:rsidR="005603EC" w:rsidRDefault="00000000">
            <w:pPr>
              <w:pStyle w:val="Compact"/>
              <w:spacing w:line="240" w:lineRule="auto"/>
              <w:jc w:val="center"/>
            </w:pPr>
            <w:r>
              <w:rPr>
                <w:rFonts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cs="Times New Roman"/>
                <w:sz w:val="22"/>
              </w:rPr>
              <w:t>YaIM o‘sishi (t)</w:t>
            </w:r>
          </w:p>
        </w:tc>
        <w:tc>
          <w:tcPr>
            <w:tcW w:w="2381" w:type="dxa"/>
          </w:tcPr>
          <w:p w14:paraId="3C5B7B0A" w14:textId="77777777" w:rsidR="005603EC" w:rsidRDefault="00000000">
            <w:pPr>
              <w:pStyle w:val="Compact"/>
              <w:spacing w:line="240" w:lineRule="auto"/>
              <w:jc w:val="center"/>
            </w:pPr>
            <w:r>
              <w:rPr>
                <w:rFonts w:cs="Times New Roman"/>
                <w:sz w:val="22"/>
              </w:rPr>
              <w:t>–</w:t>
            </w:r>
          </w:p>
        </w:tc>
        <w:tc>
          <w:tcPr>
            <w:tcW w:w="2381" w:type="dxa"/>
          </w:tcPr>
          <w:p w14:paraId="1C8C0148" w14:textId="77777777" w:rsidR="005603EC" w:rsidRDefault="00000000">
            <w:pPr>
              <w:pStyle w:val="Compact"/>
              <w:spacing w:line="240" w:lineRule="auto"/>
              <w:jc w:val="center"/>
            </w:pPr>
            <w:r>
              <w:rPr>
                <w:rFonts w:cs="Times New Roman"/>
                <w:sz w:val="22"/>
              </w:rPr>
              <w:t>−0,153** (0,060)</w:t>
            </w:r>
          </w:p>
        </w:tc>
        <w:tc>
          <w:tcPr>
            <w:tcW w:w="2268" w:type="dxa"/>
          </w:tcPr>
          <w:p w14:paraId="4219E80B" w14:textId="77777777" w:rsidR="005603EC" w:rsidRDefault="00000000">
            <w:pPr>
              <w:pStyle w:val="Compact"/>
              <w:spacing w:line="240" w:lineRule="auto"/>
              <w:jc w:val="center"/>
            </w:pPr>
            <w:r>
              <w:rPr>
                <w:rFonts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cs="Times New Roman"/>
                <w:sz w:val="22"/>
              </w:rPr>
              <w:t>–</w:t>
            </w:r>
          </w:p>
        </w:tc>
        <w:tc>
          <w:tcPr>
            <w:tcW w:w="2381" w:type="dxa"/>
          </w:tcPr>
          <w:p w14:paraId="761D9201" w14:textId="77777777" w:rsidR="005603EC" w:rsidRDefault="00000000">
            <w:pPr>
              <w:pStyle w:val="Compact"/>
              <w:spacing w:line="240" w:lineRule="auto"/>
              <w:jc w:val="center"/>
            </w:pPr>
            <w:r>
              <w:rPr>
                <w:rFonts w:cs="Times New Roman"/>
                <w:sz w:val="22"/>
              </w:rPr>
              <w:t>–</w:t>
            </w:r>
          </w:p>
        </w:tc>
        <w:tc>
          <w:tcPr>
            <w:tcW w:w="2268" w:type="dxa"/>
          </w:tcPr>
          <w:p w14:paraId="67771D62" w14:textId="77777777" w:rsidR="005603EC" w:rsidRDefault="00000000">
            <w:pPr>
              <w:pStyle w:val="Compact"/>
              <w:spacing w:line="240" w:lineRule="auto"/>
              <w:jc w:val="center"/>
            </w:pPr>
            <w:r>
              <w:rPr>
                <w:rFonts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cs="Times New Roman"/>
                <w:sz w:val="22"/>
              </w:rPr>
              <w:t>Konstanta</w:t>
            </w:r>
          </w:p>
        </w:tc>
        <w:tc>
          <w:tcPr>
            <w:tcW w:w="2381" w:type="dxa"/>
          </w:tcPr>
          <w:p w14:paraId="6EEBAC69" w14:textId="77777777" w:rsidR="005603EC" w:rsidRDefault="00000000">
            <w:pPr>
              <w:pStyle w:val="Compact"/>
              <w:spacing w:line="240" w:lineRule="auto"/>
              <w:jc w:val="center"/>
            </w:pPr>
            <w:r>
              <w:rPr>
                <w:rFonts w:cs="Times New Roman"/>
                <w:sz w:val="22"/>
              </w:rPr>
              <w:t>2,983*** (0,874)</w:t>
            </w:r>
          </w:p>
        </w:tc>
        <w:tc>
          <w:tcPr>
            <w:tcW w:w="2381" w:type="dxa"/>
          </w:tcPr>
          <w:p w14:paraId="62423DD1" w14:textId="77777777" w:rsidR="005603EC" w:rsidRDefault="00000000">
            <w:pPr>
              <w:pStyle w:val="Compact"/>
              <w:spacing w:line="240" w:lineRule="auto"/>
              <w:jc w:val="center"/>
            </w:pPr>
            <w:r>
              <w:rPr>
                <w:rFonts w:cs="Times New Roman"/>
                <w:sz w:val="22"/>
              </w:rPr>
              <w:t>2,049*** (0,536)</w:t>
            </w:r>
          </w:p>
        </w:tc>
        <w:tc>
          <w:tcPr>
            <w:tcW w:w="2268" w:type="dxa"/>
          </w:tcPr>
          <w:p w14:paraId="224A5691" w14:textId="77777777" w:rsidR="005603EC" w:rsidRDefault="00000000">
            <w:pPr>
              <w:pStyle w:val="Compact"/>
              <w:spacing w:line="240" w:lineRule="auto"/>
              <w:jc w:val="center"/>
            </w:pPr>
            <w:r>
              <w:rPr>
                <w:rFonts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cs="Times New Roman"/>
                <w:sz w:val="22"/>
              </w:rPr>
              <w:t>Bank effektlari</w:t>
            </w:r>
          </w:p>
        </w:tc>
        <w:tc>
          <w:tcPr>
            <w:tcW w:w="2381" w:type="dxa"/>
          </w:tcPr>
          <w:p w14:paraId="708D884B" w14:textId="77777777" w:rsidR="005603EC" w:rsidRDefault="00000000">
            <w:pPr>
              <w:pStyle w:val="Compact"/>
              <w:spacing w:line="240" w:lineRule="auto"/>
              <w:jc w:val="center"/>
            </w:pPr>
            <w:r>
              <w:rPr>
                <w:rFonts w:cs="Times New Roman"/>
                <w:sz w:val="22"/>
              </w:rPr>
              <w:t>–</w:t>
            </w:r>
          </w:p>
        </w:tc>
        <w:tc>
          <w:tcPr>
            <w:tcW w:w="2381" w:type="dxa"/>
          </w:tcPr>
          <w:p w14:paraId="00B28F93" w14:textId="77777777" w:rsidR="005603EC" w:rsidRDefault="00000000">
            <w:pPr>
              <w:pStyle w:val="Compact"/>
              <w:spacing w:line="240" w:lineRule="auto"/>
              <w:jc w:val="center"/>
            </w:pPr>
            <w:r>
              <w:rPr>
                <w:rFonts w:cs="Times New Roman"/>
                <w:sz w:val="22"/>
              </w:rPr>
              <w:t>ha</w:t>
            </w:r>
          </w:p>
        </w:tc>
        <w:tc>
          <w:tcPr>
            <w:tcW w:w="2268" w:type="dxa"/>
          </w:tcPr>
          <w:p w14:paraId="5D3AA449" w14:textId="77777777" w:rsidR="005603EC" w:rsidRDefault="00000000">
            <w:pPr>
              <w:pStyle w:val="Compact"/>
              <w:spacing w:line="240" w:lineRule="auto"/>
              <w:jc w:val="center"/>
            </w:pPr>
            <w:r>
              <w:rPr>
                <w:rFonts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cs="Times New Roman"/>
                <w:sz w:val="22"/>
              </w:rPr>
              <w:t>Davr</w:t>
            </w:r>
          </w:p>
        </w:tc>
        <w:tc>
          <w:tcPr>
            <w:tcW w:w="2381" w:type="dxa"/>
          </w:tcPr>
          <w:p w14:paraId="382D1B41" w14:textId="77777777" w:rsidR="005603EC" w:rsidRDefault="00000000">
            <w:pPr>
              <w:pStyle w:val="Compact"/>
              <w:spacing w:line="240" w:lineRule="auto"/>
              <w:jc w:val="center"/>
            </w:pPr>
            <w:r>
              <w:rPr>
                <w:rFonts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cs="Times New Roman"/>
                <w:sz w:val="22"/>
              </w:rPr>
              <w:t>Kuzatuvlar soni</w:t>
            </w:r>
          </w:p>
        </w:tc>
        <w:tc>
          <w:tcPr>
            <w:tcW w:w="2381" w:type="dxa"/>
          </w:tcPr>
          <w:p w14:paraId="25D4E871" w14:textId="77777777" w:rsidR="005603EC" w:rsidRDefault="00000000">
            <w:pPr>
              <w:pStyle w:val="Compact"/>
              <w:spacing w:line="240" w:lineRule="auto"/>
              <w:jc w:val="center"/>
            </w:pPr>
            <w:r>
              <w:rPr>
                <w:rFonts w:cs="Times New Roman"/>
                <w:sz w:val="22"/>
              </w:rPr>
              <w:t>20</w:t>
            </w:r>
          </w:p>
        </w:tc>
        <w:tc>
          <w:tcPr>
            <w:tcW w:w="2381" w:type="dxa"/>
          </w:tcPr>
          <w:p w14:paraId="73E5FB62" w14:textId="77777777" w:rsidR="005603EC" w:rsidRDefault="00000000">
            <w:pPr>
              <w:pStyle w:val="Compact"/>
              <w:spacing w:line="240" w:lineRule="auto"/>
              <w:jc w:val="center"/>
            </w:pPr>
            <w:r>
              <w:rPr>
                <w:rFonts w:cs="Times New Roman"/>
                <w:sz w:val="22"/>
              </w:rPr>
              <w:t>420</w:t>
            </w:r>
          </w:p>
        </w:tc>
        <w:tc>
          <w:tcPr>
            <w:tcW w:w="2268" w:type="dxa"/>
          </w:tcPr>
          <w:p w14:paraId="58E9D19E" w14:textId="77777777" w:rsidR="005603EC" w:rsidRDefault="00000000">
            <w:pPr>
              <w:pStyle w:val="Compact"/>
              <w:spacing w:line="240" w:lineRule="auto"/>
              <w:jc w:val="center"/>
            </w:pPr>
            <w:r>
              <w:rPr>
                <w:rFonts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cs="Times New Roman"/>
                <w:sz w:val="22"/>
              </w:rPr>
              <w:t>R²</w:t>
            </w:r>
          </w:p>
        </w:tc>
        <w:tc>
          <w:tcPr>
            <w:tcW w:w="2381" w:type="dxa"/>
          </w:tcPr>
          <w:p w14:paraId="3E68CBD4" w14:textId="77777777" w:rsidR="005603EC" w:rsidRDefault="00000000">
            <w:pPr>
              <w:pStyle w:val="Compact"/>
              <w:spacing w:line="240" w:lineRule="auto"/>
              <w:jc w:val="center"/>
            </w:pPr>
            <w:r>
              <w:rPr>
                <w:rFonts w:cs="Times New Roman"/>
                <w:sz w:val="22"/>
              </w:rPr>
              <w:t>0,59</w:t>
            </w:r>
          </w:p>
        </w:tc>
        <w:tc>
          <w:tcPr>
            <w:tcW w:w="2381" w:type="dxa"/>
          </w:tcPr>
          <w:p w14:paraId="55605623" w14:textId="77777777" w:rsidR="005603EC" w:rsidRDefault="00000000">
            <w:pPr>
              <w:pStyle w:val="Compact"/>
              <w:spacing w:line="240" w:lineRule="auto"/>
              <w:jc w:val="center"/>
            </w:pPr>
            <w:r>
              <w:rPr>
                <w:rFonts w:cs="Times New Roman"/>
                <w:sz w:val="22"/>
              </w:rPr>
              <w:t>0,51 (bank ichidagi)</w:t>
            </w:r>
          </w:p>
        </w:tc>
        <w:tc>
          <w:tcPr>
            <w:tcW w:w="2268" w:type="dxa"/>
          </w:tcPr>
          <w:p w14:paraId="6BD5598C" w14:textId="77777777" w:rsidR="005603EC" w:rsidRDefault="00000000">
            <w:pPr>
              <w:pStyle w:val="Compact"/>
              <w:spacing w:line="240" w:lineRule="auto"/>
              <w:jc w:val="center"/>
            </w:pPr>
            <w:r>
              <w:rPr>
                <w:rFonts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cs="Times New Roman"/>
                <w:sz w:val="22"/>
              </w:rPr>
              <w:t>0,30</w:t>
            </w:r>
          </w:p>
        </w:tc>
        <w:tc>
          <w:tcPr>
            <w:tcW w:w="2381" w:type="dxa"/>
          </w:tcPr>
          <w:p w14:paraId="4DC4750A" w14:textId="77777777" w:rsidR="005603EC" w:rsidRDefault="00000000">
            <w:pPr>
              <w:pStyle w:val="Compact"/>
              <w:spacing w:line="240" w:lineRule="auto"/>
              <w:jc w:val="center"/>
            </w:pPr>
            <w:r>
              <w:rPr>
                <w:rFonts w:cs="Times New Roman"/>
                <w:sz w:val="22"/>
              </w:rPr>
              <w:t>0,48</w:t>
            </w:r>
          </w:p>
        </w:tc>
        <w:tc>
          <w:tcPr>
            <w:tcW w:w="2268" w:type="dxa"/>
          </w:tcPr>
          <w:p w14:paraId="04CADD06" w14:textId="77777777" w:rsidR="005603EC" w:rsidRDefault="00000000">
            <w:pPr>
              <w:pStyle w:val="Compact"/>
              <w:spacing w:line="240" w:lineRule="auto"/>
              <w:jc w:val="center"/>
            </w:pPr>
            <w:r>
              <w:rPr>
                <w:rFonts w:cs="Times New Roman"/>
                <w:sz w:val="22"/>
              </w:rPr>
              <w:t>–</w:t>
            </w:r>
          </w:p>
        </w:tc>
      </w:tr>
    </w:tbl>
    <w:p w14:paraId="5F067B29" w14:textId="77777777" w:rsidR="005603EC" w:rsidRDefault="00000000">
      <w:pPr>
        <w:pStyle w:val="af"/>
        <w:spacing w:line="240" w:lineRule="auto"/>
        <w:jc w:val="both"/>
      </w:pPr>
      <w:r>
        <w:rPr>
          <w:rFonts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2"/>
        <w:footnoteReference w:id="503"/>
      </w:r>
      <w:r>
        <w:rPr>
          <w:rFonts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cs="Times New Roman"/>
          <w:i/>
        </w:rPr>
        <w:t>4.2.3-jadval</w:t>
      </w:r>
    </w:p>
    <w:p w14:paraId="3E0F8397" w14:textId="77777777" w:rsidR="005603EC" w:rsidRDefault="00000000">
      <w:pPr>
        <w:pStyle w:val="af"/>
        <w:keepNext/>
        <w:spacing w:line="240" w:lineRule="auto"/>
        <w:jc w:val="center"/>
      </w:pPr>
      <w:r>
        <w:rPr>
          <w:rFonts w:cs="Times New Roman"/>
          <w:b/>
          <w:bCs/>
        </w:rPr>
        <w:t>Bank tizimida muammoli kreditlar ulushini prognoz qilish usulining orqaga tekshiruvi</w:t>
      </w:r>
      <w:r>
        <w:rPr>
          <w:rStyle w:val="aff8"/>
        </w:rPr>
        <w:footnoteReference w:id="5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cs="Times New Roman"/>
                <w:sz w:val="22"/>
              </w:rPr>
              <w:t>2023</w:t>
            </w:r>
          </w:p>
        </w:tc>
        <w:tc>
          <w:tcPr>
            <w:tcW w:w="2041" w:type="dxa"/>
          </w:tcPr>
          <w:p w14:paraId="5C70979C" w14:textId="77777777" w:rsidR="005603EC" w:rsidRDefault="00000000">
            <w:pPr>
              <w:pStyle w:val="Compact"/>
              <w:spacing w:line="240" w:lineRule="auto"/>
              <w:jc w:val="center"/>
            </w:pPr>
            <w:r>
              <w:rPr>
                <w:rFonts w:cs="Times New Roman"/>
                <w:sz w:val="22"/>
              </w:rPr>
              <w:t>3,51; 3,38; 3,73; 3,53</w:t>
            </w:r>
          </w:p>
        </w:tc>
        <w:tc>
          <w:tcPr>
            <w:tcW w:w="2041" w:type="dxa"/>
          </w:tcPr>
          <w:p w14:paraId="66751F8D" w14:textId="77777777" w:rsidR="005603EC" w:rsidRDefault="00000000">
            <w:pPr>
              <w:pStyle w:val="Compact"/>
              <w:spacing w:line="240" w:lineRule="auto"/>
              <w:jc w:val="center"/>
            </w:pPr>
            <w:r>
              <w:rPr>
                <w:rFonts w:cs="Times New Roman"/>
                <w:sz w:val="22"/>
              </w:rPr>
              <w:t>3,71; 3,84; 3,77; 3,65</w:t>
            </w:r>
          </w:p>
        </w:tc>
        <w:tc>
          <w:tcPr>
            <w:tcW w:w="1361" w:type="dxa"/>
          </w:tcPr>
          <w:p w14:paraId="364842EF" w14:textId="77777777" w:rsidR="005603EC" w:rsidRDefault="00000000">
            <w:pPr>
              <w:pStyle w:val="Compact"/>
              <w:spacing w:line="240" w:lineRule="auto"/>
              <w:jc w:val="center"/>
            </w:pPr>
            <w:r>
              <w:rPr>
                <w:rFonts w:cs="Times New Roman"/>
                <w:sz w:val="22"/>
              </w:rPr>
              <w:t>0,21</w:t>
            </w:r>
          </w:p>
        </w:tc>
        <w:tc>
          <w:tcPr>
            <w:tcW w:w="1361" w:type="dxa"/>
          </w:tcPr>
          <w:p w14:paraId="0D3C9515" w14:textId="77777777" w:rsidR="005603EC" w:rsidRDefault="00000000">
            <w:pPr>
              <w:pStyle w:val="Compact"/>
              <w:spacing w:line="240" w:lineRule="auto"/>
              <w:jc w:val="center"/>
            </w:pPr>
            <w:r>
              <w:rPr>
                <w:rFonts w:cs="Times New Roman"/>
                <w:sz w:val="22"/>
              </w:rPr>
              <w:t>0,12</w:t>
            </w:r>
          </w:p>
        </w:tc>
        <w:tc>
          <w:tcPr>
            <w:tcW w:w="1474" w:type="dxa"/>
          </w:tcPr>
          <w:p w14:paraId="682FFA54" w14:textId="77777777" w:rsidR="005603EC" w:rsidRDefault="00000000">
            <w:pPr>
              <w:pStyle w:val="Compact"/>
              <w:spacing w:line="240" w:lineRule="auto"/>
              <w:jc w:val="center"/>
            </w:pPr>
            <w:r>
              <w:rPr>
                <w:rFonts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cs="Times New Roman"/>
                <w:sz w:val="22"/>
              </w:rPr>
              <w:t>2024</w:t>
            </w:r>
          </w:p>
        </w:tc>
        <w:tc>
          <w:tcPr>
            <w:tcW w:w="2041" w:type="dxa"/>
          </w:tcPr>
          <w:p w14:paraId="4CA826BC" w14:textId="77777777" w:rsidR="005603EC" w:rsidRDefault="00000000">
            <w:pPr>
              <w:pStyle w:val="Compact"/>
              <w:spacing w:line="240" w:lineRule="auto"/>
              <w:jc w:val="center"/>
            </w:pPr>
            <w:r>
              <w:rPr>
                <w:rFonts w:cs="Times New Roman"/>
                <w:sz w:val="22"/>
              </w:rPr>
              <w:t>4,52; 4,05; 4,18; 3,97</w:t>
            </w:r>
          </w:p>
        </w:tc>
        <w:tc>
          <w:tcPr>
            <w:tcW w:w="2041" w:type="dxa"/>
          </w:tcPr>
          <w:p w14:paraId="69E2E1EC" w14:textId="77777777" w:rsidR="005603EC" w:rsidRDefault="00000000">
            <w:pPr>
              <w:pStyle w:val="Compact"/>
              <w:spacing w:line="240" w:lineRule="auto"/>
              <w:jc w:val="center"/>
            </w:pPr>
            <w:r>
              <w:rPr>
                <w:rFonts w:cs="Times New Roman"/>
                <w:sz w:val="22"/>
              </w:rPr>
              <w:t>3,50; 3,40; 3,43; 3,48</w:t>
            </w:r>
          </w:p>
        </w:tc>
        <w:tc>
          <w:tcPr>
            <w:tcW w:w="1361" w:type="dxa"/>
          </w:tcPr>
          <w:p w14:paraId="4001FC97" w14:textId="77777777" w:rsidR="005603EC" w:rsidRDefault="00000000">
            <w:pPr>
              <w:pStyle w:val="Compact"/>
              <w:spacing w:line="240" w:lineRule="auto"/>
              <w:jc w:val="center"/>
            </w:pPr>
            <w:r>
              <w:rPr>
                <w:rFonts w:cs="Times New Roman"/>
                <w:sz w:val="22"/>
              </w:rPr>
              <w:t>0,73</w:t>
            </w:r>
          </w:p>
        </w:tc>
        <w:tc>
          <w:tcPr>
            <w:tcW w:w="1361" w:type="dxa"/>
          </w:tcPr>
          <w:p w14:paraId="27440F3D" w14:textId="77777777" w:rsidR="005603EC" w:rsidRDefault="00000000">
            <w:pPr>
              <w:pStyle w:val="Compact"/>
              <w:spacing w:line="240" w:lineRule="auto"/>
              <w:jc w:val="center"/>
            </w:pPr>
            <w:r>
              <w:rPr>
                <w:rFonts w:cs="Times New Roman"/>
                <w:sz w:val="22"/>
              </w:rPr>
              <w:t>0,65</w:t>
            </w:r>
          </w:p>
        </w:tc>
        <w:tc>
          <w:tcPr>
            <w:tcW w:w="1474" w:type="dxa"/>
          </w:tcPr>
          <w:p w14:paraId="79095D97" w14:textId="77777777" w:rsidR="005603EC" w:rsidRDefault="00000000">
            <w:pPr>
              <w:pStyle w:val="Compact"/>
              <w:spacing w:line="240" w:lineRule="auto"/>
              <w:jc w:val="center"/>
            </w:pPr>
            <w:r>
              <w:rPr>
                <w:rFonts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cs="Times New Roman"/>
                <w:sz w:val="22"/>
              </w:rPr>
              <w:t>2025</w:t>
            </w:r>
          </w:p>
        </w:tc>
        <w:tc>
          <w:tcPr>
            <w:tcW w:w="2041" w:type="dxa"/>
          </w:tcPr>
          <w:p w14:paraId="60722C07" w14:textId="77777777" w:rsidR="005603EC" w:rsidRDefault="00000000">
            <w:pPr>
              <w:pStyle w:val="Compact"/>
              <w:spacing w:line="240" w:lineRule="auto"/>
              <w:jc w:val="center"/>
            </w:pPr>
            <w:r>
              <w:rPr>
                <w:rFonts w:cs="Times New Roman"/>
                <w:sz w:val="22"/>
              </w:rPr>
              <w:t>4,26; 3,80; 3,65; 2,99</w:t>
            </w:r>
          </w:p>
        </w:tc>
        <w:tc>
          <w:tcPr>
            <w:tcW w:w="2041" w:type="dxa"/>
          </w:tcPr>
          <w:p w14:paraId="170FF4E4" w14:textId="77777777" w:rsidR="005603EC" w:rsidRDefault="00000000">
            <w:pPr>
              <w:pStyle w:val="Compact"/>
              <w:spacing w:line="240" w:lineRule="auto"/>
              <w:jc w:val="center"/>
            </w:pPr>
            <w:r>
              <w:rPr>
                <w:rFonts w:cs="Times New Roman"/>
                <w:sz w:val="22"/>
              </w:rPr>
              <w:t>3,99; 3,98; 3,99; 3,98</w:t>
            </w:r>
          </w:p>
        </w:tc>
        <w:tc>
          <w:tcPr>
            <w:tcW w:w="1361" w:type="dxa"/>
          </w:tcPr>
          <w:p w14:paraId="5A329B54" w14:textId="77777777" w:rsidR="005603EC" w:rsidRDefault="00000000">
            <w:pPr>
              <w:pStyle w:val="Compact"/>
              <w:spacing w:line="240" w:lineRule="auto"/>
              <w:jc w:val="center"/>
            </w:pPr>
            <w:r>
              <w:rPr>
                <w:rFonts w:cs="Times New Roman"/>
                <w:sz w:val="22"/>
              </w:rPr>
              <w:t>0,44</w:t>
            </w:r>
          </w:p>
        </w:tc>
        <w:tc>
          <w:tcPr>
            <w:tcW w:w="1361" w:type="dxa"/>
          </w:tcPr>
          <w:p w14:paraId="627DD0D0" w14:textId="77777777" w:rsidR="005603EC" w:rsidRDefault="00000000">
            <w:pPr>
              <w:pStyle w:val="Compact"/>
              <w:spacing w:line="240" w:lineRule="auto"/>
              <w:jc w:val="center"/>
            </w:pPr>
            <w:r>
              <w:rPr>
                <w:rFonts w:cs="Times New Roman"/>
                <w:sz w:val="22"/>
              </w:rPr>
              <w:t>0,44</w:t>
            </w:r>
          </w:p>
        </w:tc>
        <w:tc>
          <w:tcPr>
            <w:tcW w:w="1474" w:type="dxa"/>
          </w:tcPr>
          <w:p w14:paraId="0FC0999A" w14:textId="77777777" w:rsidR="005603EC" w:rsidRDefault="00000000">
            <w:pPr>
              <w:pStyle w:val="Compact"/>
              <w:spacing w:line="240" w:lineRule="auto"/>
              <w:jc w:val="center"/>
            </w:pPr>
            <w:r>
              <w:rPr>
                <w:rFonts w:cs="Times New Roman"/>
                <w:sz w:val="22"/>
              </w:rPr>
              <w:t>0,48</w:t>
            </w:r>
          </w:p>
        </w:tc>
      </w:tr>
    </w:tbl>
    <w:p w14:paraId="7C970F9E" w14:textId="77777777" w:rsidR="005603EC" w:rsidRDefault="00000000">
      <w:pPr>
        <w:pStyle w:val="af"/>
        <w:spacing w:line="240" w:lineRule="auto"/>
        <w:jc w:val="both"/>
      </w:pPr>
      <w:r>
        <w:rPr>
          <w:rFonts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cs="Times New Roman"/>
        </w:rPr>
        <w:t xml:space="preserve">Jadvaldan ko‘rinib turibdiki, taklif etilgan usulning o‘rtacha xatosi 0,21–0,73 foiz punktni tashkil etib, </w:t>
      </w:r>
      <w:r>
        <w:rPr>
          <w:rFonts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5"/>
      </w:r>
      <w:r>
        <w:rPr>
          <w:rFonts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cs="Times New Roman"/>
          <w:b/>
        </w:rPr>
        <w:t>4.2.1-rasm. Bank tizimida muammoli kreditlar ulushining haqiqiy dinamikasi (2021–2025-yillar) va ssenariylar bo‘yicha prognozi (2026–2028-yillar), %</w:t>
      </w:r>
      <w:r>
        <w:rPr>
          <w:rStyle w:val="aff8"/>
        </w:rPr>
        <w:footnoteReference w:id="506"/>
      </w:r>
    </w:p>
    <w:p w14:paraId="3FA5120C" w14:textId="77777777" w:rsidR="005603EC" w:rsidRDefault="00000000">
      <w:pPr>
        <w:pStyle w:val="af"/>
        <w:spacing w:after="0" w:line="360" w:lineRule="auto"/>
        <w:ind w:firstLine="709"/>
        <w:jc w:val="both"/>
      </w:pPr>
      <w:r>
        <w:rPr>
          <w:rFonts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cs="Times New Roman"/>
          <w:i/>
        </w:rPr>
        <w:lastRenderedPageBreak/>
        <w:t>4.2.4-jadval</w:t>
      </w:r>
    </w:p>
    <w:p w14:paraId="61600127" w14:textId="77777777" w:rsidR="005603EC" w:rsidRDefault="00000000">
      <w:pPr>
        <w:pStyle w:val="af"/>
        <w:keepNext/>
        <w:spacing w:line="240" w:lineRule="auto"/>
        <w:jc w:val="center"/>
      </w:pPr>
      <w:r>
        <w:rPr>
          <w:rFonts w:cs="Times New Roman"/>
          <w:b/>
          <w:bCs/>
        </w:rPr>
        <w:t>Tanlangan 25 ta bank bo‘yicha moliyaviy barqarorlik ko‘rsatkichlarining ssenariylar bo‘yicha prognozi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cs="Times New Roman"/>
                <w:sz w:val="20"/>
              </w:rPr>
              <w:t>2,94</w:t>
            </w:r>
          </w:p>
        </w:tc>
        <w:tc>
          <w:tcPr>
            <w:tcW w:w="794" w:type="dxa"/>
          </w:tcPr>
          <w:p w14:paraId="452F7EEF" w14:textId="77777777" w:rsidR="005603EC" w:rsidRDefault="00000000">
            <w:pPr>
              <w:pStyle w:val="Compact"/>
              <w:spacing w:line="240" w:lineRule="auto"/>
              <w:jc w:val="center"/>
            </w:pPr>
            <w:r>
              <w:rPr>
                <w:rFonts w:cs="Times New Roman"/>
                <w:sz w:val="20"/>
              </w:rPr>
              <w:t>3,16</w:t>
            </w:r>
          </w:p>
        </w:tc>
        <w:tc>
          <w:tcPr>
            <w:tcW w:w="794" w:type="dxa"/>
          </w:tcPr>
          <w:p w14:paraId="4A256666" w14:textId="77777777" w:rsidR="005603EC" w:rsidRDefault="00000000">
            <w:pPr>
              <w:pStyle w:val="Compact"/>
              <w:spacing w:line="240" w:lineRule="auto"/>
              <w:jc w:val="center"/>
            </w:pPr>
            <w:r>
              <w:rPr>
                <w:rFonts w:cs="Times New Roman"/>
                <w:sz w:val="20"/>
              </w:rPr>
              <w:t>3,17</w:t>
            </w:r>
          </w:p>
        </w:tc>
        <w:tc>
          <w:tcPr>
            <w:tcW w:w="794" w:type="dxa"/>
          </w:tcPr>
          <w:p w14:paraId="17D62D26" w14:textId="77777777" w:rsidR="005603EC" w:rsidRDefault="00000000">
            <w:pPr>
              <w:pStyle w:val="Compact"/>
              <w:spacing w:line="240" w:lineRule="auto"/>
              <w:jc w:val="center"/>
            </w:pPr>
            <w:r>
              <w:rPr>
                <w:rFonts w:cs="Times New Roman"/>
                <w:sz w:val="20"/>
              </w:rPr>
              <w:t>2,86</w:t>
            </w:r>
          </w:p>
        </w:tc>
        <w:tc>
          <w:tcPr>
            <w:tcW w:w="794" w:type="dxa"/>
          </w:tcPr>
          <w:p w14:paraId="0E8ED955" w14:textId="77777777" w:rsidR="005603EC" w:rsidRDefault="00000000">
            <w:pPr>
              <w:pStyle w:val="Compact"/>
              <w:spacing w:line="240" w:lineRule="auto"/>
              <w:jc w:val="center"/>
            </w:pPr>
            <w:r>
              <w:rPr>
                <w:rFonts w:cs="Times New Roman"/>
                <w:sz w:val="20"/>
              </w:rPr>
              <w:t>2,85</w:t>
            </w:r>
          </w:p>
        </w:tc>
        <w:tc>
          <w:tcPr>
            <w:tcW w:w="794" w:type="dxa"/>
          </w:tcPr>
          <w:p w14:paraId="19345325" w14:textId="77777777" w:rsidR="005603EC" w:rsidRDefault="00000000">
            <w:pPr>
              <w:pStyle w:val="Compact"/>
              <w:spacing w:line="240" w:lineRule="auto"/>
              <w:jc w:val="center"/>
            </w:pPr>
            <w:r>
              <w:rPr>
                <w:rFonts w:cs="Times New Roman"/>
                <w:sz w:val="20"/>
              </w:rPr>
              <w:t>3,82</w:t>
            </w:r>
          </w:p>
        </w:tc>
        <w:tc>
          <w:tcPr>
            <w:tcW w:w="794" w:type="dxa"/>
          </w:tcPr>
          <w:p w14:paraId="07666DF0" w14:textId="77777777" w:rsidR="005603EC" w:rsidRDefault="00000000">
            <w:pPr>
              <w:pStyle w:val="Compact"/>
              <w:spacing w:line="240" w:lineRule="auto"/>
              <w:jc w:val="center"/>
            </w:pPr>
            <w:r>
              <w:rPr>
                <w:rFonts w:cs="Times New Roman"/>
                <w:sz w:val="20"/>
              </w:rPr>
              <w:t>3,60</w:t>
            </w:r>
          </w:p>
        </w:tc>
        <w:tc>
          <w:tcPr>
            <w:tcW w:w="794" w:type="dxa"/>
          </w:tcPr>
          <w:p w14:paraId="7F944C34" w14:textId="77777777" w:rsidR="005603EC" w:rsidRDefault="00000000">
            <w:pPr>
              <w:pStyle w:val="Compact"/>
              <w:spacing w:line="240" w:lineRule="auto"/>
              <w:jc w:val="center"/>
            </w:pPr>
            <w:r>
              <w:rPr>
                <w:rFonts w:cs="Times New Roman"/>
                <w:sz w:val="20"/>
              </w:rPr>
              <w:t>4,63</w:t>
            </w:r>
          </w:p>
        </w:tc>
        <w:tc>
          <w:tcPr>
            <w:tcW w:w="794" w:type="dxa"/>
          </w:tcPr>
          <w:p w14:paraId="773C53AF" w14:textId="77777777" w:rsidR="005603EC" w:rsidRDefault="00000000">
            <w:pPr>
              <w:pStyle w:val="Compact"/>
              <w:spacing w:line="240" w:lineRule="auto"/>
              <w:jc w:val="center"/>
            </w:pPr>
            <w:r>
              <w:rPr>
                <w:rFonts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cs="Times New Roman"/>
                <w:sz w:val="20"/>
              </w:rPr>
              <w:t>ROA, %</w:t>
            </w:r>
          </w:p>
        </w:tc>
        <w:tc>
          <w:tcPr>
            <w:tcW w:w="794" w:type="dxa"/>
          </w:tcPr>
          <w:p w14:paraId="1D7BBA6D" w14:textId="77777777" w:rsidR="005603EC" w:rsidRDefault="00000000">
            <w:pPr>
              <w:pStyle w:val="Compact"/>
              <w:spacing w:line="240" w:lineRule="auto"/>
              <w:jc w:val="center"/>
            </w:pPr>
            <w:r>
              <w:rPr>
                <w:rFonts w:cs="Times New Roman"/>
                <w:sz w:val="20"/>
              </w:rPr>
              <w:t>1,69</w:t>
            </w:r>
          </w:p>
        </w:tc>
        <w:tc>
          <w:tcPr>
            <w:tcW w:w="794" w:type="dxa"/>
          </w:tcPr>
          <w:p w14:paraId="2EABA69D" w14:textId="77777777" w:rsidR="005603EC" w:rsidRDefault="00000000">
            <w:pPr>
              <w:pStyle w:val="Compact"/>
              <w:spacing w:line="240" w:lineRule="auto"/>
              <w:jc w:val="center"/>
            </w:pPr>
            <w:r>
              <w:rPr>
                <w:rFonts w:cs="Times New Roman"/>
                <w:sz w:val="20"/>
              </w:rPr>
              <w:t>1,64</w:t>
            </w:r>
          </w:p>
        </w:tc>
        <w:tc>
          <w:tcPr>
            <w:tcW w:w="794" w:type="dxa"/>
          </w:tcPr>
          <w:p w14:paraId="0A23A5A9" w14:textId="77777777" w:rsidR="005603EC" w:rsidRDefault="00000000">
            <w:pPr>
              <w:pStyle w:val="Compact"/>
              <w:spacing w:line="240" w:lineRule="auto"/>
              <w:jc w:val="center"/>
            </w:pPr>
            <w:r>
              <w:rPr>
                <w:rFonts w:cs="Times New Roman"/>
                <w:sz w:val="20"/>
              </w:rPr>
              <w:t>1,64</w:t>
            </w:r>
          </w:p>
        </w:tc>
        <w:tc>
          <w:tcPr>
            <w:tcW w:w="794" w:type="dxa"/>
          </w:tcPr>
          <w:p w14:paraId="149708F5" w14:textId="77777777" w:rsidR="005603EC" w:rsidRDefault="00000000">
            <w:pPr>
              <w:pStyle w:val="Compact"/>
              <w:spacing w:line="240" w:lineRule="auto"/>
              <w:jc w:val="center"/>
            </w:pPr>
            <w:r>
              <w:rPr>
                <w:rFonts w:cs="Times New Roman"/>
                <w:sz w:val="20"/>
              </w:rPr>
              <w:t>1,71</w:t>
            </w:r>
          </w:p>
        </w:tc>
        <w:tc>
          <w:tcPr>
            <w:tcW w:w="794" w:type="dxa"/>
          </w:tcPr>
          <w:p w14:paraId="013F5A34" w14:textId="77777777" w:rsidR="005603EC" w:rsidRDefault="00000000">
            <w:pPr>
              <w:pStyle w:val="Compact"/>
              <w:spacing w:line="240" w:lineRule="auto"/>
              <w:jc w:val="center"/>
            </w:pPr>
            <w:r>
              <w:rPr>
                <w:rFonts w:cs="Times New Roman"/>
                <w:sz w:val="20"/>
              </w:rPr>
              <w:t>1,71</w:t>
            </w:r>
          </w:p>
        </w:tc>
        <w:tc>
          <w:tcPr>
            <w:tcW w:w="794" w:type="dxa"/>
          </w:tcPr>
          <w:p w14:paraId="76741D08" w14:textId="77777777" w:rsidR="005603EC" w:rsidRDefault="00000000">
            <w:pPr>
              <w:pStyle w:val="Compact"/>
              <w:spacing w:line="240" w:lineRule="auto"/>
              <w:jc w:val="center"/>
            </w:pPr>
            <w:r>
              <w:rPr>
                <w:rFonts w:cs="Times New Roman"/>
                <w:sz w:val="20"/>
              </w:rPr>
              <w:t>1,51</w:t>
            </w:r>
          </w:p>
        </w:tc>
        <w:tc>
          <w:tcPr>
            <w:tcW w:w="794" w:type="dxa"/>
          </w:tcPr>
          <w:p w14:paraId="5F8AB930" w14:textId="77777777" w:rsidR="005603EC" w:rsidRDefault="00000000">
            <w:pPr>
              <w:pStyle w:val="Compact"/>
              <w:spacing w:line="240" w:lineRule="auto"/>
              <w:jc w:val="center"/>
            </w:pPr>
            <w:r>
              <w:rPr>
                <w:rFonts w:cs="Times New Roman"/>
                <w:sz w:val="20"/>
              </w:rPr>
              <w:t>1,56</w:t>
            </w:r>
          </w:p>
        </w:tc>
        <w:tc>
          <w:tcPr>
            <w:tcW w:w="794" w:type="dxa"/>
          </w:tcPr>
          <w:p w14:paraId="67EF406D" w14:textId="77777777" w:rsidR="005603EC" w:rsidRDefault="00000000">
            <w:pPr>
              <w:pStyle w:val="Compact"/>
              <w:spacing w:line="240" w:lineRule="auto"/>
              <w:jc w:val="center"/>
            </w:pPr>
            <w:r>
              <w:rPr>
                <w:rFonts w:cs="Times New Roman"/>
                <w:sz w:val="20"/>
              </w:rPr>
              <w:t>1,35</w:t>
            </w:r>
          </w:p>
        </w:tc>
        <w:tc>
          <w:tcPr>
            <w:tcW w:w="794" w:type="dxa"/>
          </w:tcPr>
          <w:p w14:paraId="60877534" w14:textId="77777777" w:rsidR="005603EC" w:rsidRDefault="00000000">
            <w:pPr>
              <w:pStyle w:val="Compact"/>
              <w:spacing w:line="240" w:lineRule="auto"/>
              <w:jc w:val="center"/>
            </w:pPr>
            <w:r>
              <w:rPr>
                <w:rFonts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cs="Times New Roman"/>
                <w:sz w:val="20"/>
              </w:rPr>
              <w:t>MBII medianasi, ball</w:t>
            </w:r>
          </w:p>
        </w:tc>
        <w:tc>
          <w:tcPr>
            <w:tcW w:w="794" w:type="dxa"/>
          </w:tcPr>
          <w:p w14:paraId="1F260867" w14:textId="77777777" w:rsidR="005603EC" w:rsidRDefault="00000000">
            <w:pPr>
              <w:pStyle w:val="Compact"/>
              <w:spacing w:line="240" w:lineRule="auto"/>
              <w:jc w:val="center"/>
            </w:pPr>
            <w:r>
              <w:rPr>
                <w:rFonts w:cs="Times New Roman"/>
                <w:sz w:val="20"/>
              </w:rPr>
              <w:t>3,41</w:t>
            </w:r>
          </w:p>
        </w:tc>
        <w:tc>
          <w:tcPr>
            <w:tcW w:w="794" w:type="dxa"/>
          </w:tcPr>
          <w:p w14:paraId="111D208D" w14:textId="77777777" w:rsidR="005603EC" w:rsidRDefault="00000000">
            <w:pPr>
              <w:pStyle w:val="Compact"/>
              <w:spacing w:line="240" w:lineRule="auto"/>
              <w:jc w:val="center"/>
            </w:pPr>
            <w:r>
              <w:rPr>
                <w:rFonts w:cs="Times New Roman"/>
                <w:sz w:val="20"/>
              </w:rPr>
              <w:t>3,39</w:t>
            </w:r>
          </w:p>
        </w:tc>
        <w:tc>
          <w:tcPr>
            <w:tcW w:w="794" w:type="dxa"/>
          </w:tcPr>
          <w:p w14:paraId="25767F7D" w14:textId="77777777" w:rsidR="005603EC" w:rsidRDefault="00000000">
            <w:pPr>
              <w:pStyle w:val="Compact"/>
              <w:spacing w:line="240" w:lineRule="auto"/>
              <w:jc w:val="center"/>
            </w:pPr>
            <w:r>
              <w:rPr>
                <w:rFonts w:cs="Times New Roman"/>
                <w:sz w:val="20"/>
              </w:rPr>
              <w:t>3,39</w:t>
            </w:r>
          </w:p>
        </w:tc>
        <w:tc>
          <w:tcPr>
            <w:tcW w:w="794" w:type="dxa"/>
          </w:tcPr>
          <w:p w14:paraId="4E05B613" w14:textId="77777777" w:rsidR="005603EC" w:rsidRDefault="00000000">
            <w:pPr>
              <w:pStyle w:val="Compact"/>
              <w:spacing w:line="240" w:lineRule="auto"/>
              <w:jc w:val="center"/>
            </w:pPr>
            <w:r>
              <w:rPr>
                <w:rFonts w:cs="Times New Roman"/>
                <w:sz w:val="20"/>
              </w:rPr>
              <w:t>3,41</w:t>
            </w:r>
          </w:p>
        </w:tc>
        <w:tc>
          <w:tcPr>
            <w:tcW w:w="794" w:type="dxa"/>
          </w:tcPr>
          <w:p w14:paraId="4C26E4AC" w14:textId="77777777" w:rsidR="005603EC" w:rsidRDefault="00000000">
            <w:pPr>
              <w:pStyle w:val="Compact"/>
              <w:spacing w:line="240" w:lineRule="auto"/>
              <w:jc w:val="center"/>
            </w:pPr>
            <w:r>
              <w:rPr>
                <w:rFonts w:cs="Times New Roman"/>
                <w:sz w:val="20"/>
              </w:rPr>
              <w:t>3,42</w:t>
            </w:r>
          </w:p>
        </w:tc>
        <w:tc>
          <w:tcPr>
            <w:tcW w:w="794" w:type="dxa"/>
          </w:tcPr>
          <w:p w14:paraId="0B1F784C" w14:textId="77777777" w:rsidR="005603EC" w:rsidRDefault="00000000">
            <w:pPr>
              <w:pStyle w:val="Compact"/>
              <w:spacing w:line="240" w:lineRule="auto"/>
              <w:jc w:val="center"/>
            </w:pPr>
            <w:r>
              <w:rPr>
                <w:rFonts w:cs="Times New Roman"/>
                <w:sz w:val="20"/>
              </w:rPr>
              <w:t>3,31</w:t>
            </w:r>
          </w:p>
        </w:tc>
        <w:tc>
          <w:tcPr>
            <w:tcW w:w="794" w:type="dxa"/>
          </w:tcPr>
          <w:p w14:paraId="5156BEF8" w14:textId="77777777" w:rsidR="005603EC" w:rsidRDefault="00000000">
            <w:pPr>
              <w:pStyle w:val="Compact"/>
              <w:spacing w:line="240" w:lineRule="auto"/>
              <w:jc w:val="center"/>
            </w:pPr>
            <w:r>
              <w:rPr>
                <w:rFonts w:cs="Times New Roman"/>
                <w:sz w:val="20"/>
              </w:rPr>
              <w:t>3,34</w:t>
            </w:r>
          </w:p>
        </w:tc>
        <w:tc>
          <w:tcPr>
            <w:tcW w:w="794" w:type="dxa"/>
          </w:tcPr>
          <w:p w14:paraId="07E91540" w14:textId="77777777" w:rsidR="005603EC" w:rsidRDefault="00000000">
            <w:pPr>
              <w:pStyle w:val="Compact"/>
              <w:spacing w:line="240" w:lineRule="auto"/>
              <w:jc w:val="center"/>
            </w:pPr>
            <w:r>
              <w:rPr>
                <w:rFonts w:cs="Times New Roman"/>
                <w:sz w:val="20"/>
              </w:rPr>
              <w:t>3,18</w:t>
            </w:r>
          </w:p>
        </w:tc>
        <w:tc>
          <w:tcPr>
            <w:tcW w:w="794" w:type="dxa"/>
          </w:tcPr>
          <w:p w14:paraId="13E0F3F9" w14:textId="77777777" w:rsidR="005603EC" w:rsidRDefault="00000000">
            <w:pPr>
              <w:pStyle w:val="Compact"/>
              <w:spacing w:line="240" w:lineRule="auto"/>
              <w:jc w:val="center"/>
            </w:pPr>
            <w:r>
              <w:rPr>
                <w:rFonts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cs="Times New Roman"/>
                <w:sz w:val="20"/>
              </w:rPr>
              <w:t>16 / 9 / 0</w:t>
            </w:r>
          </w:p>
        </w:tc>
        <w:tc>
          <w:tcPr>
            <w:tcW w:w="794" w:type="dxa"/>
          </w:tcPr>
          <w:p w14:paraId="77292223" w14:textId="77777777" w:rsidR="005603EC" w:rsidRDefault="00000000">
            <w:pPr>
              <w:pStyle w:val="Compact"/>
              <w:spacing w:line="240" w:lineRule="auto"/>
              <w:jc w:val="center"/>
            </w:pPr>
            <w:r>
              <w:rPr>
                <w:rFonts w:cs="Times New Roman"/>
                <w:sz w:val="20"/>
              </w:rPr>
              <w:t>15 / 10 / 0</w:t>
            </w:r>
          </w:p>
        </w:tc>
        <w:tc>
          <w:tcPr>
            <w:tcW w:w="794" w:type="dxa"/>
          </w:tcPr>
          <w:p w14:paraId="000F87EA" w14:textId="77777777" w:rsidR="005603EC" w:rsidRDefault="00000000">
            <w:pPr>
              <w:pStyle w:val="Compact"/>
              <w:spacing w:line="240" w:lineRule="auto"/>
              <w:jc w:val="center"/>
            </w:pPr>
            <w:r>
              <w:rPr>
                <w:rFonts w:cs="Times New Roman"/>
                <w:sz w:val="20"/>
              </w:rPr>
              <w:t>15 / 10 / 0</w:t>
            </w:r>
          </w:p>
        </w:tc>
        <w:tc>
          <w:tcPr>
            <w:tcW w:w="794" w:type="dxa"/>
          </w:tcPr>
          <w:p w14:paraId="6EDDBE66" w14:textId="77777777" w:rsidR="005603EC" w:rsidRDefault="00000000">
            <w:pPr>
              <w:pStyle w:val="Compact"/>
              <w:spacing w:line="240" w:lineRule="auto"/>
              <w:jc w:val="center"/>
            </w:pPr>
            <w:r>
              <w:rPr>
                <w:rFonts w:cs="Times New Roman"/>
                <w:sz w:val="20"/>
              </w:rPr>
              <w:t>17 / 8 / 0</w:t>
            </w:r>
          </w:p>
        </w:tc>
        <w:tc>
          <w:tcPr>
            <w:tcW w:w="794" w:type="dxa"/>
          </w:tcPr>
          <w:p w14:paraId="4BDE3735" w14:textId="77777777" w:rsidR="005603EC" w:rsidRDefault="00000000">
            <w:pPr>
              <w:pStyle w:val="Compact"/>
              <w:spacing w:line="240" w:lineRule="auto"/>
              <w:jc w:val="center"/>
            </w:pPr>
            <w:r>
              <w:rPr>
                <w:rFonts w:cs="Times New Roman"/>
                <w:sz w:val="20"/>
              </w:rPr>
              <w:t>18 / 7 / 0</w:t>
            </w:r>
          </w:p>
        </w:tc>
        <w:tc>
          <w:tcPr>
            <w:tcW w:w="794" w:type="dxa"/>
          </w:tcPr>
          <w:p w14:paraId="26F8BFF3" w14:textId="77777777" w:rsidR="005603EC" w:rsidRDefault="00000000">
            <w:pPr>
              <w:pStyle w:val="Compact"/>
              <w:spacing w:line="240" w:lineRule="auto"/>
              <w:jc w:val="center"/>
            </w:pPr>
            <w:r>
              <w:rPr>
                <w:rFonts w:cs="Times New Roman"/>
                <w:sz w:val="20"/>
              </w:rPr>
              <w:t>14 / 9 / 2</w:t>
            </w:r>
          </w:p>
        </w:tc>
        <w:tc>
          <w:tcPr>
            <w:tcW w:w="794" w:type="dxa"/>
          </w:tcPr>
          <w:p w14:paraId="2FE8A2FF" w14:textId="77777777" w:rsidR="005603EC" w:rsidRDefault="00000000">
            <w:pPr>
              <w:pStyle w:val="Compact"/>
              <w:spacing w:line="240" w:lineRule="auto"/>
              <w:jc w:val="center"/>
            </w:pPr>
            <w:r>
              <w:rPr>
                <w:rFonts w:cs="Times New Roman"/>
                <w:sz w:val="20"/>
              </w:rPr>
              <w:t>15 / 9 / 1</w:t>
            </w:r>
          </w:p>
        </w:tc>
        <w:tc>
          <w:tcPr>
            <w:tcW w:w="794" w:type="dxa"/>
          </w:tcPr>
          <w:p w14:paraId="0AC1E2B0" w14:textId="77777777" w:rsidR="005603EC" w:rsidRDefault="00000000">
            <w:pPr>
              <w:pStyle w:val="Compact"/>
              <w:spacing w:line="240" w:lineRule="auto"/>
              <w:jc w:val="center"/>
            </w:pPr>
            <w:r>
              <w:rPr>
                <w:rFonts w:cs="Times New Roman"/>
                <w:sz w:val="20"/>
              </w:rPr>
              <w:t>12 / 9 / 4</w:t>
            </w:r>
          </w:p>
        </w:tc>
        <w:tc>
          <w:tcPr>
            <w:tcW w:w="794" w:type="dxa"/>
          </w:tcPr>
          <w:p w14:paraId="4B222971" w14:textId="77777777" w:rsidR="005603EC" w:rsidRDefault="00000000">
            <w:pPr>
              <w:pStyle w:val="Compact"/>
              <w:spacing w:line="240" w:lineRule="auto"/>
              <w:jc w:val="center"/>
            </w:pPr>
            <w:r>
              <w:rPr>
                <w:rFonts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cs="Times New Roman"/>
                <w:sz w:val="20"/>
              </w:rPr>
              <w:t>0,0</w:t>
            </w:r>
          </w:p>
        </w:tc>
        <w:tc>
          <w:tcPr>
            <w:tcW w:w="794" w:type="dxa"/>
          </w:tcPr>
          <w:p w14:paraId="2A7471AF" w14:textId="77777777" w:rsidR="005603EC" w:rsidRDefault="00000000">
            <w:pPr>
              <w:pStyle w:val="Compact"/>
              <w:spacing w:line="240" w:lineRule="auto"/>
              <w:jc w:val="center"/>
            </w:pPr>
            <w:r>
              <w:rPr>
                <w:rFonts w:cs="Times New Roman"/>
                <w:sz w:val="20"/>
              </w:rPr>
              <w:t>0,0</w:t>
            </w:r>
          </w:p>
        </w:tc>
        <w:tc>
          <w:tcPr>
            <w:tcW w:w="794" w:type="dxa"/>
          </w:tcPr>
          <w:p w14:paraId="5039FE18" w14:textId="77777777" w:rsidR="005603EC" w:rsidRDefault="00000000">
            <w:pPr>
              <w:pStyle w:val="Compact"/>
              <w:spacing w:line="240" w:lineRule="auto"/>
              <w:jc w:val="center"/>
            </w:pPr>
            <w:r>
              <w:rPr>
                <w:rFonts w:cs="Times New Roman"/>
                <w:sz w:val="20"/>
              </w:rPr>
              <w:t>0,0</w:t>
            </w:r>
          </w:p>
        </w:tc>
        <w:tc>
          <w:tcPr>
            <w:tcW w:w="794" w:type="dxa"/>
          </w:tcPr>
          <w:p w14:paraId="5BD5CF69" w14:textId="77777777" w:rsidR="005603EC" w:rsidRDefault="00000000">
            <w:pPr>
              <w:pStyle w:val="Compact"/>
              <w:spacing w:line="240" w:lineRule="auto"/>
              <w:jc w:val="center"/>
            </w:pPr>
            <w:r>
              <w:rPr>
                <w:rFonts w:cs="Times New Roman"/>
                <w:sz w:val="20"/>
              </w:rPr>
              <w:t>0,0</w:t>
            </w:r>
          </w:p>
        </w:tc>
        <w:tc>
          <w:tcPr>
            <w:tcW w:w="794" w:type="dxa"/>
          </w:tcPr>
          <w:p w14:paraId="3482D02D" w14:textId="77777777" w:rsidR="005603EC" w:rsidRDefault="00000000">
            <w:pPr>
              <w:pStyle w:val="Compact"/>
              <w:spacing w:line="240" w:lineRule="auto"/>
              <w:jc w:val="center"/>
            </w:pPr>
            <w:r>
              <w:rPr>
                <w:rFonts w:cs="Times New Roman"/>
                <w:sz w:val="20"/>
              </w:rPr>
              <w:t>0,0</w:t>
            </w:r>
          </w:p>
        </w:tc>
        <w:tc>
          <w:tcPr>
            <w:tcW w:w="794" w:type="dxa"/>
          </w:tcPr>
          <w:p w14:paraId="197930CE" w14:textId="77777777" w:rsidR="005603EC" w:rsidRDefault="00000000">
            <w:pPr>
              <w:pStyle w:val="Compact"/>
              <w:spacing w:line="240" w:lineRule="auto"/>
              <w:jc w:val="center"/>
            </w:pPr>
            <w:r>
              <w:rPr>
                <w:rFonts w:cs="Times New Roman"/>
                <w:sz w:val="20"/>
              </w:rPr>
              <w:t>5,9</w:t>
            </w:r>
          </w:p>
        </w:tc>
        <w:tc>
          <w:tcPr>
            <w:tcW w:w="794" w:type="dxa"/>
          </w:tcPr>
          <w:p w14:paraId="59521C3C" w14:textId="77777777" w:rsidR="005603EC" w:rsidRDefault="00000000">
            <w:pPr>
              <w:pStyle w:val="Compact"/>
              <w:spacing w:line="240" w:lineRule="auto"/>
              <w:jc w:val="center"/>
            </w:pPr>
            <w:r>
              <w:rPr>
                <w:rFonts w:cs="Times New Roman"/>
                <w:sz w:val="20"/>
              </w:rPr>
              <w:t>2,4</w:t>
            </w:r>
          </w:p>
        </w:tc>
        <w:tc>
          <w:tcPr>
            <w:tcW w:w="794" w:type="dxa"/>
          </w:tcPr>
          <w:p w14:paraId="3E121BFD" w14:textId="77777777" w:rsidR="005603EC" w:rsidRDefault="00000000">
            <w:pPr>
              <w:pStyle w:val="Compact"/>
              <w:spacing w:line="240" w:lineRule="auto"/>
              <w:jc w:val="center"/>
            </w:pPr>
            <w:r>
              <w:rPr>
                <w:rFonts w:cs="Times New Roman"/>
                <w:sz w:val="20"/>
              </w:rPr>
              <w:t>24,3</w:t>
            </w:r>
          </w:p>
        </w:tc>
        <w:tc>
          <w:tcPr>
            <w:tcW w:w="794" w:type="dxa"/>
          </w:tcPr>
          <w:p w14:paraId="57C88BDB" w14:textId="77777777" w:rsidR="005603EC" w:rsidRDefault="00000000">
            <w:pPr>
              <w:pStyle w:val="Compact"/>
              <w:spacing w:line="240" w:lineRule="auto"/>
              <w:jc w:val="center"/>
            </w:pPr>
            <w:r>
              <w:rPr>
                <w:rFonts w:cs="Times New Roman"/>
                <w:sz w:val="20"/>
              </w:rPr>
              <w:t>5,9</w:t>
            </w:r>
          </w:p>
        </w:tc>
      </w:tr>
    </w:tbl>
    <w:p w14:paraId="729977AE" w14:textId="77777777" w:rsidR="005603EC" w:rsidRDefault="00000000">
      <w:pPr>
        <w:pStyle w:val="af"/>
        <w:spacing w:line="240" w:lineRule="auto"/>
        <w:jc w:val="both"/>
      </w:pPr>
      <w:r>
        <w:rPr>
          <w:rFonts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cs="Times New Roman"/>
          <w:highlight w:val="green"/>
        </w:rPr>
        <w:t>nisbatan kichik oshishi ham ularning daromadliligini sezilarli pasaytiradi (ROA 1,0 foizdan 0,6 foizgacha)</w:t>
      </w:r>
      <w:r>
        <w:rPr>
          <w:rFonts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cs="Times New Roman"/>
          <w:b/>
        </w:rPr>
        <w:t>4.2.2-rasm. Tanlangan 25 ta bankning ssenariylar bo‘yicha 2027-yil oxirida erta ogohlantirish zonalari bo‘yicha taqsimlanishi, banklar soni</w:t>
      </w:r>
      <w:r>
        <w:rPr>
          <w:rStyle w:val="aff8"/>
        </w:rPr>
        <w:footnoteReference w:id="508"/>
      </w:r>
    </w:p>
    <w:p w14:paraId="190B523C" w14:textId="77777777" w:rsidR="005603EC" w:rsidRDefault="00000000">
      <w:pPr>
        <w:pStyle w:val="af"/>
        <w:spacing w:after="0" w:line="360" w:lineRule="auto"/>
        <w:ind w:firstLine="709"/>
        <w:jc w:val="both"/>
      </w:pPr>
      <w:r>
        <w:rPr>
          <w:rFonts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cs="Times New Roman"/>
          <w:i/>
        </w:rPr>
        <w:lastRenderedPageBreak/>
        <w:t>4.2.5-jadval</w:t>
      </w:r>
    </w:p>
    <w:p w14:paraId="5D7280B0" w14:textId="77777777" w:rsidR="005603EC" w:rsidRDefault="00000000">
      <w:pPr>
        <w:pStyle w:val="af"/>
        <w:keepNext/>
        <w:spacing w:line="240" w:lineRule="auto"/>
        <w:jc w:val="center"/>
      </w:pPr>
      <w:r>
        <w:rPr>
          <w:rFonts w:cs="Times New Roman"/>
          <w:b/>
          <w:bCs/>
        </w:rPr>
        <w:t>Davlat banklari va boshqa banklar moliyaviy barqarorlik ko‘rsatkichlarining ssenariylar bo‘yicha 2027-yilga prognozi</w:t>
      </w:r>
      <w:r>
        <w:rPr>
          <w:rStyle w:val="aff8"/>
        </w:rPr>
        <w:footnoteReference w:id="5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cs="Times New Roman"/>
                <w:sz w:val="22"/>
              </w:rPr>
              <w:t>Davlat banklari</w:t>
            </w:r>
          </w:p>
        </w:tc>
        <w:tc>
          <w:tcPr>
            <w:tcW w:w="1134" w:type="dxa"/>
          </w:tcPr>
          <w:p w14:paraId="385D8CAB" w14:textId="77777777" w:rsidR="005603EC" w:rsidRDefault="00000000">
            <w:pPr>
              <w:pStyle w:val="Compact"/>
              <w:spacing w:line="240" w:lineRule="auto"/>
              <w:jc w:val="center"/>
            </w:pPr>
            <w:r>
              <w:rPr>
                <w:rFonts w:cs="Times New Roman"/>
                <w:sz w:val="22"/>
              </w:rPr>
              <w:t>3,17</w:t>
            </w:r>
          </w:p>
        </w:tc>
        <w:tc>
          <w:tcPr>
            <w:tcW w:w="1134" w:type="dxa"/>
          </w:tcPr>
          <w:p w14:paraId="77EA5EB9" w14:textId="77777777" w:rsidR="005603EC" w:rsidRDefault="00000000">
            <w:pPr>
              <w:pStyle w:val="Compact"/>
              <w:spacing w:line="240" w:lineRule="auto"/>
              <w:jc w:val="center"/>
            </w:pPr>
            <w:r>
              <w:rPr>
                <w:rFonts w:cs="Times New Roman"/>
                <w:sz w:val="22"/>
              </w:rPr>
              <w:t>3,41</w:t>
            </w:r>
          </w:p>
        </w:tc>
        <w:tc>
          <w:tcPr>
            <w:tcW w:w="1134" w:type="dxa"/>
          </w:tcPr>
          <w:p w14:paraId="7540E0E8" w14:textId="77777777" w:rsidR="005603EC" w:rsidRDefault="00000000">
            <w:pPr>
              <w:pStyle w:val="Compact"/>
              <w:spacing w:line="240" w:lineRule="auto"/>
              <w:jc w:val="center"/>
            </w:pPr>
            <w:r>
              <w:rPr>
                <w:rFonts w:cs="Times New Roman"/>
                <w:sz w:val="22"/>
              </w:rPr>
              <w:t>3,09</w:t>
            </w:r>
          </w:p>
        </w:tc>
        <w:tc>
          <w:tcPr>
            <w:tcW w:w="1134" w:type="dxa"/>
          </w:tcPr>
          <w:p w14:paraId="55010E4E" w14:textId="77777777" w:rsidR="005603EC" w:rsidRDefault="00000000">
            <w:pPr>
              <w:pStyle w:val="Compact"/>
              <w:spacing w:line="240" w:lineRule="auto"/>
              <w:jc w:val="center"/>
            </w:pPr>
            <w:r>
              <w:rPr>
                <w:rFonts w:cs="Times New Roman"/>
                <w:sz w:val="22"/>
              </w:rPr>
              <w:t>4,13</w:t>
            </w:r>
          </w:p>
        </w:tc>
        <w:tc>
          <w:tcPr>
            <w:tcW w:w="1134" w:type="dxa"/>
          </w:tcPr>
          <w:p w14:paraId="248EA113" w14:textId="77777777" w:rsidR="005603EC" w:rsidRDefault="00000000">
            <w:pPr>
              <w:pStyle w:val="Compact"/>
              <w:spacing w:line="240" w:lineRule="auto"/>
              <w:jc w:val="center"/>
            </w:pPr>
            <w:r>
              <w:rPr>
                <w:rFonts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cs="Times New Roman"/>
                <w:sz w:val="22"/>
              </w:rPr>
              <w:t>Boshqa banklar</w:t>
            </w:r>
          </w:p>
        </w:tc>
        <w:tc>
          <w:tcPr>
            <w:tcW w:w="1134" w:type="dxa"/>
          </w:tcPr>
          <w:p w14:paraId="7EE146DC" w14:textId="77777777" w:rsidR="005603EC" w:rsidRDefault="00000000">
            <w:pPr>
              <w:pStyle w:val="Compact"/>
              <w:spacing w:line="240" w:lineRule="auto"/>
              <w:jc w:val="center"/>
            </w:pPr>
            <w:r>
              <w:rPr>
                <w:rFonts w:cs="Times New Roman"/>
                <w:sz w:val="22"/>
              </w:rPr>
              <w:t>2,49</w:t>
            </w:r>
          </w:p>
        </w:tc>
        <w:tc>
          <w:tcPr>
            <w:tcW w:w="1134" w:type="dxa"/>
          </w:tcPr>
          <w:p w14:paraId="23686D8B" w14:textId="77777777" w:rsidR="005603EC" w:rsidRDefault="00000000">
            <w:pPr>
              <w:pStyle w:val="Compact"/>
              <w:spacing w:line="240" w:lineRule="auto"/>
              <w:jc w:val="center"/>
            </w:pPr>
            <w:r>
              <w:rPr>
                <w:rFonts w:cs="Times New Roman"/>
                <w:sz w:val="22"/>
              </w:rPr>
              <w:t>2,69</w:t>
            </w:r>
          </w:p>
        </w:tc>
        <w:tc>
          <w:tcPr>
            <w:tcW w:w="1134" w:type="dxa"/>
          </w:tcPr>
          <w:p w14:paraId="783F3EA4" w14:textId="77777777" w:rsidR="005603EC" w:rsidRDefault="00000000">
            <w:pPr>
              <w:pStyle w:val="Compact"/>
              <w:spacing w:line="240" w:lineRule="auto"/>
              <w:jc w:val="center"/>
            </w:pPr>
            <w:r>
              <w:rPr>
                <w:rFonts w:cs="Times New Roman"/>
                <w:sz w:val="22"/>
              </w:rPr>
              <w:t>2,43</w:t>
            </w:r>
          </w:p>
        </w:tc>
        <w:tc>
          <w:tcPr>
            <w:tcW w:w="1134" w:type="dxa"/>
          </w:tcPr>
          <w:p w14:paraId="2D530EEB" w14:textId="77777777" w:rsidR="005603EC" w:rsidRDefault="00000000">
            <w:pPr>
              <w:pStyle w:val="Compact"/>
              <w:spacing w:line="240" w:lineRule="auto"/>
              <w:jc w:val="center"/>
            </w:pPr>
            <w:r>
              <w:rPr>
                <w:rFonts w:cs="Times New Roman"/>
                <w:sz w:val="22"/>
              </w:rPr>
              <w:t>3,25</w:t>
            </w:r>
          </w:p>
        </w:tc>
        <w:tc>
          <w:tcPr>
            <w:tcW w:w="1134" w:type="dxa"/>
          </w:tcPr>
          <w:p w14:paraId="6670123A" w14:textId="77777777" w:rsidR="005603EC" w:rsidRDefault="00000000">
            <w:pPr>
              <w:pStyle w:val="Compact"/>
              <w:spacing w:line="240" w:lineRule="auto"/>
              <w:jc w:val="center"/>
            </w:pPr>
            <w:r>
              <w:rPr>
                <w:rFonts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cs="Times New Roman"/>
                <w:sz w:val="22"/>
              </w:rPr>
              <w:t>ROA, %</w:t>
            </w:r>
          </w:p>
        </w:tc>
        <w:tc>
          <w:tcPr>
            <w:tcW w:w="1474" w:type="dxa"/>
          </w:tcPr>
          <w:p w14:paraId="330A76F5" w14:textId="77777777" w:rsidR="005603EC" w:rsidRDefault="00000000">
            <w:pPr>
              <w:pStyle w:val="Compact"/>
              <w:spacing w:line="240" w:lineRule="auto"/>
              <w:jc w:val="center"/>
            </w:pPr>
            <w:r>
              <w:rPr>
                <w:rFonts w:cs="Times New Roman"/>
                <w:sz w:val="22"/>
              </w:rPr>
              <w:t>Davlat banklari</w:t>
            </w:r>
          </w:p>
        </w:tc>
        <w:tc>
          <w:tcPr>
            <w:tcW w:w="1134" w:type="dxa"/>
          </w:tcPr>
          <w:p w14:paraId="33825C56" w14:textId="77777777" w:rsidR="005603EC" w:rsidRDefault="00000000">
            <w:pPr>
              <w:pStyle w:val="Compact"/>
              <w:spacing w:line="240" w:lineRule="auto"/>
              <w:jc w:val="center"/>
            </w:pPr>
            <w:r>
              <w:rPr>
                <w:rFonts w:cs="Times New Roman"/>
                <w:sz w:val="22"/>
              </w:rPr>
              <w:t>0,99</w:t>
            </w:r>
          </w:p>
        </w:tc>
        <w:tc>
          <w:tcPr>
            <w:tcW w:w="1134" w:type="dxa"/>
          </w:tcPr>
          <w:p w14:paraId="2B1D2616" w14:textId="77777777" w:rsidR="005603EC" w:rsidRDefault="00000000">
            <w:pPr>
              <w:pStyle w:val="Compact"/>
              <w:spacing w:line="240" w:lineRule="auto"/>
              <w:jc w:val="center"/>
            </w:pPr>
            <w:r>
              <w:rPr>
                <w:rFonts w:cs="Times New Roman"/>
                <w:sz w:val="22"/>
              </w:rPr>
              <w:t>0,94</w:t>
            </w:r>
          </w:p>
        </w:tc>
        <w:tc>
          <w:tcPr>
            <w:tcW w:w="1134" w:type="dxa"/>
          </w:tcPr>
          <w:p w14:paraId="184AE17A" w14:textId="77777777" w:rsidR="005603EC" w:rsidRDefault="00000000">
            <w:pPr>
              <w:pStyle w:val="Compact"/>
              <w:spacing w:line="240" w:lineRule="auto"/>
              <w:jc w:val="center"/>
            </w:pPr>
            <w:r>
              <w:rPr>
                <w:rFonts w:cs="Times New Roman"/>
                <w:sz w:val="22"/>
              </w:rPr>
              <w:t>1,00</w:t>
            </w:r>
          </w:p>
        </w:tc>
        <w:tc>
          <w:tcPr>
            <w:tcW w:w="1134" w:type="dxa"/>
          </w:tcPr>
          <w:p w14:paraId="0BB8C3BD" w14:textId="77777777" w:rsidR="005603EC" w:rsidRDefault="00000000">
            <w:pPr>
              <w:pStyle w:val="Compact"/>
              <w:spacing w:line="240" w:lineRule="auto"/>
              <w:jc w:val="center"/>
            </w:pPr>
            <w:r>
              <w:rPr>
                <w:rFonts w:cs="Times New Roman"/>
                <w:sz w:val="22"/>
              </w:rPr>
              <w:t>0,80</w:t>
            </w:r>
          </w:p>
        </w:tc>
        <w:tc>
          <w:tcPr>
            <w:tcW w:w="1134" w:type="dxa"/>
          </w:tcPr>
          <w:p w14:paraId="4A39E8E6" w14:textId="77777777" w:rsidR="005603EC" w:rsidRDefault="00000000">
            <w:pPr>
              <w:pStyle w:val="Compact"/>
              <w:spacing w:line="240" w:lineRule="auto"/>
              <w:jc w:val="center"/>
            </w:pPr>
            <w:r>
              <w:rPr>
                <w:rFonts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cs="Times New Roman"/>
                <w:sz w:val="22"/>
              </w:rPr>
              <w:t>ROA, %</w:t>
            </w:r>
          </w:p>
        </w:tc>
        <w:tc>
          <w:tcPr>
            <w:tcW w:w="1474" w:type="dxa"/>
          </w:tcPr>
          <w:p w14:paraId="6BB8151E" w14:textId="77777777" w:rsidR="005603EC" w:rsidRDefault="00000000">
            <w:pPr>
              <w:pStyle w:val="Compact"/>
              <w:spacing w:line="240" w:lineRule="auto"/>
              <w:jc w:val="center"/>
            </w:pPr>
            <w:r>
              <w:rPr>
                <w:rFonts w:cs="Times New Roman"/>
                <w:sz w:val="22"/>
              </w:rPr>
              <w:t>Boshqa banklar</w:t>
            </w:r>
          </w:p>
        </w:tc>
        <w:tc>
          <w:tcPr>
            <w:tcW w:w="1134" w:type="dxa"/>
          </w:tcPr>
          <w:p w14:paraId="100F0235" w14:textId="77777777" w:rsidR="005603EC" w:rsidRDefault="00000000">
            <w:pPr>
              <w:pStyle w:val="Compact"/>
              <w:spacing w:line="240" w:lineRule="auto"/>
              <w:jc w:val="center"/>
            </w:pPr>
            <w:r>
              <w:rPr>
                <w:rFonts w:cs="Times New Roman"/>
                <w:sz w:val="22"/>
              </w:rPr>
              <w:t>3,02</w:t>
            </w:r>
          </w:p>
        </w:tc>
        <w:tc>
          <w:tcPr>
            <w:tcW w:w="1134" w:type="dxa"/>
          </w:tcPr>
          <w:p w14:paraId="2AD46AB8" w14:textId="77777777" w:rsidR="005603EC" w:rsidRDefault="00000000">
            <w:pPr>
              <w:pStyle w:val="Compact"/>
              <w:spacing w:line="240" w:lineRule="auto"/>
              <w:jc w:val="center"/>
            </w:pPr>
            <w:r>
              <w:rPr>
                <w:rFonts w:cs="Times New Roman"/>
                <w:sz w:val="22"/>
              </w:rPr>
              <w:t>2,99</w:t>
            </w:r>
          </w:p>
        </w:tc>
        <w:tc>
          <w:tcPr>
            <w:tcW w:w="1134" w:type="dxa"/>
          </w:tcPr>
          <w:p w14:paraId="320EE8EA" w14:textId="77777777" w:rsidR="005603EC" w:rsidRDefault="00000000">
            <w:pPr>
              <w:pStyle w:val="Compact"/>
              <w:spacing w:line="240" w:lineRule="auto"/>
              <w:jc w:val="center"/>
            </w:pPr>
            <w:r>
              <w:rPr>
                <w:rFonts w:cs="Times New Roman"/>
                <w:sz w:val="22"/>
              </w:rPr>
              <w:t>3,04</w:t>
            </w:r>
          </w:p>
        </w:tc>
        <w:tc>
          <w:tcPr>
            <w:tcW w:w="1134" w:type="dxa"/>
          </w:tcPr>
          <w:p w14:paraId="010A2B35" w14:textId="77777777" w:rsidR="005603EC" w:rsidRDefault="00000000">
            <w:pPr>
              <w:pStyle w:val="Compact"/>
              <w:spacing w:line="240" w:lineRule="auto"/>
              <w:jc w:val="center"/>
            </w:pPr>
            <w:r>
              <w:rPr>
                <w:rFonts w:cs="Times New Roman"/>
                <w:sz w:val="22"/>
              </w:rPr>
              <w:t>2,87</w:t>
            </w:r>
          </w:p>
        </w:tc>
        <w:tc>
          <w:tcPr>
            <w:tcW w:w="1134" w:type="dxa"/>
          </w:tcPr>
          <w:p w14:paraId="7E284DB1" w14:textId="77777777" w:rsidR="005603EC" w:rsidRDefault="00000000">
            <w:pPr>
              <w:pStyle w:val="Compact"/>
              <w:spacing w:line="240" w:lineRule="auto"/>
              <w:jc w:val="center"/>
            </w:pPr>
            <w:r>
              <w:rPr>
                <w:rFonts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cs="Times New Roman"/>
                <w:sz w:val="22"/>
              </w:rPr>
              <w:t>MBII medianasi, ball</w:t>
            </w:r>
          </w:p>
        </w:tc>
        <w:tc>
          <w:tcPr>
            <w:tcW w:w="1474" w:type="dxa"/>
          </w:tcPr>
          <w:p w14:paraId="1164DD41" w14:textId="77777777" w:rsidR="005603EC" w:rsidRDefault="00000000">
            <w:pPr>
              <w:pStyle w:val="Compact"/>
              <w:spacing w:line="240" w:lineRule="auto"/>
              <w:jc w:val="center"/>
            </w:pPr>
            <w:r>
              <w:rPr>
                <w:rFonts w:cs="Times New Roman"/>
                <w:sz w:val="22"/>
              </w:rPr>
              <w:t>Davlat banklari</w:t>
            </w:r>
          </w:p>
        </w:tc>
        <w:tc>
          <w:tcPr>
            <w:tcW w:w="1134" w:type="dxa"/>
          </w:tcPr>
          <w:p w14:paraId="6588B85D" w14:textId="77777777" w:rsidR="005603EC" w:rsidRDefault="00000000">
            <w:pPr>
              <w:pStyle w:val="Compact"/>
              <w:spacing w:line="240" w:lineRule="auto"/>
              <w:jc w:val="center"/>
            </w:pPr>
            <w:r>
              <w:rPr>
                <w:rFonts w:cs="Times New Roman"/>
                <w:sz w:val="22"/>
              </w:rPr>
              <w:t>3,15</w:t>
            </w:r>
          </w:p>
        </w:tc>
        <w:tc>
          <w:tcPr>
            <w:tcW w:w="1134" w:type="dxa"/>
          </w:tcPr>
          <w:p w14:paraId="4915B900" w14:textId="77777777" w:rsidR="005603EC" w:rsidRDefault="00000000">
            <w:pPr>
              <w:pStyle w:val="Compact"/>
              <w:spacing w:line="240" w:lineRule="auto"/>
              <w:jc w:val="center"/>
            </w:pPr>
            <w:r>
              <w:rPr>
                <w:rFonts w:cs="Times New Roman"/>
                <w:sz w:val="22"/>
              </w:rPr>
              <w:t>3,09</w:t>
            </w:r>
          </w:p>
        </w:tc>
        <w:tc>
          <w:tcPr>
            <w:tcW w:w="1134" w:type="dxa"/>
          </w:tcPr>
          <w:p w14:paraId="61672072" w14:textId="77777777" w:rsidR="005603EC" w:rsidRDefault="00000000">
            <w:pPr>
              <w:pStyle w:val="Compact"/>
              <w:spacing w:line="240" w:lineRule="auto"/>
              <w:jc w:val="center"/>
            </w:pPr>
            <w:r>
              <w:rPr>
                <w:rFonts w:cs="Times New Roman"/>
                <w:sz w:val="22"/>
              </w:rPr>
              <w:t>3,17</w:t>
            </w:r>
          </w:p>
        </w:tc>
        <w:tc>
          <w:tcPr>
            <w:tcW w:w="1134" w:type="dxa"/>
          </w:tcPr>
          <w:p w14:paraId="4C54A163" w14:textId="77777777" w:rsidR="005603EC" w:rsidRDefault="00000000">
            <w:pPr>
              <w:pStyle w:val="Compact"/>
              <w:spacing w:line="240" w:lineRule="auto"/>
              <w:jc w:val="center"/>
            </w:pPr>
            <w:r>
              <w:rPr>
                <w:rFonts w:cs="Times New Roman"/>
                <w:sz w:val="22"/>
              </w:rPr>
              <w:t>2,96</w:t>
            </w:r>
          </w:p>
        </w:tc>
        <w:tc>
          <w:tcPr>
            <w:tcW w:w="1134" w:type="dxa"/>
          </w:tcPr>
          <w:p w14:paraId="65C022FC" w14:textId="77777777" w:rsidR="005603EC" w:rsidRDefault="00000000">
            <w:pPr>
              <w:pStyle w:val="Compact"/>
              <w:spacing w:line="240" w:lineRule="auto"/>
              <w:jc w:val="center"/>
            </w:pPr>
            <w:r>
              <w:rPr>
                <w:rFonts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cs="Times New Roman"/>
                <w:sz w:val="22"/>
              </w:rPr>
              <w:t>MBII medianasi, ball</w:t>
            </w:r>
          </w:p>
        </w:tc>
        <w:tc>
          <w:tcPr>
            <w:tcW w:w="1474" w:type="dxa"/>
          </w:tcPr>
          <w:p w14:paraId="5BAC010F" w14:textId="77777777" w:rsidR="005603EC" w:rsidRDefault="00000000">
            <w:pPr>
              <w:pStyle w:val="Compact"/>
              <w:spacing w:line="240" w:lineRule="auto"/>
              <w:jc w:val="center"/>
            </w:pPr>
            <w:r>
              <w:rPr>
                <w:rFonts w:cs="Times New Roman"/>
                <w:sz w:val="22"/>
              </w:rPr>
              <w:t>Boshqa banklar</w:t>
            </w:r>
          </w:p>
        </w:tc>
        <w:tc>
          <w:tcPr>
            <w:tcW w:w="1134" w:type="dxa"/>
          </w:tcPr>
          <w:p w14:paraId="70B18F89" w14:textId="77777777" w:rsidR="005603EC" w:rsidRDefault="00000000">
            <w:pPr>
              <w:pStyle w:val="Compact"/>
              <w:spacing w:line="240" w:lineRule="auto"/>
              <w:jc w:val="center"/>
            </w:pPr>
            <w:r>
              <w:rPr>
                <w:rFonts w:cs="Times New Roman"/>
                <w:sz w:val="22"/>
              </w:rPr>
              <w:t>3,61</w:t>
            </w:r>
          </w:p>
        </w:tc>
        <w:tc>
          <w:tcPr>
            <w:tcW w:w="1134" w:type="dxa"/>
          </w:tcPr>
          <w:p w14:paraId="66DC7AF8" w14:textId="77777777" w:rsidR="005603EC" w:rsidRDefault="00000000">
            <w:pPr>
              <w:pStyle w:val="Compact"/>
              <w:spacing w:line="240" w:lineRule="auto"/>
              <w:jc w:val="center"/>
            </w:pPr>
            <w:r>
              <w:rPr>
                <w:rFonts w:cs="Times New Roman"/>
                <w:sz w:val="22"/>
              </w:rPr>
              <w:t>3,60</w:t>
            </w:r>
          </w:p>
        </w:tc>
        <w:tc>
          <w:tcPr>
            <w:tcW w:w="1134" w:type="dxa"/>
          </w:tcPr>
          <w:p w14:paraId="33667434" w14:textId="77777777" w:rsidR="005603EC" w:rsidRDefault="00000000">
            <w:pPr>
              <w:pStyle w:val="Compact"/>
              <w:spacing w:line="240" w:lineRule="auto"/>
              <w:jc w:val="center"/>
            </w:pPr>
            <w:r>
              <w:rPr>
                <w:rFonts w:cs="Times New Roman"/>
                <w:sz w:val="22"/>
              </w:rPr>
              <w:t>3,62</w:t>
            </w:r>
          </w:p>
        </w:tc>
        <w:tc>
          <w:tcPr>
            <w:tcW w:w="1134" w:type="dxa"/>
          </w:tcPr>
          <w:p w14:paraId="7C84CF3F" w14:textId="77777777" w:rsidR="005603EC" w:rsidRDefault="00000000">
            <w:pPr>
              <w:pStyle w:val="Compact"/>
              <w:spacing w:line="240" w:lineRule="auto"/>
              <w:jc w:val="center"/>
            </w:pPr>
            <w:r>
              <w:rPr>
                <w:rFonts w:cs="Times New Roman"/>
                <w:sz w:val="22"/>
              </w:rPr>
              <w:t>3,54</w:t>
            </w:r>
          </w:p>
        </w:tc>
        <w:tc>
          <w:tcPr>
            <w:tcW w:w="1134" w:type="dxa"/>
          </w:tcPr>
          <w:p w14:paraId="0E0F945C" w14:textId="77777777" w:rsidR="005603EC" w:rsidRDefault="00000000">
            <w:pPr>
              <w:pStyle w:val="Compact"/>
              <w:spacing w:line="240" w:lineRule="auto"/>
              <w:jc w:val="center"/>
            </w:pPr>
            <w:r>
              <w:rPr>
                <w:rFonts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cs="Times New Roman"/>
                <w:sz w:val="22"/>
              </w:rPr>
              <w:t>Davlat banklari</w:t>
            </w:r>
          </w:p>
        </w:tc>
        <w:tc>
          <w:tcPr>
            <w:tcW w:w="1134" w:type="dxa"/>
          </w:tcPr>
          <w:p w14:paraId="2FDA2B31" w14:textId="77777777" w:rsidR="005603EC" w:rsidRDefault="00000000">
            <w:pPr>
              <w:pStyle w:val="Compact"/>
              <w:spacing w:line="240" w:lineRule="auto"/>
              <w:jc w:val="center"/>
            </w:pPr>
            <w:r>
              <w:rPr>
                <w:rFonts w:cs="Times New Roman"/>
                <w:sz w:val="22"/>
              </w:rPr>
              <w:t>0</w:t>
            </w:r>
          </w:p>
        </w:tc>
        <w:tc>
          <w:tcPr>
            <w:tcW w:w="1134" w:type="dxa"/>
          </w:tcPr>
          <w:p w14:paraId="5FB7B750" w14:textId="77777777" w:rsidR="005603EC" w:rsidRDefault="00000000">
            <w:pPr>
              <w:pStyle w:val="Compact"/>
              <w:spacing w:line="240" w:lineRule="auto"/>
              <w:jc w:val="center"/>
            </w:pPr>
            <w:r>
              <w:rPr>
                <w:rFonts w:cs="Times New Roman"/>
                <w:sz w:val="22"/>
              </w:rPr>
              <w:t>0</w:t>
            </w:r>
          </w:p>
        </w:tc>
        <w:tc>
          <w:tcPr>
            <w:tcW w:w="1134" w:type="dxa"/>
          </w:tcPr>
          <w:p w14:paraId="260060F7" w14:textId="77777777" w:rsidR="005603EC" w:rsidRDefault="00000000">
            <w:pPr>
              <w:pStyle w:val="Compact"/>
              <w:spacing w:line="240" w:lineRule="auto"/>
              <w:jc w:val="center"/>
            </w:pPr>
            <w:r>
              <w:rPr>
                <w:rFonts w:cs="Times New Roman"/>
                <w:sz w:val="22"/>
              </w:rPr>
              <w:t>0</w:t>
            </w:r>
          </w:p>
        </w:tc>
        <w:tc>
          <w:tcPr>
            <w:tcW w:w="1134" w:type="dxa"/>
          </w:tcPr>
          <w:p w14:paraId="7794A298" w14:textId="77777777" w:rsidR="005603EC" w:rsidRDefault="00000000">
            <w:pPr>
              <w:pStyle w:val="Compact"/>
              <w:spacing w:line="240" w:lineRule="auto"/>
              <w:jc w:val="center"/>
            </w:pPr>
            <w:r>
              <w:rPr>
                <w:rFonts w:cs="Times New Roman"/>
                <w:sz w:val="22"/>
              </w:rPr>
              <w:t>2</w:t>
            </w:r>
          </w:p>
        </w:tc>
        <w:tc>
          <w:tcPr>
            <w:tcW w:w="1134" w:type="dxa"/>
          </w:tcPr>
          <w:p w14:paraId="1C2E8A45" w14:textId="77777777" w:rsidR="005603EC" w:rsidRDefault="00000000">
            <w:pPr>
              <w:pStyle w:val="Compact"/>
              <w:spacing w:line="240" w:lineRule="auto"/>
              <w:jc w:val="center"/>
            </w:pPr>
            <w:r>
              <w:rPr>
                <w:rFonts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cs="Times New Roman"/>
                <w:sz w:val="22"/>
              </w:rPr>
              <w:t>Boshqa banklar</w:t>
            </w:r>
          </w:p>
        </w:tc>
        <w:tc>
          <w:tcPr>
            <w:tcW w:w="1134" w:type="dxa"/>
          </w:tcPr>
          <w:p w14:paraId="6F4D3741" w14:textId="77777777" w:rsidR="005603EC" w:rsidRDefault="00000000">
            <w:pPr>
              <w:pStyle w:val="Compact"/>
              <w:spacing w:line="240" w:lineRule="auto"/>
              <w:jc w:val="center"/>
            </w:pPr>
            <w:r>
              <w:rPr>
                <w:rFonts w:cs="Times New Roman"/>
                <w:sz w:val="22"/>
              </w:rPr>
              <w:t>0</w:t>
            </w:r>
          </w:p>
        </w:tc>
        <w:tc>
          <w:tcPr>
            <w:tcW w:w="1134" w:type="dxa"/>
          </w:tcPr>
          <w:p w14:paraId="004DA2A4" w14:textId="77777777" w:rsidR="005603EC" w:rsidRDefault="00000000">
            <w:pPr>
              <w:pStyle w:val="Compact"/>
              <w:spacing w:line="240" w:lineRule="auto"/>
              <w:jc w:val="center"/>
            </w:pPr>
            <w:r>
              <w:rPr>
                <w:rFonts w:cs="Times New Roman"/>
                <w:sz w:val="22"/>
              </w:rPr>
              <w:t>0</w:t>
            </w:r>
          </w:p>
        </w:tc>
        <w:tc>
          <w:tcPr>
            <w:tcW w:w="1134" w:type="dxa"/>
          </w:tcPr>
          <w:p w14:paraId="3D6521F4" w14:textId="77777777" w:rsidR="005603EC" w:rsidRDefault="00000000">
            <w:pPr>
              <w:pStyle w:val="Compact"/>
              <w:spacing w:line="240" w:lineRule="auto"/>
              <w:jc w:val="center"/>
            </w:pPr>
            <w:r>
              <w:rPr>
                <w:rFonts w:cs="Times New Roman"/>
                <w:sz w:val="22"/>
              </w:rPr>
              <w:t>0</w:t>
            </w:r>
          </w:p>
        </w:tc>
        <w:tc>
          <w:tcPr>
            <w:tcW w:w="1134" w:type="dxa"/>
          </w:tcPr>
          <w:p w14:paraId="6BD46634" w14:textId="77777777" w:rsidR="005603EC" w:rsidRDefault="00000000">
            <w:pPr>
              <w:pStyle w:val="Compact"/>
              <w:spacing w:line="240" w:lineRule="auto"/>
              <w:jc w:val="center"/>
            </w:pPr>
            <w:r>
              <w:rPr>
                <w:rFonts w:cs="Times New Roman"/>
                <w:sz w:val="22"/>
              </w:rPr>
              <w:t>0</w:t>
            </w:r>
          </w:p>
        </w:tc>
        <w:tc>
          <w:tcPr>
            <w:tcW w:w="1134" w:type="dxa"/>
          </w:tcPr>
          <w:p w14:paraId="4E61DBF1" w14:textId="77777777" w:rsidR="005603EC" w:rsidRDefault="00000000">
            <w:pPr>
              <w:pStyle w:val="Compact"/>
              <w:spacing w:line="240" w:lineRule="auto"/>
              <w:jc w:val="center"/>
            </w:pPr>
            <w:r>
              <w:rPr>
                <w:rFonts w:cs="Times New Roman"/>
                <w:sz w:val="22"/>
              </w:rPr>
              <w:t>0</w:t>
            </w:r>
          </w:p>
        </w:tc>
      </w:tr>
    </w:tbl>
    <w:p w14:paraId="6D4D506E" w14:textId="77777777" w:rsidR="005603EC" w:rsidRDefault="00000000">
      <w:pPr>
        <w:pStyle w:val="af"/>
        <w:spacing w:line="240" w:lineRule="auto"/>
        <w:jc w:val="both"/>
      </w:pPr>
      <w:r>
        <w:rPr>
          <w:rFonts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cs="Times New Roman"/>
          <w:i/>
        </w:rPr>
        <w:lastRenderedPageBreak/>
        <w:t>4.2.6-jadval</w:t>
      </w:r>
    </w:p>
    <w:p w14:paraId="38FDEE42" w14:textId="77777777" w:rsidR="005603EC" w:rsidRDefault="00000000">
      <w:pPr>
        <w:pStyle w:val="af"/>
        <w:keepNext/>
        <w:spacing w:line="240" w:lineRule="auto"/>
        <w:jc w:val="center"/>
      </w:pPr>
      <w:r>
        <w:rPr>
          <w:rFonts w:cs="Times New Roman"/>
          <w:b/>
          <w:bCs/>
        </w:rPr>
        <w:t>«O‘zsanoatqurilishbank» ATB va «Mikrokreditbank» ATB integral indeksining milliy va MHXS hisobotlari asosidagi prognozi</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cs="Times New Roman"/>
                <w:sz w:val="22"/>
              </w:rPr>
              <w:t>3,61 (yashil; 2,5 %)</w:t>
            </w:r>
          </w:p>
        </w:tc>
        <w:tc>
          <w:tcPr>
            <w:tcW w:w="1474" w:type="dxa"/>
          </w:tcPr>
          <w:p w14:paraId="3A9ECFF4" w14:textId="77777777" w:rsidR="005603EC" w:rsidRDefault="00000000">
            <w:pPr>
              <w:pStyle w:val="Compact"/>
              <w:spacing w:line="240" w:lineRule="auto"/>
              <w:jc w:val="center"/>
            </w:pPr>
            <w:r>
              <w:rPr>
                <w:rFonts w:cs="Times New Roman"/>
                <w:sz w:val="22"/>
              </w:rPr>
              <w:t>3,61 (yashil; 2,7 %)</w:t>
            </w:r>
          </w:p>
        </w:tc>
        <w:tc>
          <w:tcPr>
            <w:tcW w:w="1474" w:type="dxa"/>
          </w:tcPr>
          <w:p w14:paraId="799CA9B1" w14:textId="77777777" w:rsidR="005603EC" w:rsidRDefault="00000000">
            <w:pPr>
              <w:pStyle w:val="Compact"/>
              <w:spacing w:line="240" w:lineRule="auto"/>
              <w:jc w:val="center"/>
            </w:pPr>
            <w:r>
              <w:rPr>
                <w:rFonts w:cs="Times New Roman"/>
                <w:sz w:val="22"/>
              </w:rPr>
              <w:t>3,62 (yashil; 2,5 %)</w:t>
            </w:r>
          </w:p>
        </w:tc>
        <w:tc>
          <w:tcPr>
            <w:tcW w:w="1417" w:type="dxa"/>
          </w:tcPr>
          <w:p w14:paraId="0A26D447" w14:textId="77777777" w:rsidR="005603EC" w:rsidRDefault="00000000">
            <w:pPr>
              <w:pStyle w:val="Compact"/>
              <w:spacing w:line="240" w:lineRule="auto"/>
              <w:jc w:val="center"/>
            </w:pPr>
            <w:r>
              <w:rPr>
                <w:rFonts w:cs="Times New Roman"/>
                <w:sz w:val="22"/>
              </w:rPr>
              <w:t>3,57 (yashil; 3,3 %)</w:t>
            </w:r>
          </w:p>
        </w:tc>
        <w:tc>
          <w:tcPr>
            <w:tcW w:w="1417" w:type="dxa"/>
          </w:tcPr>
          <w:p w14:paraId="0EAA6DB4" w14:textId="77777777" w:rsidR="005603EC" w:rsidRDefault="00000000">
            <w:pPr>
              <w:pStyle w:val="Compact"/>
              <w:spacing w:line="240" w:lineRule="auto"/>
              <w:jc w:val="center"/>
            </w:pPr>
            <w:r>
              <w:rPr>
                <w:rFonts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cs="Times New Roman"/>
                <w:sz w:val="22"/>
              </w:rPr>
              <w:t>2,90 (sariq; 4,4 %)</w:t>
            </w:r>
          </w:p>
        </w:tc>
        <w:tc>
          <w:tcPr>
            <w:tcW w:w="1474" w:type="dxa"/>
          </w:tcPr>
          <w:p w14:paraId="3C55E143" w14:textId="77777777" w:rsidR="005603EC" w:rsidRDefault="00000000">
            <w:pPr>
              <w:pStyle w:val="Compact"/>
              <w:spacing w:line="240" w:lineRule="auto"/>
              <w:jc w:val="center"/>
            </w:pPr>
            <w:r>
              <w:rPr>
                <w:rFonts w:cs="Times New Roman"/>
                <w:sz w:val="22"/>
              </w:rPr>
              <w:t>2,84 (sariq; 4,8 %)</w:t>
            </w:r>
          </w:p>
        </w:tc>
        <w:tc>
          <w:tcPr>
            <w:tcW w:w="1474" w:type="dxa"/>
          </w:tcPr>
          <w:p w14:paraId="45AFA41A" w14:textId="77777777" w:rsidR="005603EC" w:rsidRDefault="00000000">
            <w:pPr>
              <w:pStyle w:val="Compact"/>
              <w:spacing w:line="240" w:lineRule="auto"/>
              <w:jc w:val="center"/>
            </w:pPr>
            <w:r>
              <w:rPr>
                <w:rFonts w:cs="Times New Roman"/>
                <w:sz w:val="22"/>
              </w:rPr>
              <w:t>2,91 (sariq; 4,3 %)</w:t>
            </w:r>
          </w:p>
        </w:tc>
        <w:tc>
          <w:tcPr>
            <w:tcW w:w="1417" w:type="dxa"/>
          </w:tcPr>
          <w:p w14:paraId="7E374E56" w14:textId="77777777" w:rsidR="005603EC" w:rsidRDefault="00000000">
            <w:pPr>
              <w:pStyle w:val="Compact"/>
              <w:spacing w:line="240" w:lineRule="auto"/>
              <w:jc w:val="center"/>
            </w:pPr>
            <w:r>
              <w:rPr>
                <w:rFonts w:cs="Times New Roman"/>
                <w:sz w:val="22"/>
              </w:rPr>
              <w:t>2,72 (qizil; 5,7 %)</w:t>
            </w:r>
          </w:p>
        </w:tc>
        <w:tc>
          <w:tcPr>
            <w:tcW w:w="1417" w:type="dxa"/>
          </w:tcPr>
          <w:p w14:paraId="2AC531BA" w14:textId="77777777" w:rsidR="005603EC" w:rsidRDefault="00000000">
            <w:pPr>
              <w:pStyle w:val="Compact"/>
              <w:spacing w:line="240" w:lineRule="auto"/>
              <w:jc w:val="center"/>
            </w:pPr>
            <w:r>
              <w:rPr>
                <w:rFonts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cs="Times New Roman"/>
                <w:sz w:val="22"/>
              </w:rPr>
              <w:t>2,47 (qizil; 12,3 %)</w:t>
            </w:r>
          </w:p>
        </w:tc>
        <w:tc>
          <w:tcPr>
            <w:tcW w:w="1474" w:type="dxa"/>
          </w:tcPr>
          <w:p w14:paraId="51FE6BC3" w14:textId="77777777" w:rsidR="005603EC" w:rsidRDefault="00000000">
            <w:pPr>
              <w:pStyle w:val="Compact"/>
              <w:spacing w:line="240" w:lineRule="auto"/>
              <w:jc w:val="center"/>
            </w:pPr>
            <w:r>
              <w:rPr>
                <w:rFonts w:cs="Times New Roman"/>
                <w:sz w:val="22"/>
              </w:rPr>
              <w:t>2,42 (qizil; 13,3 %)</w:t>
            </w:r>
          </w:p>
        </w:tc>
        <w:tc>
          <w:tcPr>
            <w:tcW w:w="1474" w:type="dxa"/>
          </w:tcPr>
          <w:p w14:paraId="2878F02F" w14:textId="77777777" w:rsidR="005603EC" w:rsidRDefault="00000000">
            <w:pPr>
              <w:pStyle w:val="Compact"/>
              <w:spacing w:line="240" w:lineRule="auto"/>
              <w:jc w:val="center"/>
            </w:pPr>
            <w:r>
              <w:rPr>
                <w:rFonts w:cs="Times New Roman"/>
                <w:sz w:val="22"/>
              </w:rPr>
              <w:t>2,49 (qizil; 12,0 %)</w:t>
            </w:r>
          </w:p>
        </w:tc>
        <w:tc>
          <w:tcPr>
            <w:tcW w:w="1417" w:type="dxa"/>
          </w:tcPr>
          <w:p w14:paraId="42A2F478" w14:textId="77777777" w:rsidR="005603EC" w:rsidRDefault="00000000">
            <w:pPr>
              <w:pStyle w:val="Compact"/>
              <w:spacing w:line="240" w:lineRule="auto"/>
              <w:jc w:val="center"/>
            </w:pPr>
            <w:r>
              <w:rPr>
                <w:rFonts w:cs="Times New Roman"/>
                <w:sz w:val="22"/>
              </w:rPr>
              <w:t>2,39 (qizil; 16,1 %)</w:t>
            </w:r>
          </w:p>
        </w:tc>
        <w:tc>
          <w:tcPr>
            <w:tcW w:w="1417" w:type="dxa"/>
          </w:tcPr>
          <w:p w14:paraId="00897EAF" w14:textId="77777777" w:rsidR="005603EC" w:rsidRDefault="00000000">
            <w:pPr>
              <w:pStyle w:val="Compact"/>
              <w:spacing w:line="240" w:lineRule="auto"/>
              <w:jc w:val="center"/>
            </w:pPr>
            <w:r>
              <w:rPr>
                <w:rFonts w:cs="Times New Roman"/>
                <w:sz w:val="22"/>
              </w:rPr>
              <w:t>2,39 (qizil; 19,4 %)</w:t>
            </w:r>
          </w:p>
        </w:tc>
      </w:tr>
    </w:tbl>
    <w:p w14:paraId="2C7DCC60" w14:textId="77777777" w:rsidR="005603EC" w:rsidRDefault="00000000">
      <w:pPr>
        <w:pStyle w:val="af"/>
        <w:spacing w:line="240" w:lineRule="auto"/>
        <w:jc w:val="both"/>
      </w:pPr>
      <w:r>
        <w:rPr>
          <w:rFonts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cs="Times New Roman"/>
          <w:color w:val="FF0000"/>
        </w:rPr>
        <w:t xml:space="preserve">salbiy ssenariyda 2,70 ballgacha</w:t>
      </w:r>
      <w:r>
        <w:rPr>
          <w:rFonts w:cs="Times New Roman"/>
        </w:rPr>
        <w:t xml:space="preserve">, </w:t>
      </w:r>
      <w:r>
        <w:rPr>
          <w:rFonts w:cs="Times New Roman"/>
          <w:color w:val="FF0000"/>
        </w:rPr>
        <w:t xml:space="preserve">keskin salbiy ssenariyda esa 2,59 ballgacha</w:t>
      </w:r>
      <w:r>
        <w:rPr>
          <w:rFonts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cs="Times New Roman"/>
          <w:b/>
        </w:rPr>
        <w:t>4.2.3-rasm. «O‘zsanoatqurilishbank» ATB va «Mikrokreditbank» ATB integral indeksining ssenariylar bo‘yicha 2027-yilga prognozi: milliy va MHXS hisobotlari asosida, ball</w:t>
      </w:r>
      <w:r>
        <w:rPr>
          <w:rStyle w:val="aff8"/>
        </w:rPr>
        <w:footnoteReference w:id="511"/>
      </w:r>
    </w:p>
    <w:p w14:paraId="16E34DBD" w14:textId="77777777" w:rsidR="005603EC" w:rsidRDefault="00000000">
      <w:pPr>
        <w:pStyle w:val="af"/>
        <w:spacing w:after="0" w:line="360" w:lineRule="auto"/>
        <w:ind w:firstLine="709"/>
        <w:jc w:val="both"/>
      </w:pPr>
      <w:r>
        <w:rPr>
          <w:rFonts w:cs="Times New Roman"/>
        </w:rPr>
        <w:t xml:space="preserve">Rasmdan ko‘rinib turibdiki, MHXS asosidagi indeks barcha ssenariylarda milliy indeksdan past</w:t>
      </w:r>
      <w:r>
        <w:rPr>
          <w:rFonts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cs="Times New Roman"/>
        </w:rPr>
        <w:t xml:space="preserve">: «O‘zsanoatqurilishbank» ATB da </w:t>
      </w:r>
      <w:r>
        <w:rPr>
          <w:rFonts w:cs="Times New Roman"/>
          <w:color w:val="FF0000"/>
        </w:rPr>
        <w:t xml:space="preserve">farq 0,79–0,90 ballni</w:t>
      </w:r>
      <w:r>
        <w:rPr>
          <w:rFonts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cs="Times New Roman"/>
        </w:rPr>
        <w:lastRenderedPageBreak/>
      </w:r>
      <w:r>
        <w:rPr>
          <w:rFonts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eastAsia="Times New Roman" w:hAnsi="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2"/>
      </w:r>
      <w:r>
        <w:rPr>
          <w:rFonts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3"/>
      </w:r>
      <w:r>
        <w:rPr>
          <w:rFonts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4"/>
      </w:r>
      <w:r>
        <w:rPr>
          <w:rFonts w:cs="Times New Roman"/>
        </w:rPr>
        <w:t>. Hatto asosiy ssenariyda ham to‘qqizta davlat bankidan beshtasi, jumladan ikkita tizimli ahamiyatga molik bank minimal talabdan pastga tushadi</w:t>
      </w:r>
      <w:r>
        <w:rPr>
          <w:rStyle w:val="aff8"/>
        </w:rPr>
        <w:footnoteReference w:id="515"/>
      </w:r>
      <w:r>
        <w:rPr>
          <w:rFonts w:cs="Times New Roman"/>
        </w:rPr>
        <w:t>.</w:t>
      </w:r>
    </w:p>
    <w:p w14:paraId="0B9E83E4" w14:textId="77777777" w:rsidR="005603EC" w:rsidRDefault="00000000">
      <w:pPr>
        <w:pStyle w:val="af"/>
        <w:spacing w:after="0" w:line="360" w:lineRule="auto"/>
        <w:ind w:firstLine="709"/>
        <w:jc w:val="both"/>
      </w:pPr>
      <w:r>
        <w:rPr>
          <w:rFonts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16"/>
      </w:r>
      <w:r>
        <w:rPr>
          <w:rFonts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17"/>
      </w:r>
      <w:r>
        <w:rPr>
          <w:rFonts w:cs="Times New Roman"/>
        </w:rPr>
        <w:t>.</w:t>
      </w:r>
    </w:p>
    <w:p w14:paraId="5B367591" w14:textId="77777777" w:rsidR="005603EC" w:rsidRDefault="00000000">
      <w:pPr>
        <w:pStyle w:val="af"/>
        <w:spacing w:after="0" w:line="360" w:lineRule="auto"/>
        <w:ind w:firstLine="709"/>
        <w:jc w:val="both"/>
      </w:pPr>
      <w:r>
        <w:rPr>
          <w:rFonts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cs="Times New Roman"/>
          <w:i/>
        </w:rPr>
        <w:lastRenderedPageBreak/>
        <w:t>4.3.1-jadval</w:t>
      </w:r>
    </w:p>
    <w:p w14:paraId="3559AFB2" w14:textId="77777777" w:rsidR="005603EC" w:rsidRDefault="00000000">
      <w:pPr>
        <w:pStyle w:val="af"/>
        <w:keepNext/>
        <w:spacing w:line="240" w:lineRule="auto"/>
        <w:jc w:val="center"/>
      </w:pPr>
      <w:r>
        <w:rPr>
          <w:rFonts w:cs="Times New Roman"/>
          <w:b/>
          <w:bCs/>
        </w:rPr>
        <w:t>FSAP tavsiyalari, «yo‘l xaritasi» choralari, tadqiqot natijalari va muallif takliflarining o‘zaro bog‘liqligi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cs="Times New Roman"/>
                <w:sz w:val="20"/>
              </w:rPr>
              <w:t>Aktivlar sifatini to‘g‘ri aks ettirish</w:t>
            </w:r>
          </w:p>
        </w:tc>
        <w:tc>
          <w:tcPr>
            <w:tcW w:w="2608" w:type="dxa"/>
          </w:tcPr>
          <w:p w14:paraId="06A05D7A" w14:textId="77777777" w:rsidR="005603EC" w:rsidRDefault="00000000">
            <w:pPr>
              <w:pStyle w:val="Compact"/>
              <w:spacing w:line="240" w:lineRule="auto"/>
            </w:pPr>
            <w:r>
              <w:rPr>
                <w:rFonts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cs="Times New Roman"/>
                <w:sz w:val="20"/>
              </w:rPr>
              <w:t>Oshkoralik</w:t>
            </w:r>
          </w:p>
        </w:tc>
        <w:tc>
          <w:tcPr>
            <w:tcW w:w="2608" w:type="dxa"/>
          </w:tcPr>
          <w:p w14:paraId="444E8723" w14:textId="77777777" w:rsidR="005603EC" w:rsidRDefault="00000000">
            <w:pPr>
              <w:pStyle w:val="Compact"/>
              <w:spacing w:line="240" w:lineRule="auto"/>
            </w:pPr>
            <w:r>
              <w:rPr>
                <w:rFonts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cs="Times New Roman"/>
                <w:sz w:val="20"/>
              </w:rPr>
              <w:t>Masofaviy baholash</w:t>
            </w:r>
          </w:p>
        </w:tc>
        <w:tc>
          <w:tcPr>
            <w:tcW w:w="2608" w:type="dxa"/>
          </w:tcPr>
          <w:p w14:paraId="250106BB" w14:textId="77777777" w:rsidR="005603EC" w:rsidRDefault="00000000">
            <w:pPr>
              <w:pStyle w:val="Compact"/>
              <w:spacing w:line="240" w:lineRule="auto"/>
            </w:pPr>
            <w:r>
              <w:rPr>
                <w:rFonts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cs="Times New Roman"/>
                <w:sz w:val="20"/>
              </w:rPr>
              <w:t>Stress-test</w:t>
            </w:r>
          </w:p>
        </w:tc>
        <w:tc>
          <w:tcPr>
            <w:tcW w:w="2608" w:type="dxa"/>
          </w:tcPr>
          <w:p w14:paraId="4A88007A" w14:textId="77777777" w:rsidR="005603EC" w:rsidRDefault="00000000">
            <w:pPr>
              <w:pStyle w:val="Compact"/>
              <w:spacing w:line="240" w:lineRule="auto"/>
            </w:pPr>
            <w:r>
              <w:rPr>
                <w:rFonts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cs="Times New Roman"/>
                <w:sz w:val="20"/>
              </w:rPr>
              <w:t>Davlat ishtirokidagi banklar</w:t>
            </w:r>
          </w:p>
        </w:tc>
        <w:tc>
          <w:tcPr>
            <w:tcW w:w="2608" w:type="dxa"/>
          </w:tcPr>
          <w:p w14:paraId="773C3856" w14:textId="77777777" w:rsidR="005603EC" w:rsidRDefault="00000000">
            <w:pPr>
              <w:pStyle w:val="Compact"/>
              <w:spacing w:line="240" w:lineRule="auto"/>
            </w:pPr>
            <w:r>
              <w:rPr>
                <w:rFonts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cs="Times New Roman"/>
                <w:sz w:val="20"/>
              </w:rPr>
              <w:t>Banklarning ichki baholashi</w:t>
            </w:r>
          </w:p>
        </w:tc>
        <w:tc>
          <w:tcPr>
            <w:tcW w:w="2608" w:type="dxa"/>
          </w:tcPr>
          <w:p w14:paraId="50D4EB3C" w14:textId="77777777" w:rsidR="005603EC" w:rsidRDefault="00000000">
            <w:pPr>
              <w:pStyle w:val="Compact"/>
              <w:spacing w:line="240" w:lineRule="auto"/>
            </w:pPr>
            <w:r>
              <w:rPr>
                <w:rFonts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19"/>
      </w:r>
      <w:r>
        <w:rPr>
          <w:rFonts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0"/>
      </w:r>
      <w:r>
        <w:rPr>
          <w:rFonts w:cs="Times New Roman"/>
          <w:color w:val="FF0000"/>
        </w:rPr>
        <w:t xml:space="preserve">.</w:t>
      </w:r>
    </w:p>
    <w:p w14:paraId="11461A1A" w14:textId="77777777" w:rsidR="005603EC" w:rsidRDefault="00000000">
      <w:pPr>
        <w:pStyle w:val="af"/>
        <w:spacing w:after="0" w:line="360" w:lineRule="auto"/>
        <w:ind w:firstLine="709"/>
        <w:jc w:val="both"/>
      </w:pPr>
      <w:r>
        <w:rPr>
          <w:rFonts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1"/>
      </w:r>
      <w:r>
        <w:rPr>
          <w:rFonts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2"/>
      </w:r>
      <w:r>
        <w:rPr>
          <w:rFonts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3"/>
      </w:r>
      <w:r>
        <w:rPr>
          <w:rFonts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4"/>
      </w:r>
      <w:r>
        <w:rPr>
          <w:rFonts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cs="Times New Roman"/>
          <w:i/>
        </w:rPr>
        <w:t>4.3.2-jadval</w:t>
      </w:r>
    </w:p>
    <w:p w14:paraId="3143DC33" w14:textId="77777777" w:rsidR="005603EC" w:rsidRDefault="00000000">
      <w:pPr>
        <w:pStyle w:val="af"/>
        <w:keepNext/>
        <w:spacing w:line="240" w:lineRule="auto"/>
        <w:jc w:val="center"/>
      </w:pPr>
      <w:r>
        <w:rPr>
          <w:rFonts w:cs="Times New Roman"/>
          <w:b/>
          <w:bCs/>
          <w:color w:val="0070C0"/>
        </w:rPr>
        <w:t xml:space="preserve">Oltita bankda</w:t>
      </w:r>
      <w:r>
        <w:rPr>
          <w:rFonts w:cs="Times New Roman"/>
          <w:b/>
          <w:bCs/>
        </w:rPr>
        <w:t xml:space="preserve"> milliy hisobot va MHXS hisoboti asosidagi integral indeks hamda erta ogohlantirish zonalari, 2025-yil</w:t>
      </w:r>
      <w:r>
        <w:rPr>
          <w:rStyle w:val="aff8"/>
        </w:rPr>
        <w:footnoteReference w:id="5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cs="Times New Roman"/>
                <w:sz w:val="20"/>
              </w:rPr>
              <w:t>«O‘zsanoatqurilishbank» ATB</w:t>
            </w:r>
          </w:p>
        </w:tc>
        <w:tc>
          <w:tcPr>
            <w:tcW w:w="1020" w:type="dxa"/>
          </w:tcPr>
          <w:p w14:paraId="0B479106" w14:textId="77777777" w:rsidR="005603EC" w:rsidRDefault="00000000">
            <w:pPr>
              <w:pStyle w:val="Compact"/>
              <w:spacing w:line="240" w:lineRule="auto"/>
            </w:pPr>
            <w:r>
              <w:rPr>
                <w:rFonts w:cs="Times New Roman"/>
                <w:sz w:val="20"/>
              </w:rPr>
              <w:t>2,5</w:t>
            </w:r>
          </w:p>
        </w:tc>
        <w:tc>
          <w:tcPr>
            <w:tcW w:w="1020" w:type="dxa"/>
          </w:tcPr>
          <w:p w14:paraId="53933F29" w14:textId="77777777" w:rsidR="005603EC" w:rsidRDefault="00000000">
            <w:pPr>
              <w:pStyle w:val="Compact"/>
              <w:spacing w:line="240" w:lineRule="auto"/>
            </w:pPr>
            <w:r>
              <w:rPr>
                <w:rFonts w:cs="Times New Roman"/>
                <w:sz w:val="20"/>
              </w:rPr>
              <w:t>7,5</w:t>
            </w:r>
          </w:p>
        </w:tc>
        <w:tc>
          <w:tcPr>
            <w:tcW w:w="1077" w:type="dxa"/>
          </w:tcPr>
          <w:p w14:paraId="52EAF9A3" w14:textId="77777777" w:rsidR="005603EC" w:rsidRDefault="00000000">
            <w:pPr>
              <w:pStyle w:val="Compact"/>
              <w:spacing w:line="240" w:lineRule="auto"/>
            </w:pPr>
            <w:r>
              <w:rPr>
                <w:rFonts w:cs="Times New Roman"/>
                <w:sz w:val="20"/>
              </w:rPr>
              <w:t>2,96</w:t>
            </w:r>
          </w:p>
        </w:tc>
        <w:tc>
          <w:tcPr>
            <w:tcW w:w="1020" w:type="dxa"/>
          </w:tcPr>
          <w:p w14:paraId="1B77B1B7" w14:textId="77777777" w:rsidR="005603EC" w:rsidRDefault="00000000">
            <w:pPr>
              <w:pStyle w:val="Compact"/>
              <w:spacing w:line="240" w:lineRule="auto"/>
            </w:pPr>
            <w:r>
              <w:rPr>
                <w:rFonts w:cs="Times New Roman"/>
                <w:sz w:val="20"/>
              </w:rPr>
              <w:t>3,61</w:t>
            </w:r>
          </w:p>
        </w:tc>
        <w:tc>
          <w:tcPr>
            <w:tcW w:w="1020" w:type="dxa"/>
          </w:tcPr>
          <w:p w14:paraId="59E9889A" w14:textId="77777777" w:rsidR="005603EC" w:rsidRDefault="00000000">
            <w:pPr>
              <w:pStyle w:val="Compact"/>
              <w:spacing w:line="240" w:lineRule="auto"/>
            </w:pPr>
            <w:r>
              <w:rPr>
                <w:rFonts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cs="Times New Roman"/>
                <w:sz w:val="20"/>
              </w:rPr>
              <w:t>yashil</w:t>
            </w:r>
          </w:p>
        </w:tc>
        <w:tc>
          <w:tcPr>
            <w:tcW w:w="1134" w:type="dxa"/>
          </w:tcPr>
          <w:p w14:paraId="4AD59BE4" w14:textId="77777777" w:rsidR="005603EC" w:rsidRDefault="00000000">
            <w:pPr>
              <w:pStyle w:val="Compact"/>
              <w:spacing w:line="240" w:lineRule="auto"/>
            </w:pPr>
            <w:r>
              <w:rPr>
                <w:rFonts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cs="Times New Roman"/>
                <w:sz w:val="20"/>
              </w:rPr>
              <w:t>«Mikrokreditbank» ATB</w:t>
            </w:r>
          </w:p>
        </w:tc>
        <w:tc>
          <w:tcPr>
            <w:tcW w:w="1020" w:type="dxa"/>
          </w:tcPr>
          <w:p w14:paraId="01F3043C" w14:textId="77777777" w:rsidR="005603EC" w:rsidRDefault="00000000">
            <w:pPr>
              <w:pStyle w:val="Compact"/>
              <w:spacing w:line="240" w:lineRule="auto"/>
            </w:pPr>
            <w:r>
              <w:rPr>
                <w:rFonts w:cs="Times New Roman"/>
                <w:sz w:val="20"/>
              </w:rPr>
              <w:t>4,4</w:t>
            </w:r>
          </w:p>
        </w:tc>
        <w:tc>
          <w:tcPr>
            <w:tcW w:w="1020" w:type="dxa"/>
          </w:tcPr>
          <w:p w14:paraId="62F61550" w14:textId="77777777" w:rsidR="005603EC" w:rsidRDefault="00000000">
            <w:pPr>
              <w:pStyle w:val="Compact"/>
              <w:spacing w:line="240" w:lineRule="auto"/>
            </w:pPr>
            <w:r>
              <w:rPr>
                <w:rFonts w:cs="Times New Roman"/>
                <w:sz w:val="20"/>
              </w:rPr>
              <w:t>12,3</w:t>
            </w:r>
          </w:p>
        </w:tc>
        <w:tc>
          <w:tcPr>
            <w:tcW w:w="1077" w:type="dxa"/>
          </w:tcPr>
          <w:p w14:paraId="159C7BA7" w14:textId="77777777" w:rsidR="005603EC" w:rsidRDefault="00000000">
            <w:pPr>
              <w:pStyle w:val="Compact"/>
              <w:spacing w:line="240" w:lineRule="auto"/>
            </w:pPr>
            <w:r>
              <w:rPr>
                <w:rFonts w:cs="Times New Roman"/>
                <w:sz w:val="20"/>
              </w:rPr>
              <w:t>2,80</w:t>
            </w:r>
          </w:p>
        </w:tc>
        <w:tc>
          <w:tcPr>
            <w:tcW w:w="1020" w:type="dxa"/>
          </w:tcPr>
          <w:p w14:paraId="2F407B21" w14:textId="77777777" w:rsidR="005603EC" w:rsidRDefault="00000000">
            <w:pPr>
              <w:pStyle w:val="Compact"/>
              <w:spacing w:line="240" w:lineRule="auto"/>
            </w:pPr>
            <w:r>
              <w:rPr>
                <w:rFonts w:cs="Times New Roman"/>
                <w:sz w:val="20"/>
              </w:rPr>
              <w:t>2,90</w:t>
            </w:r>
          </w:p>
        </w:tc>
        <w:tc>
          <w:tcPr>
            <w:tcW w:w="1020" w:type="dxa"/>
          </w:tcPr>
          <w:p w14:paraId="57C06313" w14:textId="77777777" w:rsidR="005603EC" w:rsidRDefault="00000000">
            <w:pPr>
              <w:pStyle w:val="Compact"/>
              <w:spacing w:line="240" w:lineRule="auto"/>
            </w:pPr>
            <w:r>
              <w:rPr>
                <w:rFonts w:cs="Times New Roman"/>
                <w:sz w:val="20"/>
              </w:rPr>
              <w:t>2,47</w:t>
            </w:r>
          </w:p>
        </w:tc>
        <w:tc>
          <w:tcPr>
            <w:tcW w:w="1077" w:type="dxa"/>
          </w:tcPr>
          <w:p w14:paraId="0AA5B1B0" w14:textId="77777777" w:rsidR="005603EC" w:rsidRDefault="00000000">
            <w:pPr>
              <w:pStyle w:val="Compact"/>
              <w:spacing w:line="240" w:lineRule="auto"/>
            </w:pPr>
            <w:r>
              <w:rPr>
                <w:rFonts w:cs="Times New Roman"/>
                <w:sz w:val="20"/>
              </w:rPr>
              <w:t>sariq</w:t>
            </w:r>
          </w:p>
        </w:tc>
        <w:tc>
          <w:tcPr>
            <w:tcW w:w="1134" w:type="dxa"/>
          </w:tcPr>
          <w:p w14:paraId="119E61FD" w14:textId="77777777" w:rsidR="005603EC" w:rsidRDefault="00000000">
            <w:pPr>
              <w:pStyle w:val="Compact"/>
              <w:spacing w:line="240" w:lineRule="auto"/>
            </w:pPr>
            <w:r>
              <w:rPr>
                <w:rFonts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cs="Times New Roman"/>
                <w:sz w:val="20"/>
              </w:rPr>
              <w:t>«Biznesni rivojlantirish banki» ATB</w:t>
            </w:r>
          </w:p>
        </w:tc>
        <w:tc>
          <w:tcPr>
            <w:tcW w:w="1020" w:type="dxa"/>
          </w:tcPr>
          <w:p w14:paraId="1E3881EE" w14:textId="77777777" w:rsidR="005603EC" w:rsidRDefault="00000000">
            <w:pPr>
              <w:pStyle w:val="Compact"/>
              <w:spacing w:line="240" w:lineRule="auto"/>
            </w:pPr>
            <w:r>
              <w:rPr>
                <w:rFonts w:cs="Times New Roman"/>
                <w:sz w:val="20"/>
              </w:rPr>
              <w:t>4,5</w:t>
            </w:r>
          </w:p>
        </w:tc>
        <w:tc>
          <w:tcPr>
            <w:tcW w:w="1020" w:type="dxa"/>
          </w:tcPr>
          <w:p w14:paraId="78DD55FC" w14:textId="77777777" w:rsidR="005603EC" w:rsidRDefault="00000000">
            <w:pPr>
              <w:pStyle w:val="Compact"/>
              <w:spacing w:line="240" w:lineRule="auto"/>
            </w:pPr>
            <w:r>
              <w:rPr>
                <w:rFonts w:cs="Times New Roman"/>
                <w:sz w:val="20"/>
              </w:rPr>
              <w:t>8,2</w:t>
            </w:r>
          </w:p>
        </w:tc>
        <w:tc>
          <w:tcPr>
            <w:tcW w:w="1077" w:type="dxa"/>
          </w:tcPr>
          <w:p w14:paraId="5E388C2C" w14:textId="77777777" w:rsidR="005603EC" w:rsidRDefault="00000000">
            <w:pPr>
              <w:pStyle w:val="Compact"/>
              <w:spacing w:line="240" w:lineRule="auto"/>
            </w:pPr>
            <w:r>
              <w:rPr>
                <w:rFonts w:cs="Times New Roman"/>
                <w:sz w:val="20"/>
              </w:rPr>
              <w:t>1,81</w:t>
            </w:r>
          </w:p>
        </w:tc>
        <w:tc>
          <w:tcPr>
            <w:tcW w:w="1020" w:type="dxa"/>
          </w:tcPr>
          <w:p w14:paraId="3A6655EB" w14:textId="77777777" w:rsidR="005603EC" w:rsidRDefault="00000000">
            <w:pPr>
              <w:pStyle w:val="Compact"/>
              <w:spacing w:line="240" w:lineRule="auto"/>
            </w:pPr>
            <w:r>
              <w:rPr>
                <w:rFonts w:cs="Times New Roman"/>
                <w:sz w:val="20"/>
              </w:rPr>
              <w:t>3,15</w:t>
            </w:r>
          </w:p>
        </w:tc>
        <w:tc>
          <w:tcPr>
            <w:tcW w:w="1020" w:type="dxa"/>
          </w:tcPr>
          <w:p w14:paraId="02FADB5C" w14:textId="77777777" w:rsidR="005603EC" w:rsidRDefault="00000000">
            <w:pPr>
              <w:pStyle w:val="Compact"/>
              <w:spacing w:line="240" w:lineRule="auto"/>
            </w:pPr>
            <w:r>
              <w:rPr>
                <w:rFonts w:cs="Times New Roman"/>
                <w:sz w:val="20"/>
              </w:rPr>
              <w:t>3,23</w:t>
            </w:r>
          </w:p>
        </w:tc>
        <w:tc>
          <w:tcPr>
            <w:tcW w:w="1077" w:type="dxa"/>
          </w:tcPr>
          <w:p w14:paraId="6CBE1ABB" w14:textId="77777777" w:rsidR="005603EC" w:rsidRDefault="00000000">
            <w:pPr>
              <w:pStyle w:val="Compact"/>
              <w:spacing w:line="240" w:lineRule="auto"/>
            </w:pPr>
            <w:r>
              <w:rPr>
                <w:rFonts w:cs="Times New Roman"/>
                <w:sz w:val="20"/>
              </w:rPr>
              <w:t>sariq</w:t>
            </w:r>
          </w:p>
        </w:tc>
        <w:tc>
          <w:tcPr>
            <w:tcW w:w="1134" w:type="dxa"/>
          </w:tcPr>
          <w:p w14:paraId="54146E9F" w14:textId="77777777" w:rsidR="005603EC" w:rsidRDefault="00000000">
            <w:pPr>
              <w:pStyle w:val="Compact"/>
              <w:spacing w:line="240" w:lineRule="auto"/>
            </w:pPr>
            <w:r>
              <w:rPr>
                <w:rFonts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cs="Times New Roman"/>
                <w:sz w:val="20"/>
              </w:rPr>
              <w:t>«Xalq banki» ATB</w:t>
            </w:r>
          </w:p>
        </w:tc>
        <w:tc>
          <w:tcPr>
            <w:tcW w:w="1020" w:type="dxa"/>
          </w:tcPr>
          <w:p w14:paraId="2B2388DC" w14:textId="77777777" w:rsidR="005603EC" w:rsidRDefault="00000000">
            <w:pPr>
              <w:pStyle w:val="Compact"/>
              <w:spacing w:line="240" w:lineRule="auto"/>
            </w:pPr>
            <w:r>
              <w:rPr>
                <w:rFonts w:cs="Times New Roman"/>
                <w:sz w:val="20"/>
              </w:rPr>
              <w:t>3,1</w:t>
            </w:r>
          </w:p>
        </w:tc>
        <w:tc>
          <w:tcPr>
            <w:tcW w:w="1020" w:type="dxa"/>
          </w:tcPr>
          <w:p w14:paraId="0D461EDD" w14:textId="77777777" w:rsidR="005603EC" w:rsidRDefault="00000000">
            <w:pPr>
              <w:pStyle w:val="Compact"/>
              <w:spacing w:line="240" w:lineRule="auto"/>
            </w:pPr>
            <w:r>
              <w:rPr>
                <w:rFonts w:cs="Times New Roman"/>
                <w:sz w:val="20"/>
              </w:rPr>
              <w:t>5,2</w:t>
            </w:r>
          </w:p>
        </w:tc>
        <w:tc>
          <w:tcPr>
            <w:tcW w:w="1077" w:type="dxa"/>
          </w:tcPr>
          <w:p w14:paraId="561ACDF0" w14:textId="77777777" w:rsidR="005603EC" w:rsidRDefault="00000000">
            <w:pPr>
              <w:pStyle w:val="Compact"/>
              <w:spacing w:line="240" w:lineRule="auto"/>
            </w:pPr>
            <w:r>
              <w:rPr>
                <w:rFonts w:cs="Times New Roman"/>
                <w:sz w:val="20"/>
              </w:rPr>
              <w:t>1,70</w:t>
            </w:r>
          </w:p>
        </w:tc>
        <w:tc>
          <w:tcPr>
            <w:tcW w:w="1020" w:type="dxa"/>
          </w:tcPr>
          <w:p w14:paraId="5D5B5F3B" w14:textId="77777777" w:rsidR="005603EC" w:rsidRDefault="00000000">
            <w:pPr>
              <w:pStyle w:val="Compact"/>
              <w:spacing w:line="240" w:lineRule="auto"/>
            </w:pPr>
            <w:r>
              <w:rPr>
                <w:rFonts w:cs="Times New Roman"/>
                <w:sz w:val="20"/>
              </w:rPr>
              <w:t>3,45</w:t>
            </w:r>
          </w:p>
        </w:tc>
        <w:tc>
          <w:tcPr>
            <w:tcW w:w="1020" w:type="dxa"/>
          </w:tcPr>
          <w:p w14:paraId="15613B9E" w14:textId="77777777" w:rsidR="005603EC" w:rsidRDefault="00000000">
            <w:pPr>
              <w:pStyle w:val="Compact"/>
              <w:spacing w:line="240" w:lineRule="auto"/>
            </w:pPr>
            <w:r>
              <w:rPr>
                <w:rFonts w:cs="Times New Roman"/>
                <w:sz w:val="20"/>
              </w:rPr>
              <w:t>3,38</w:t>
            </w:r>
          </w:p>
        </w:tc>
        <w:tc>
          <w:tcPr>
            <w:tcW w:w="1077" w:type="dxa"/>
          </w:tcPr>
          <w:p w14:paraId="4E38E66D" w14:textId="77777777" w:rsidR="005603EC" w:rsidRDefault="00000000">
            <w:pPr>
              <w:pStyle w:val="Compact"/>
              <w:spacing w:line="240" w:lineRule="auto"/>
            </w:pPr>
            <w:r>
              <w:rPr>
                <w:rFonts w:cs="Times New Roman"/>
                <w:sz w:val="20"/>
              </w:rPr>
              <w:t>yashil</w:t>
            </w:r>
          </w:p>
        </w:tc>
        <w:tc>
          <w:tcPr>
            <w:tcW w:w="1134" w:type="dxa"/>
          </w:tcPr>
          <w:p w14:paraId="77ECCF1E" w14:textId="77777777" w:rsidR="005603EC" w:rsidRDefault="00000000">
            <w:pPr>
              <w:pStyle w:val="Compact"/>
              <w:spacing w:line="240" w:lineRule="auto"/>
            </w:pPr>
            <w:r>
              <w:rPr>
                <w:rFonts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sz w:val="20"/>
              </w:rPr>
              <w:t>«Ipoteka-bank» ATB</w:t>
            </w:r>
          </w:p>
        </w:tc>
        <w:tc>
          <w:tcPr>
            <w:tcW w:w="1020" w:type="dxa"/>
          </w:tcPr>
          <w:p w14:paraId="0F7C1E63" w14:textId="77777777" w:rsidR="005603EC" w:rsidRDefault="00000000">
            <w:pPr>
              <w:pStyle w:val="Compact"/>
              <w:spacing w:line="240" w:lineRule="auto"/>
            </w:pPr>
            <w:r>
              <w:rPr>
                <w:rFonts w:cs="Times New Roman"/>
                <w:sz w:val="20"/>
              </w:rPr>
              <w:t>3,6</w:t>
            </w:r>
          </w:p>
        </w:tc>
        <w:tc>
          <w:tcPr>
            <w:tcW w:w="1020" w:type="dxa"/>
          </w:tcPr>
          <w:p w14:paraId="27A66627" w14:textId="77777777" w:rsidR="005603EC" w:rsidRDefault="00000000">
            <w:pPr>
              <w:pStyle w:val="Compact"/>
              <w:spacing w:line="240" w:lineRule="auto"/>
            </w:pPr>
            <w:r>
              <w:rPr>
                <w:rFonts w:cs="Times New Roman"/>
                <w:sz w:val="20"/>
              </w:rPr>
              <w:t>19,7</w:t>
            </w:r>
          </w:p>
        </w:tc>
        <w:tc>
          <w:tcPr>
            <w:tcW w:w="1077" w:type="dxa"/>
          </w:tcPr>
          <w:p w14:paraId="35A9A3C3" w14:textId="77777777" w:rsidR="005603EC" w:rsidRDefault="00000000">
            <w:pPr>
              <w:pStyle w:val="Compact"/>
              <w:spacing w:line="240" w:lineRule="auto"/>
            </w:pPr>
            <w:r>
              <w:rPr>
                <w:rFonts w:cs="Times New Roman"/>
                <w:sz w:val="20"/>
              </w:rPr>
              <w:t>5,56</w:t>
            </w:r>
          </w:p>
        </w:tc>
        <w:tc>
          <w:tcPr>
            <w:tcW w:w="1020" w:type="dxa"/>
          </w:tcPr>
          <w:p w14:paraId="47FC2F27" w14:textId="77777777" w:rsidR="005603EC" w:rsidRDefault="00000000">
            <w:pPr>
              <w:pStyle w:val="Compact"/>
              <w:spacing w:line="240" w:lineRule="auto"/>
            </w:pPr>
            <w:r>
              <w:rPr>
                <w:rFonts w:cs="Times New Roman"/>
                <w:sz w:val="20"/>
              </w:rPr>
              <w:t>3,38</w:t>
            </w:r>
          </w:p>
        </w:tc>
        <w:tc>
          <w:tcPr>
            <w:tcW w:w="1020" w:type="dxa"/>
          </w:tcPr>
          <w:p w14:paraId="30A9D7AA" w14:textId="77777777" w:rsidR="005603EC" w:rsidRDefault="00000000">
            <w:pPr>
              <w:pStyle w:val="Compact"/>
              <w:spacing w:line="240" w:lineRule="auto"/>
            </w:pPr>
            <w:r>
              <w:rPr>
                <w:rFonts w:cs="Times New Roman"/>
                <w:sz w:val="20"/>
              </w:rPr>
              <w:t>3,11</w:t>
            </w:r>
          </w:p>
        </w:tc>
        <w:tc>
          <w:tcPr>
            <w:tcW w:w="1077" w:type="dxa"/>
          </w:tcPr>
          <w:p w14:paraId="7EC36F31" w14:textId="77777777" w:rsidR="005603EC" w:rsidRDefault="00000000">
            <w:pPr>
              <w:pStyle w:val="Compact"/>
              <w:spacing w:line="240" w:lineRule="auto"/>
            </w:pPr>
            <w:r>
              <w:rPr>
                <w:rFonts w:cs="Times New Roman"/>
                <w:sz w:val="20"/>
              </w:rPr>
              <w:t>yashil</w:t>
            </w:r>
          </w:p>
        </w:tc>
        <w:tc>
          <w:tcPr>
            <w:tcW w:w="1134" w:type="dxa"/>
          </w:tcPr>
          <w:p w14:paraId="2A8DB439" w14:textId="77777777" w:rsidR="005603EC" w:rsidRDefault="00000000">
            <w:pPr>
              <w:pStyle w:val="Compact"/>
              <w:spacing w:line="240" w:lineRule="auto"/>
            </w:pPr>
            <w:r>
              <w:rPr>
                <w:rFonts w:cs="Times New Roman"/>
                <w:sz w:val="20"/>
              </w:rPr>
              <w:t>sariq</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color w:val="0070C0"/>
                <w:sz w:val="20"/>
              </w:rPr>
              <w:t xml:space="preserve">«Aloqabank» ATB</w:t>
            </w:r>
          </w:p>
        </w:tc>
        <w:tc>
          <w:tcPr>
            <w:tcW w:w="1020" w:type="dxa"/>
          </w:tcPr>
          <w:p w14:paraId="0F7C1E63" w14:textId="77777777" w:rsidR="005603EC" w:rsidRDefault="00000000">
            <w:pPr>
              <w:pStyle w:val="Compact"/>
              <w:spacing w:line="240" w:lineRule="auto"/>
            </w:pPr>
            <w:r>
              <w:rPr>
                <w:rFonts w:cs="Times New Roman"/>
                <w:color w:val="0070C0"/>
                <w:sz w:val="20"/>
              </w:rPr>
              <w:t xml:space="preserve">2,5</w:t>
            </w:r>
          </w:p>
        </w:tc>
        <w:tc>
          <w:tcPr>
            <w:tcW w:w="1020" w:type="dxa"/>
          </w:tcPr>
          <w:p w14:paraId="27A66627" w14:textId="77777777" w:rsidR="005603EC" w:rsidRDefault="00000000">
            <w:pPr>
              <w:pStyle w:val="Compact"/>
              <w:spacing w:line="240" w:lineRule="auto"/>
            </w:pPr>
            <w:r>
              <w:rPr>
                <w:rFonts w:cs="Times New Roman"/>
                <w:color w:val="0070C0"/>
                <w:sz w:val="20"/>
              </w:rPr>
              <w:t xml:space="preserve">7,2</w:t>
            </w:r>
          </w:p>
        </w:tc>
        <w:tc>
          <w:tcPr>
            <w:tcW w:w="1077" w:type="dxa"/>
          </w:tcPr>
          <w:p w14:paraId="35A9A3C3" w14:textId="77777777" w:rsidR="005603EC" w:rsidRDefault="00000000">
            <w:pPr>
              <w:pStyle w:val="Compact"/>
              <w:spacing w:line="240" w:lineRule="auto"/>
            </w:pPr>
            <w:r>
              <w:rPr>
                <w:rFonts w:cs="Times New Roman"/>
                <w:color w:val="0070C0"/>
                <w:sz w:val="20"/>
              </w:rPr>
              <w:t xml:space="preserve">2,83</w:t>
            </w:r>
          </w:p>
        </w:tc>
        <w:tc>
          <w:tcPr>
            <w:tcW w:w="1020" w:type="dxa"/>
          </w:tcPr>
          <w:p w14:paraId="47FC2F27" w14:textId="77777777" w:rsidR="005603EC" w:rsidRDefault="00000000">
            <w:pPr>
              <w:pStyle w:val="Compact"/>
              <w:spacing w:line="240" w:lineRule="auto"/>
            </w:pPr>
            <w:r>
              <w:rPr>
                <w:rFonts w:cs="Times New Roman"/>
                <w:color w:val="0070C0"/>
                <w:sz w:val="20"/>
              </w:rPr>
              <w:t xml:space="preserve">3,26</w:t>
            </w:r>
          </w:p>
        </w:tc>
        <w:tc>
          <w:tcPr>
            <w:tcW w:w="1020" w:type="dxa"/>
          </w:tcPr>
          <w:p w14:paraId="30A9D7AA" w14:textId="77777777" w:rsidR="005603EC" w:rsidRDefault="00000000">
            <w:pPr>
              <w:pStyle w:val="Compact"/>
              <w:spacing w:line="240" w:lineRule="auto"/>
            </w:pPr>
            <w:r>
              <w:rPr>
                <w:rFonts w:cs="Times New Roman"/>
                <w:color w:val="0070C0"/>
                <w:sz w:val="20"/>
              </w:rPr>
              <w:t xml:space="preserve">2,78</w:t>
            </w:r>
          </w:p>
        </w:tc>
        <w:tc>
          <w:tcPr>
            <w:tcW w:w="1077" w:type="dxa"/>
          </w:tcPr>
          <w:p w14:paraId="7EC36F31" w14:textId="77777777" w:rsidR="005603EC" w:rsidRDefault="00000000">
            <w:pPr>
              <w:pStyle w:val="Compact"/>
              <w:spacing w:line="240" w:lineRule="auto"/>
            </w:pPr>
            <w:r>
              <w:rPr>
                <w:rFonts w:cs="Times New Roman"/>
                <w:color w:val="0070C0"/>
                <w:sz w:val="20"/>
              </w:rPr>
              <w:t xml:space="preserve">yashil</w:t>
            </w:r>
          </w:p>
        </w:tc>
        <w:tc>
          <w:tcPr>
            <w:tcW w:w="1134" w:type="dxa"/>
          </w:tcPr>
          <w:p w14:paraId="2A8DB439" w14:textId="77777777" w:rsidR="005603EC" w:rsidRDefault="00000000">
            <w:pPr>
              <w:pStyle w:val="Compact"/>
              <w:spacing w:line="240" w:lineRule="auto"/>
            </w:pPr>
            <w:r>
              <w:rPr>
                <w:rFonts w:cs="Times New Roman"/>
                <w:color w:val="0070C0"/>
                <w:sz w:val="20"/>
              </w:rPr>
              <w:t xml:space="preserve">sariq</w:t>
            </w:r>
          </w:p>
        </w:tc>
      </w:tr>
    </w:tbl>
    <w:p w14:paraId="6CE92DF3" w14:textId="77777777" w:rsidR="005603EC" w:rsidRDefault="00000000">
      <w:pPr>
        <w:pStyle w:val="af"/>
        <w:spacing w:after="0" w:line="360" w:lineRule="auto"/>
        <w:ind w:firstLine="709"/>
        <w:jc w:val="both"/>
      </w:pPr>
      <w:r>
        <w:rPr>
          <w:rFonts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w:t>
      </w:r>
      <w:r>
        <w:rPr>
          <w:rFonts w:cs="Times New Roman"/>
          <w:color w:val="0070C0"/>
        </w:rPr>
        <w:t xml:space="preserve"> Vaznlar baholanishida qatnashmagan «Aloqabank» ATB da ham xuddi shunday holat kuzatiladi: u milliy hisobot bo‘yicha yashil zonada (3,26 ball), MHXS bo‘yicha esa sariq zonada (2,78 ball) joylashadi, ya’ni oltita bankdan to‘rttasining zonasi yomonlashadi.</w:t>
      </w:r>
      <w:r>
        <w:rPr>
          <w:rFonts w:cs="Times New Roman"/>
        </w:rP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r>
      <w:r>
        <w:rPr>
          <w:rFonts w:cs="Times New Roman"/>
        </w:rPr>
        <w:lastRenderedPageBreak/>
      </w:r>
      <w:r>
        <w:rPr>
          <w:rFonts w:cs="Times New Roman"/>
        </w:rPr>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26"/>
      </w:r>
      <w:r>
        <w:rPr>
          <w:rFonts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cs="Times New Roman"/>
          <w:color w:val="FF0000"/>
        </w:rPr>
        <w:t xml:space="preserve"> Bundan tashqari, Markaziy bank Yevropa bank boshqarmasining risk dashbordi tajribasidan foydalanib</w:t>
      </w:r>
      <w:r>
        <w:rPr>
          <w:rStyle w:val="aff8"/>
          <w:color w:val="FF0000"/>
        </w:rPr>
        <w:footnoteReference w:id="527"/>
      </w:r>
      <w:r>
        <w:rPr>
          <w:rFonts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28"/>
      </w:r>
      <w:r>
        <w:rPr>
          <w:rFonts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cs="Times New Roman"/>
          <w:highlight w:val="green"/>
        </w:rPr>
        <w:t>faoliyatining dastlabki bosqichida bo‘lgan va kredit</w:t>
      </w:r>
      <w:r>
        <w:rPr>
          <w:rFonts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29"/>
      </w:r>
      <w:r>
        <w:rPr>
          <w:rFonts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cs="Times New Roman"/>
          <w:highlight w:val="green"/>
        </w:rPr>
        <w:t>0,16</w:t>
      </w:r>
      <w:r>
        <w:rPr>
          <w:rFonts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0"/>
      </w:r>
      <w:r>
        <w:rPr>
          <w:rFonts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cs="Times New Roman"/>
          <w:i/>
        </w:rPr>
        <w:lastRenderedPageBreak/>
        <w:t>4.3.3-jadval</w:t>
      </w:r>
    </w:p>
    <w:p w14:paraId="5392BE74" w14:textId="77777777" w:rsidR="005603EC" w:rsidRDefault="00000000">
      <w:pPr>
        <w:pStyle w:val="af"/>
        <w:keepNext/>
        <w:spacing w:line="240" w:lineRule="auto"/>
        <w:jc w:val="center"/>
      </w:pPr>
      <w:r>
        <w:rPr>
          <w:rFonts w:cs="Times New Roman"/>
          <w:b/>
          <w:bCs/>
        </w:rPr>
        <w:t>Tijorat banklari moliyaviy barqarorligini baholashning amaldagi va taklif etilayotgan tizimi qiyosi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cs="Times New Roman"/>
                <w:sz w:val="20"/>
              </w:rPr>
              <w:t>Baholash asosi</w:t>
            </w:r>
          </w:p>
        </w:tc>
        <w:tc>
          <w:tcPr>
            <w:tcW w:w="3742" w:type="dxa"/>
          </w:tcPr>
          <w:p w14:paraId="2333123A" w14:textId="77777777" w:rsidR="005603EC" w:rsidRDefault="00000000">
            <w:pPr>
              <w:pStyle w:val="Compact"/>
              <w:spacing w:line="240" w:lineRule="auto"/>
            </w:pPr>
            <w:r>
              <w:rPr>
                <w:rFonts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cs="Times New Roman"/>
                <w:sz w:val="20"/>
              </w:rPr>
              <w:t>Aktivlar sifati</w:t>
            </w:r>
          </w:p>
        </w:tc>
        <w:tc>
          <w:tcPr>
            <w:tcW w:w="3742" w:type="dxa"/>
          </w:tcPr>
          <w:p w14:paraId="60A84834" w14:textId="77777777" w:rsidR="005603EC" w:rsidRDefault="00000000">
            <w:pPr>
              <w:pStyle w:val="Compact"/>
              <w:spacing w:line="240" w:lineRule="auto"/>
            </w:pPr>
            <w:r>
              <w:rPr>
                <w:rFonts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cs="Times New Roman"/>
                <w:sz w:val="20"/>
              </w:rPr>
              <w:t>Davlat ko‘magi</w:t>
            </w:r>
          </w:p>
        </w:tc>
        <w:tc>
          <w:tcPr>
            <w:tcW w:w="3742" w:type="dxa"/>
          </w:tcPr>
          <w:p w14:paraId="70666EDD" w14:textId="77777777" w:rsidR="005603EC" w:rsidRDefault="00000000">
            <w:pPr>
              <w:pStyle w:val="Compact"/>
              <w:spacing w:line="240" w:lineRule="auto"/>
            </w:pPr>
            <w:r>
              <w:rPr>
                <w:rFonts w:cs="Times New Roman"/>
                <w:sz w:val="20"/>
              </w:rPr>
              <w:t>Alohida baholanmaydi</w:t>
            </w:r>
          </w:p>
        </w:tc>
        <w:tc>
          <w:tcPr>
            <w:tcW w:w="3855" w:type="dxa"/>
          </w:tcPr>
          <w:p w14:paraId="24B806DA" w14:textId="77777777" w:rsidR="005603EC" w:rsidRDefault="00000000">
            <w:pPr>
              <w:pStyle w:val="Compact"/>
              <w:spacing w:line="240" w:lineRule="auto"/>
            </w:pPr>
            <w:r>
              <w:rPr>
                <w:rFonts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cs="Times New Roman"/>
                <w:sz w:val="20"/>
              </w:rPr>
              <w:t>Signal va choralar</w:t>
            </w:r>
          </w:p>
        </w:tc>
        <w:tc>
          <w:tcPr>
            <w:tcW w:w="3742" w:type="dxa"/>
          </w:tcPr>
          <w:p w14:paraId="32D3AF08" w14:textId="77777777" w:rsidR="005603EC" w:rsidRDefault="00000000">
            <w:pPr>
              <w:pStyle w:val="Compact"/>
              <w:spacing w:line="240" w:lineRule="auto"/>
            </w:pPr>
            <w:r>
              <w:rPr>
                <w:rFonts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cs="Times New Roman"/>
                <w:sz w:val="20"/>
              </w:rPr>
              <w:t>Bashorat elementi</w:t>
            </w:r>
          </w:p>
        </w:tc>
        <w:tc>
          <w:tcPr>
            <w:tcW w:w="3742" w:type="dxa"/>
          </w:tcPr>
          <w:p w14:paraId="0CCF1EAF" w14:textId="77777777" w:rsidR="005603EC" w:rsidRDefault="00000000">
            <w:pPr>
              <w:pStyle w:val="Compact"/>
              <w:spacing w:line="240" w:lineRule="auto"/>
            </w:pPr>
            <w:r>
              <w:rPr>
                <w:rFonts w:cs="Times New Roman"/>
                <w:sz w:val="20"/>
              </w:rPr>
              <w:t>Tizim darajasidagi stress-test</w:t>
            </w:r>
          </w:p>
        </w:tc>
        <w:tc>
          <w:tcPr>
            <w:tcW w:w="3855" w:type="dxa"/>
          </w:tcPr>
          <w:p w14:paraId="00D8D6A7" w14:textId="77777777" w:rsidR="005603EC" w:rsidRDefault="00000000">
            <w:pPr>
              <w:pStyle w:val="Compact"/>
              <w:spacing w:line="240" w:lineRule="auto"/>
            </w:pPr>
            <w:r>
              <w:rPr>
                <w:rFonts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cs="Times New Roman"/>
                <w:sz w:val="20"/>
              </w:rPr>
              <w:t>Empirik tekshiruv</w:t>
            </w:r>
          </w:p>
        </w:tc>
        <w:tc>
          <w:tcPr>
            <w:tcW w:w="3742" w:type="dxa"/>
          </w:tcPr>
          <w:p w14:paraId="6D519816" w14:textId="77777777" w:rsidR="005603EC" w:rsidRDefault="00000000">
            <w:pPr>
              <w:pStyle w:val="Compact"/>
              <w:spacing w:line="240" w:lineRule="auto"/>
            </w:pPr>
            <w:r>
              <w:rPr>
                <w:rFonts w:cs="Times New Roman"/>
                <w:sz w:val="20"/>
              </w:rPr>
              <w:t>Natijalar e’lon qilinmaydi</w:t>
            </w:r>
          </w:p>
        </w:tc>
        <w:tc>
          <w:tcPr>
            <w:tcW w:w="3855" w:type="dxa"/>
          </w:tcPr>
          <w:p w14:paraId="6E447535" w14:textId="77777777" w:rsidR="005603EC" w:rsidRDefault="00000000">
            <w:pPr>
              <w:pStyle w:val="Compact"/>
              <w:spacing w:line="240" w:lineRule="auto"/>
            </w:pPr>
            <w:r>
              <w:rPr>
                <w:rFonts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cs="Times New Roman"/>
                <w:sz w:val="20"/>
              </w:rPr>
              <w:t>Oshkoralik</w:t>
            </w:r>
          </w:p>
        </w:tc>
        <w:tc>
          <w:tcPr>
            <w:tcW w:w="3742" w:type="dxa"/>
          </w:tcPr>
          <w:p w14:paraId="2CAB81C9" w14:textId="77777777" w:rsidR="005603EC" w:rsidRDefault="00000000">
            <w:pPr>
              <w:pStyle w:val="Compact"/>
              <w:spacing w:line="240" w:lineRule="auto"/>
            </w:pPr>
            <w:r>
              <w:rPr>
                <w:rFonts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2"/>
      </w:r>
      <w:r>
        <w:rPr>
          <w:rFonts w:cs="Times New Roman"/>
        </w:rPr>
        <w:t>.</w:t>
      </w:r>
    </w:p>
    <w:p w14:paraId="4B2EFE5A" w14:textId="77777777" w:rsidR="005603EC" w:rsidRDefault="00000000">
      <w:pPr>
        <w:pStyle w:val="af"/>
        <w:spacing w:after="0" w:line="360" w:lineRule="auto"/>
        <w:ind w:firstLine="709"/>
        <w:jc w:val="both"/>
      </w:pPr>
      <w:r>
        <w:rPr>
          <w:rFonts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cs="Times New Roman"/>
          <w:b/>
        </w:rPr>
        <w:t>4.3.1-rasm. Tijorat banklari moliyaviy barqarorligini xalqaro standartlar asosida baholashning taklif etilayotgan tizimi</w:t>
      </w:r>
      <w:r>
        <w:rPr>
          <w:rStyle w:val="aff8"/>
        </w:rPr>
        <w:footnoteReference w:id="533"/>
      </w:r>
    </w:p>
    <w:p w14:paraId="6E2DA2B2" w14:textId="77777777" w:rsidR="005603EC" w:rsidRDefault="00000000">
      <w:pPr>
        <w:pStyle w:val="af"/>
        <w:spacing w:after="0" w:line="360" w:lineRule="auto"/>
        <w:ind w:firstLine="709"/>
        <w:jc w:val="both"/>
      </w:pPr>
      <w:r>
        <w:rPr>
          <w:rFonts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cs="Times New Roman"/>
          <w:i/>
        </w:rPr>
        <w:t>4.3.4-jadval</w:t>
      </w:r>
    </w:p>
    <w:p w14:paraId="3575D861" w14:textId="77777777" w:rsidR="005603EC" w:rsidRDefault="00000000">
      <w:pPr>
        <w:pStyle w:val="af"/>
        <w:keepNext/>
        <w:spacing w:line="240" w:lineRule="auto"/>
        <w:jc w:val="center"/>
      </w:pPr>
      <w:r>
        <w:rPr>
          <w:rFonts w:cs="Times New Roman"/>
          <w:b/>
          <w:bCs/>
        </w:rPr>
        <w:t>Takliflarni amalga oshirish bosqichlari</w:t>
      </w:r>
      <w:r>
        <w:rPr>
          <w:rStyle w:val="aff8"/>
        </w:rPr>
        <w:footnoteReference w:id="5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cs="Times New Roman"/>
                <w:sz w:val="20"/>
              </w:rPr>
              <w:t>Markaziy bank</w:t>
            </w:r>
          </w:p>
        </w:tc>
        <w:tc>
          <w:tcPr>
            <w:tcW w:w="1361" w:type="dxa"/>
          </w:tcPr>
          <w:p w14:paraId="2B0ECDB5" w14:textId="77777777" w:rsidR="005603EC" w:rsidRDefault="00000000">
            <w:pPr>
              <w:pStyle w:val="Compact"/>
              <w:spacing w:line="240" w:lineRule="auto"/>
            </w:pPr>
            <w:r>
              <w:rPr>
                <w:rFonts w:cs="Times New Roman"/>
                <w:sz w:val="20"/>
              </w:rPr>
              <w:t>3, 5, 18, 19-choralar</w:t>
            </w:r>
          </w:p>
        </w:tc>
        <w:tc>
          <w:tcPr>
            <w:tcW w:w="2154" w:type="dxa"/>
          </w:tcPr>
          <w:p w14:paraId="71F64FF9" w14:textId="77777777" w:rsidR="005603EC" w:rsidRDefault="00000000">
            <w:pPr>
              <w:pStyle w:val="Compact"/>
              <w:spacing w:line="240" w:lineRule="auto"/>
            </w:pPr>
            <w:r>
              <w:rPr>
                <w:rFonts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cs="Times New Roman"/>
                <w:sz w:val="20"/>
              </w:rPr>
              <w:t>II bosqich (2027-yil)</w:t>
            </w:r>
          </w:p>
        </w:tc>
        <w:tc>
          <w:tcPr>
            <w:tcW w:w="3175" w:type="dxa"/>
          </w:tcPr>
          <w:p w14:paraId="39137AE4" w14:textId="77777777" w:rsidR="005603EC" w:rsidRDefault="00000000">
            <w:pPr>
              <w:pStyle w:val="Compact"/>
              <w:spacing w:line="240" w:lineRule="auto"/>
            </w:pPr>
            <w:r>
              <w:rPr>
                <w:rFonts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cs="Times New Roman"/>
                <w:sz w:val="20"/>
              </w:rPr>
              <w:t>7, 9, 12, 17-choralar</w:t>
            </w:r>
          </w:p>
        </w:tc>
        <w:tc>
          <w:tcPr>
            <w:tcW w:w="2154" w:type="dxa"/>
          </w:tcPr>
          <w:p w14:paraId="1384F1BC" w14:textId="77777777" w:rsidR="005603EC" w:rsidRDefault="00000000">
            <w:pPr>
              <w:pStyle w:val="Compact"/>
              <w:spacing w:line="240" w:lineRule="auto"/>
            </w:pPr>
            <w:r>
              <w:rPr>
                <w:rFonts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cs="Times New Roman"/>
                <w:sz w:val="20"/>
              </w:rPr>
              <w:t>III bosqich (2028-yil)</w:t>
            </w:r>
          </w:p>
        </w:tc>
        <w:tc>
          <w:tcPr>
            <w:tcW w:w="3175" w:type="dxa"/>
          </w:tcPr>
          <w:p w14:paraId="275B8555" w14:textId="77777777" w:rsidR="005603EC" w:rsidRDefault="00000000">
            <w:pPr>
              <w:pStyle w:val="Compact"/>
              <w:spacing w:line="240" w:lineRule="auto"/>
            </w:pPr>
            <w:r>
              <w:rPr>
                <w:rFonts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cs="Times New Roman"/>
                <w:sz w:val="20"/>
              </w:rPr>
              <w:t>Markaziy bank</w:t>
            </w:r>
          </w:p>
        </w:tc>
        <w:tc>
          <w:tcPr>
            <w:tcW w:w="1361" w:type="dxa"/>
          </w:tcPr>
          <w:p w14:paraId="6F8B54A1" w14:textId="77777777" w:rsidR="005603EC" w:rsidRDefault="00000000">
            <w:pPr>
              <w:pStyle w:val="Compact"/>
              <w:spacing w:line="240" w:lineRule="auto"/>
            </w:pPr>
            <w:r>
              <w:rPr>
                <w:rFonts w:cs="Times New Roman"/>
                <w:sz w:val="20"/>
              </w:rPr>
              <w:t>5, 19-choralar</w:t>
            </w:r>
          </w:p>
        </w:tc>
        <w:tc>
          <w:tcPr>
            <w:tcW w:w="2154" w:type="dxa"/>
          </w:tcPr>
          <w:p w14:paraId="4F3A9DCC" w14:textId="77777777" w:rsidR="005603EC" w:rsidRDefault="00000000">
            <w:pPr>
              <w:pStyle w:val="Compact"/>
              <w:spacing w:line="240" w:lineRule="auto"/>
            </w:pPr>
            <w:r>
              <w:rPr>
                <w:rFonts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eastAsia="Times New Roman" w:hAnsi="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r>
      <w:r>
        <w:rPr>
          <w:rFonts w:cs="Times New Roman"/>
        </w:rPr>
        <w:lastRenderedPageBreak/>
      </w:r>
      <w:r>
        <w:rPr>
          <w:rFonts w:cs="Times New Roman"/>
        </w:rPr>
        <w:t xml:space="preserve">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rFonts w:cs="Times New Roman"/>
          <w:color w:val="0070C0"/>
        </w:rPr>
        <w:t xml:space="preserve"> (tashqi tekshiruv sifatida qo‘shilgan «Aloqabank» ATB bilan – oltita bankdan to‘rttasining)</w:t>
      </w:r>
      <w:r>
        <w:rPr>
          <w:rFonts w:cs="Times New Roman"/>
        </w:rPr>
        <w:t xml:space="preserve">,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eastAsia="Times New Roman" w:hAnsi="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rFonts w:cs="Times New Roman"/>
          <w:color w:val="0070C0"/>
        </w:rPr>
        <w:t xml:space="preserve">, «Aloqabank» ATB da 2,46–4,90 ni</w:t>
      </w:r>
      <w:r>
        <w:rPr>
          <w:rFonts w:cs="Times New Roman"/>
        </w:rPr>
        <w:t xml:space="preserve">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cs="Times New Roman"/>
          <w:highlight w:val="green"/>
        </w:rPr>
        <w:t>2,7–2,8</w:t>
      </w:r>
      <w:r>
        <w:rPr>
          <w:rFonts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cs="Times New Roman"/>
          <w:color w:val="FF0000"/>
        </w:rPr>
        <w:t xml:space="preserve">ATB da −0,46</w:t>
      </w:r>
      <w:r>
        <w:rPr>
          <w:rFonts w:cs="Times New Roman"/>
        </w:rPr>
        <w:t xml:space="preserve">, «Mikrokreditbank» ATB da −0,66 ballni tashkil etib, </w:t>
      </w:r>
      <w:r>
        <w:rPr>
          <w:rFonts w:cs="Times New Roman"/>
          <w:color w:val="FF0000"/>
        </w:rPr>
        <w:t xml:space="preserve">uning 83–86 foizi</w:t>
      </w:r>
      <w:r>
        <w:rPr>
          <w:rFonts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cs="Times New Roman"/>
        </w:rPr>
        <w:t xml:space="preserve">, banklar tartibi esa vaznlarning oqilona o‘zgarishlariga barqaror </w:t>
      </w:r>
      <w:r>
        <w:rPr>
          <w:rFonts w:cs="Times New Roman"/>
          <w:color w:val="FF0000"/>
        </w:rPr>
        <w:t xml:space="preserve">(tartib korrelyatsiyasi 0,95–0,98)</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w:t>
      </w:r>
    </w:p>
    <w:p w14:paraId="168B57AF" w14:textId="77777777" w:rsidR="005603EC" w:rsidRDefault="00000000">
      <w:pPr>
        <w:numPr>
          <w:ilvl w:val="0"/>
          <w:numId w:val="15"/>
        </w:numPr>
        <w:spacing w:after="0" w:line="360" w:lineRule="auto"/>
        <w:ind w:firstLine="709"/>
        <w:jc w:val="both"/>
      </w:pPr>
      <w:r>
        <w:rPr>
          <w:rFonts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cs="Times New Roman"/>
        </w:rPr>
        <w:t>O‘zbekiston Respublikasi Markaziy bankiga:</w:t>
      </w:r>
    </w:p>
    <w:p w14:paraId="47E40E61" w14:textId="77777777" w:rsidR="005603EC" w:rsidRDefault="00000000">
      <w:pPr>
        <w:pStyle w:val="FirstParagraph"/>
        <w:spacing w:after="0" w:line="360" w:lineRule="auto"/>
        <w:ind w:firstLine="709"/>
        <w:jc w:val="both"/>
      </w:pPr>
      <w:r>
        <w:rPr>
          <w:rFonts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eastAsia="Times New Roman" w:hAnsi="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cs="Times New Roman"/>
          <w:b/>
          <w:bCs/>
        </w:rPr>
        <w:t>I. Normativ-huquqiy hujjatlar</w:t>
      </w:r>
    </w:p>
    <w:p w14:paraId="46BDB360" w14:textId="77777777" w:rsidR="005603EC" w:rsidRDefault="00000000">
      <w:pPr>
        <w:pStyle w:val="af"/>
        <w:spacing w:after="0" w:line="360" w:lineRule="auto"/>
        <w:ind w:firstLine="709"/>
        <w:jc w:val="both"/>
      </w:pPr>
      <w:r>
        <w:rPr>
          <w:rFonts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w:t>
      </w:r>
    </w:p>
    <w:p w14:paraId="7BB61E3D" w14:textId="77777777" w:rsidR="005603EC" w:rsidRDefault="00000000">
      <w:pPr>
        <w:pStyle w:val="af"/>
        <w:spacing w:after="0" w:line="360" w:lineRule="auto"/>
        <w:ind w:firstLine="709"/>
        <w:jc w:val="both"/>
      </w:pPr>
      <w:r>
        <w:rPr>
          <w:rFonts w:cs="Times New Roman"/>
          <w:color w:val="FF0000"/>
        </w:rPr>
        <w:t xml:space="preserve">14.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15.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cs="Times New Roman"/>
          <w:color w:val="FF0000"/>
        </w:rPr>
        <w:t xml:space="preserve">16.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cs="Times New Roman"/>
          <w:color w:val="FF0000"/>
        </w:rPr>
        <w:t xml:space="preserve">17.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cs="Times New Roman"/>
          <w:color w:val="FF0000"/>
        </w:rPr>
        <w:t xml:space="preserve">18.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cs="Times New Roman"/>
          <w:color w:val="FF0000"/>
        </w:rPr>
        <w:t xml:space="preserve">19.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cs="Times New Roman"/>
          <w:color w:val="FF0000"/>
        </w:rPr>
        <w:t xml:space="preserve">20.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cs="Times New Roman"/>
        </w:rPr>
        <w:t>21.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cs="Times New Roman"/>
        </w:rPr>
        <w:t>22.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cs="Times New Roman"/>
        </w:rPr>
        <w:t>23.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cs="Times New Roman"/>
        </w:rPr>
        <w:t>24.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cs="Times New Roman"/>
        </w:rPr>
        <w:t>25.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cs="Times New Roman"/>
        </w:rPr>
        <w:t>26.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cs="Times New Roman"/>
        </w:rPr>
        <w:lastRenderedPageBreak/>
        <w:t>27.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cs="Times New Roman"/>
        </w:rPr>
        <w:t>28.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cs="Times New Roman"/>
        </w:rPr>
        <w:t>29.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cs="Times New Roman"/>
        </w:rPr>
        <w:t>30.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cs="Times New Roman"/>
        </w:rPr>
        <w:t>31.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cs="Times New Roman"/>
        </w:rPr>
        <w:t>32.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cs="Times New Roman"/>
        </w:rPr>
        <w:t>33.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cs="Times New Roman"/>
        </w:rPr>
        <w:t>34.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cs="Times New Roman"/>
        </w:rPr>
        <w:t>35.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cs="Times New Roman"/>
        </w:rPr>
        <w:t>36.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cs="Times New Roman"/>
        </w:rPr>
        <w:lastRenderedPageBreak/>
        <w:t>37.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cs="Times New Roman"/>
        </w:rPr>
        <w:t>38.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cs="Times New Roman"/>
        </w:rPr>
        <w:t>39.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cs="Times New Roman"/>
        </w:rPr>
        <w:t>40.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cs="Times New Roman"/>
        </w:rPr>
        <w:t>41.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cs="Times New Roman"/>
        </w:rPr>
        <w:t>42.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cs="Times New Roman"/>
        </w:rPr>
        <w:t>43.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cs="Times New Roman"/>
        </w:rPr>
        <w:t>44.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cs="Times New Roman"/>
        </w:rPr>
        <w:t>45.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cs="Times New Roman"/>
        </w:rPr>
        <w:t>46.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cs="Times New Roman"/>
        </w:rPr>
        <w:lastRenderedPageBreak/>
      </w:r>
      <w:r>
        <w:rPr>
          <w:rFonts w:cs="Times New Roman"/>
        </w:rPr>
        <w:t>47. International Monetary Fund. Republic of Uzbekistan: Financial Sector Assessment Program – Financial System Stability Assessment. IMF Country Report No. 25/145. – Washington, DC: IMF, 2025.</w:t>
      </w:r>
      <w:r>
        <w:rPr>
          <w:rFonts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cs="Times New Roman"/>
        </w:rPr>
        <w:t>48.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cs="Times New Roman"/>
        </w:rPr>
        <w:t>49.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cs="Times New Roman"/>
        </w:rPr>
        <w:t>50.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cs="Times New Roman"/>
        </w:rPr>
        <w:t>51.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cs="Times New Roman"/>
        </w:rPr>
        <w:t>52.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cs="Times New Roman"/>
        </w:rPr>
        <w:t>53.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cs="Times New Roman"/>
        </w:rPr>
        <w:t>54.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cs="Times New Roman"/>
        </w:rPr>
        <w:t>55.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cs="Times New Roman"/>
        </w:rPr>
        <w:lastRenderedPageBreak/>
        <w:t>56.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cs="Times New Roman"/>
        </w:rPr>
        <w:t>57.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cs="Times New Roman"/>
        </w:rPr>
        <w:t>58.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cs="Times New Roman"/>
        </w:rPr>
        <w:t>59. World Bank. Uzbekistan Financial Sector Reform Project: Project Appraisal Document. Report</w:t>
      </w:r>
      <w:r>
        <w:rPr>
          <w:rFonts w:cs="Times New Roman"/>
          <w:lang w:val="ru-RU"/>
        </w:rPr>
        <w:t xml:space="preserve"> </w:t>
      </w:r>
      <w:r>
        <w:rPr>
          <w:rFonts w:cs="Times New Roman"/>
        </w:rPr>
        <w:t>No</w:t>
      </w:r>
      <w:r>
        <w:rPr>
          <w:rFonts w:cs="Times New Roman"/>
          <w:lang w:val="ru-RU"/>
        </w:rPr>
        <w:t>.</w:t>
      </w:r>
      <w:r>
        <w:rPr>
          <w:rFonts w:cs="Times New Roman"/>
        </w:rPr>
        <w:t> PAD</w:t>
      </w:r>
      <w:r>
        <w:rPr>
          <w:rFonts w:cs="Times New Roman"/>
          <w:lang w:val="ru-RU"/>
        </w:rPr>
        <w:t xml:space="preserve">4468. – </w:t>
      </w:r>
      <w:r>
        <w:rPr>
          <w:rFonts w:cs="Times New Roman"/>
        </w:rPr>
        <w:t>Washington</w:t>
      </w:r>
      <w:r>
        <w:rPr>
          <w:rFonts w:cs="Times New Roman"/>
          <w:lang w:val="ru-RU"/>
        </w:rPr>
        <w:t xml:space="preserve">, </w:t>
      </w:r>
      <w:r>
        <w:rPr>
          <w:rFonts w:cs="Times New Roman"/>
        </w:rPr>
        <w:t>DC</w:t>
      </w:r>
      <w:r>
        <w:rPr>
          <w:rFonts w:cs="Times New Roman"/>
          <w:lang w:val="ru-RU"/>
        </w:rPr>
        <w:t xml:space="preserve">: </w:t>
      </w:r>
      <w:r>
        <w:rPr>
          <w:rFonts w:cs="Times New Roman"/>
        </w:rPr>
        <w:t>World</w:t>
      </w:r>
      <w:r>
        <w:rPr>
          <w:rFonts w:cs="Times New Roman"/>
          <w:lang w:val="ru-RU"/>
        </w:rPr>
        <w:t xml:space="preserve"> </w:t>
      </w:r>
      <w:r>
        <w:rPr>
          <w:rFonts w:cs="Times New Roman"/>
        </w:rPr>
        <w:t>Bank</w:t>
      </w:r>
      <w:r>
        <w:rPr>
          <w:rFonts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cs="Times New Roman"/>
          <w:lang w:val="ru-RU"/>
        </w:rPr>
        <w:t>60.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cs="Times New Roman"/>
          <w:lang w:val="ru-RU"/>
        </w:rPr>
        <w:t xml:space="preserve">61. Банк России. Национальная антициклическая надбавка: решение Совета директоров от 8 ноября 2024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finstab</w:t>
      </w:r>
      <w:r>
        <w:rPr>
          <w:rFonts w:cs="Times New Roman"/>
          <w:lang w:val="ru-RU"/>
        </w:rPr>
        <w:t>/</w:t>
      </w:r>
      <w:r>
        <w:rPr>
          <w:rFonts w:cs="Times New Roman"/>
        </w:rPr>
        <w:t>instruments</w:t>
      </w:r>
      <w:r>
        <w:rPr>
          <w:rFonts w:cs="Times New Roman"/>
          <w:lang w:val="ru-RU"/>
        </w:rPr>
        <w:t>/</w:t>
      </w:r>
      <w:r>
        <w:rPr>
          <w:rFonts w:cs="Times New Roman"/>
        </w:rPr>
        <w:t>ccb</w:t>
      </w:r>
      <w:r>
        <w:rPr>
          <w:rFonts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cs="Times New Roman"/>
          <w:lang w:val="ru-RU"/>
        </w:rPr>
        <w:t xml:space="preserve">62. Национальный норматив краткосрочной ликвидности для СЗКО: порядок расчета: информация Банка России от 12 августа 2025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press</w:t>
      </w:r>
      <w:r>
        <w:rPr>
          <w:rFonts w:cs="Times New Roman"/>
          <w:lang w:val="ru-RU"/>
        </w:rPr>
        <w:t>/</w:t>
      </w:r>
      <w:r>
        <w:rPr>
          <w:rFonts w:cs="Times New Roman"/>
        </w:rPr>
        <w:t>event</w:t>
      </w:r>
      <w:r>
        <w:rPr>
          <w:rFonts w:cs="Times New Roman"/>
          <w:lang w:val="ru-RU"/>
        </w:rPr>
        <w:t>/?</w:t>
      </w:r>
      <w:r>
        <w:rPr>
          <w:rFonts w:cs="Times New Roman"/>
        </w:rPr>
        <w:t>id</w:t>
      </w:r>
      <w:r>
        <w:rPr>
          <w:rFonts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63.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64.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65.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cs="Times New Roman"/>
        </w:rPr>
        <w:t>66. Baltagi B.H. Econometric Analysis of Panel Data. – 6th ed. – Cham: Springer, 2021.</w:t>
      </w:r>
    </w:p>
    <w:p w14:paraId="353365F2" w14:textId="77777777" w:rsidR="005603EC" w:rsidRDefault="00000000">
      <w:pPr>
        <w:pStyle w:val="af"/>
        <w:spacing w:after="0" w:line="360" w:lineRule="auto"/>
        <w:ind w:firstLine="709"/>
        <w:jc w:val="both"/>
      </w:pPr>
      <w:r>
        <w:rPr>
          <w:rFonts w:cs="Times New Roman"/>
        </w:rPr>
        <w:t>67.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cs="Times New Roman"/>
        </w:rPr>
        <w:t>68.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cs="Times New Roman"/>
        </w:rPr>
        <w:t>69.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cs="Times New Roman"/>
        </w:rPr>
        <w:lastRenderedPageBreak/>
        <w:t>70.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cs="Times New Roman"/>
        </w:rPr>
        <w:t>71.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cs="Times New Roman"/>
        </w:rPr>
        <w:t>72.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cs="Times New Roman"/>
        </w:rPr>
        <w:t>73.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cs="Times New Roman"/>
        </w:rPr>
        <w:t>74.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cs="Times New Roman"/>
        </w:rPr>
        <w:t>75.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cs="Times New Roman"/>
        </w:rPr>
        <w:t>76.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cs="Times New Roman"/>
        </w:rPr>
        <w:t>77.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cs="Times New Roman"/>
        </w:rPr>
        <w:t>78.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cs="Times New Roman"/>
          <w:lang w:val="ru-RU"/>
        </w:rPr>
        <w:t>79.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cs="Times New Roman"/>
          <w:lang w:val="ru-RU"/>
        </w:rPr>
        <w:t>80.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cs="Times New Roman"/>
          <w:lang w:val="ru-RU"/>
        </w:rPr>
        <w:lastRenderedPageBreak/>
        <w:t>81.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cs="Times New Roman"/>
          <w:lang w:val="ru-RU"/>
        </w:rPr>
        <w:t>82. Регулирование банковской сферы: учебник / под ред. О.Н. Афанасьевой, С.Е. Дубовой. – М.: КНОРУС.</w:t>
      </w:r>
      <w:r>
        <w:rPr>
          <w:rFonts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cs="Times New Roman"/>
          <w:lang w:val="ru-RU"/>
        </w:rPr>
        <w:t>83.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cs="Times New Roman"/>
          <w:lang w:val="ru-RU"/>
        </w:rPr>
        <w:t>84.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cs="Times New Roman"/>
          <w:lang w:val="ru-RU"/>
        </w:rPr>
        <w:t>85.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cs="Times New Roman"/>
          <w:lang w:val="ru-RU"/>
        </w:rPr>
        <w:t>86.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cs="Times New Roman"/>
          <w:lang w:val="ru-RU"/>
        </w:rPr>
        <w:t xml:space="preserve">87. Шаталова Е.П. Банковские рейтинги в системе риск-менеджмента: процедуры мониторинга кредитных рейтингов: учебное пособие.</w:t>
      </w:r>
      <w:r>
        <w:rPr>
          <w:rFonts w:cs="Times New Roman"/>
          <w:color w:val="FF0000"/>
          <w:lang w:val="ru-RU"/>
        </w:rPr>
        <w:t xml:space="preserve"> – [shahar va nashriyotni kiriting]</w:t>
      </w:r>
      <w:r>
        <w:rPr>
          <w:rFonts w:cs="Times New Roman"/>
          <w:lang w:val="ru-RU"/>
        </w:rPr>
        <w:t xml:space="preserve"> – 2020.</w:t>
      </w:r>
    </w:p>
    <w:p w14:paraId="5A874125" w14:textId="77777777" w:rsidR="005603EC" w:rsidRDefault="00000000">
      <w:pPr>
        <w:pStyle w:val="af"/>
        <w:spacing w:after="0" w:line="360" w:lineRule="auto"/>
        <w:ind w:firstLine="709"/>
        <w:jc w:val="both"/>
      </w:pPr>
      <w:r>
        <w:rPr>
          <w:rFonts w:cs="Times New Roman"/>
          <w:b/>
          <w:bCs/>
        </w:rPr>
        <w:t>IV. Ilmiy maqolalar</w:t>
      </w:r>
    </w:p>
    <w:p w14:paraId="11DB1B76" w14:textId="77777777" w:rsidR="005603EC" w:rsidRDefault="00000000">
      <w:pPr>
        <w:pStyle w:val="af"/>
        <w:spacing w:after="0" w:line="360" w:lineRule="auto"/>
        <w:ind w:firstLine="709"/>
        <w:jc w:val="both"/>
      </w:pPr>
      <w:r>
        <w:rPr>
          <w:rFonts w:cs="Times New Roman"/>
        </w:rPr>
        <w:t>88.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cs="Times New Roman"/>
        </w:rPr>
        <w:t>89.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cs="Times New Roman"/>
        </w:rPr>
        <w:t>90.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cs="Times New Roman"/>
        </w:rPr>
        <w:t>91.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cs="Times New Roman"/>
        </w:rPr>
        <w:t xml:space="preserve">92.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cs="Times New Roman"/>
        </w:rPr>
        <w:t>93.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cs="Times New Roman"/>
        </w:rPr>
        <w:t>94.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cs="Times New Roman"/>
        </w:rPr>
        <w:t>95.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cs="Times New Roman"/>
        </w:rPr>
        <w:t>96.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cs="Times New Roman"/>
        </w:rPr>
        <w:t>97.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cs="Times New Roman"/>
        </w:rPr>
        <w:t>98.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cs="Times New Roman"/>
        </w:rPr>
        <w:t>99.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cs="Times New Roman"/>
        </w:rPr>
        <w:t>100.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cs="Times New Roman"/>
        </w:rPr>
        <w:t>101.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cs="Times New Roman"/>
        </w:rPr>
        <w:lastRenderedPageBreak/>
        <w:t>102.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cs="Times New Roman"/>
        </w:rPr>
        <w:t>103.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cs="Times New Roman"/>
        </w:rPr>
        <w:t>104.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cs="Times New Roman"/>
        </w:rPr>
        <w:t>105.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cs="Times New Roman"/>
        </w:rPr>
        <w:t>106.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cs="Times New Roman"/>
        </w:rPr>
        <w:t>107.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cs="Times New Roman"/>
        </w:rPr>
        <w:t>108.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cs="Times New Roman"/>
        </w:rPr>
        <w:t>109.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cs="Times New Roman"/>
        </w:rPr>
        <w:t>110.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cs="Times New Roman"/>
        </w:rPr>
        <w:t>111.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cs="Times New Roman"/>
        </w:rPr>
        <w:t>112.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cs="Times New Roman"/>
        </w:rPr>
        <w:lastRenderedPageBreak/>
        <w:t>113.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cs="Times New Roman"/>
        </w:rPr>
        <w:t>114.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cs="Times New Roman"/>
        </w:rPr>
        <w:t>115.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cs="Times New Roman"/>
        </w:rPr>
        <w:t>116.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cs="Times New Roman"/>
        </w:rPr>
        <w:t>117.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cs="Times New Roman"/>
        </w:rPr>
        <w:t>118.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cs="Times New Roman"/>
        </w:rPr>
        <w:t>119.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cs="Times New Roman"/>
        </w:rPr>
        <w:t>120.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cs="Times New Roman"/>
        </w:rPr>
        <w:t>121.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cs="Times New Roman"/>
        </w:rPr>
        <w:t>122.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cs="Times New Roman"/>
        </w:rPr>
        <w:t>123.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cs="Times New Roman"/>
        </w:rPr>
        <w:lastRenderedPageBreak/>
        <w:t>124.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cs="Times New Roman"/>
        </w:rPr>
        <w:t>125.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cs="Times New Roman"/>
        </w:rPr>
        <w:t>126.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cs="Times New Roman"/>
        </w:rPr>
        <w:t>127.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cs="Times New Roman"/>
        </w:rPr>
        <w:t>128.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cs="Times New Roman"/>
        </w:rPr>
        <w:t>129.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cs="Times New Roman"/>
        </w:rPr>
        <w:t>130.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cs="Times New Roman"/>
        </w:rPr>
        <w:t>131.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cs="Times New Roman"/>
        </w:rPr>
        <w:t>132.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cs="Times New Roman"/>
        </w:rPr>
        <w:t>133.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cs="Times New Roman"/>
        </w:rPr>
        <w:lastRenderedPageBreak/>
        <w:t>134.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cs="Times New Roman"/>
          <w:lang w:val="ru-RU"/>
        </w:rPr>
        <w:t xml:space="preserve">135. О приведении банковского регулирования в соответствие со стандартами Базельского комитета по банковскому надзору (Базель </w:t>
      </w:r>
      <w:r>
        <w:rPr>
          <w:rFonts w:cs="Times New Roman"/>
        </w:rPr>
        <w:t>III</w:t>
      </w:r>
      <w:r>
        <w:rPr>
          <w:rFonts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cs="Times New Roman"/>
          <w:lang w:val="ru-RU"/>
        </w:rPr>
        <w:t>136.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cs="Times New Roman"/>
          <w:lang w:val="ru-RU"/>
        </w:rPr>
        <w:t>137.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138.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139.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140.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cs="Times New Roman"/>
          <w:b/>
          <w:bCs/>
        </w:rPr>
        <w:t>V</w:t>
      </w:r>
      <w:r>
        <w:rPr>
          <w:rFonts w:cs="Times New Roman"/>
          <w:b/>
          <w:bCs/>
          <w:lang w:val="ru-RU"/>
        </w:rPr>
        <w:t xml:space="preserve">. </w:t>
      </w:r>
      <w:r>
        <w:rPr>
          <w:rFonts w:cs="Times New Roman"/>
          <w:b/>
          <w:bCs/>
        </w:rPr>
        <w:t>Dissertatsiyalar</w:t>
      </w:r>
      <w:r>
        <w:rPr>
          <w:rFonts w:cs="Times New Roman"/>
          <w:b/>
          <w:bCs/>
          <w:lang w:val="ru-RU"/>
        </w:rPr>
        <w:t xml:space="preserve"> </w:t>
      </w:r>
      <w:r>
        <w:rPr>
          <w:rFonts w:cs="Times New Roman"/>
          <w:b/>
          <w:bCs/>
        </w:rPr>
        <w:t>va</w:t>
      </w:r>
      <w:r>
        <w:rPr>
          <w:rFonts w:cs="Times New Roman"/>
          <w:b/>
          <w:bCs/>
          <w:lang w:val="ru-RU"/>
        </w:rPr>
        <w:t xml:space="preserve"> </w:t>
      </w:r>
      <w:r>
        <w:rPr>
          <w:rFonts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cs="Times New Roman"/>
          <w:lang w:val="ru-RU"/>
        </w:rPr>
        <w:t xml:space="preserve">141. </w:t>
      </w:r>
      <w:r>
        <w:rPr>
          <w:rFonts w:cs="Times New Roman"/>
        </w:rPr>
        <w:t>Abdishukurov</w:t>
      </w:r>
      <w:r>
        <w:rPr>
          <w:rFonts w:cs="Times New Roman"/>
          <w:lang w:val="ru-RU"/>
        </w:rPr>
        <w:t xml:space="preserve"> </w:t>
      </w:r>
      <w:r>
        <w:rPr>
          <w:rFonts w:cs="Times New Roman"/>
        </w:rPr>
        <w:t>Sh</w:t>
      </w:r>
      <w:r>
        <w:rPr>
          <w:rFonts w:cs="Times New Roman"/>
          <w:lang w:val="ru-RU"/>
        </w:rPr>
        <w:t>.</w:t>
      </w:r>
      <w:r>
        <w:rPr>
          <w:rFonts w:cs="Times New Roman"/>
        </w:rPr>
        <w:t>Sh</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54 </w:t>
      </w:r>
      <w:r>
        <w:rPr>
          <w:rFonts w:cs="Times New Roman"/>
        </w:rPr>
        <w:t>b</w:t>
      </w:r>
      <w:r>
        <w:rPr>
          <w:rFonts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cs="Times New Roman"/>
          <w:lang w:val="ru-RU"/>
        </w:rPr>
        <w:t xml:space="preserve">142. </w:t>
      </w:r>
      <w:r>
        <w:rPr>
          <w:rFonts w:cs="Times New Roman"/>
        </w:rPr>
        <w:t>Abdullayev</w:t>
      </w:r>
      <w:r>
        <w:rPr>
          <w:rFonts w:cs="Times New Roman"/>
          <w:lang w:val="ru-RU"/>
        </w:rPr>
        <w:t xml:space="preserve"> </w:t>
      </w:r>
      <w:r>
        <w:rPr>
          <w:rFonts w:cs="Times New Roman"/>
        </w:rPr>
        <w:t>A</w:t>
      </w:r>
      <w:r>
        <w:rPr>
          <w:rFonts w:cs="Times New Roman"/>
          <w:lang w:val="ru-RU"/>
        </w:rPr>
        <w:t>.</w:t>
      </w:r>
      <w:r>
        <w:rPr>
          <w:rFonts w:cs="Times New Roman"/>
        </w:rPr>
        <w:t>Ya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likvidlilik</w:t>
      </w:r>
      <w:r>
        <w:rPr>
          <w:rFonts w:cs="Times New Roman"/>
          <w:lang w:val="ru-RU"/>
        </w:rPr>
        <w:t xml:space="preserve"> </w:t>
      </w:r>
      <w:r>
        <w:rPr>
          <w:rFonts w:cs="Times New Roman"/>
        </w:rPr>
        <w:t>darajasini</w:t>
      </w:r>
      <w:r>
        <w:rPr>
          <w:rFonts w:cs="Times New Roman"/>
          <w:lang w:val="ru-RU"/>
        </w:rPr>
        <w:t xml:space="preserve"> </w:t>
      </w:r>
      <w:r>
        <w:rPr>
          <w:rFonts w:cs="Times New Roman"/>
        </w:rPr>
        <w:t>oshirish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74 </w:t>
      </w:r>
      <w:r>
        <w:rPr>
          <w:rFonts w:cs="Times New Roman"/>
        </w:rPr>
        <w:t>b</w:t>
      </w:r>
      <w:r>
        <w:rPr>
          <w:rFonts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cs="Times New Roman"/>
          <w:lang w:val="ru-RU"/>
        </w:rPr>
        <w:t xml:space="preserve">143. </w:t>
      </w:r>
      <w:r>
        <w:rPr>
          <w:rFonts w:cs="Times New Roman"/>
        </w:rPr>
        <w:t>Bozorov</w:t>
      </w:r>
      <w:r>
        <w:rPr>
          <w:rFonts w:cs="Times New Roman"/>
          <w:lang w:val="ru-RU"/>
        </w:rPr>
        <w:t xml:space="preserve"> </w:t>
      </w:r>
      <w:r>
        <w:rPr>
          <w:rFonts w:cs="Times New Roman"/>
        </w:rPr>
        <w:t>R</w:t>
      </w:r>
      <w:r>
        <w:rPr>
          <w:rFonts w:cs="Times New Roman"/>
          <w:lang w:val="ru-RU"/>
        </w:rPr>
        <w:t>.</w:t>
      </w:r>
      <w:r>
        <w:rPr>
          <w:rFonts w:cs="Times New Roman"/>
        </w:rPr>
        <w:t>X</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2020. – 52 </w:t>
      </w:r>
      <w:r>
        <w:rPr>
          <w:rFonts w:cs="Times New Roman"/>
        </w:rPr>
        <w:t>b</w:t>
      </w:r>
      <w:r>
        <w:rPr>
          <w:rFonts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cs="Times New Roman"/>
          <w:lang w:val="ru-RU"/>
        </w:rPr>
        <w:t xml:space="preserve">144. </w:t>
      </w:r>
      <w:r>
        <w:rPr>
          <w:rFonts w:cs="Times New Roman"/>
        </w:rPr>
        <w:t>Djalilov</w:t>
      </w:r>
      <w:r>
        <w:rPr>
          <w:rFonts w:cs="Times New Roman"/>
          <w:lang w:val="ru-RU"/>
        </w:rPr>
        <w:t xml:space="preserve"> </w:t>
      </w:r>
      <w:r>
        <w:rPr>
          <w:rFonts w:cs="Times New Roman"/>
        </w:rPr>
        <w:t>G</w:t>
      </w:r>
      <w:r>
        <w:rPr>
          <w:rFonts w:cs="Times New Roman"/>
          <w:lang w:val="ru-RU"/>
        </w:rPr>
        <w:t>.</w:t>
      </w:r>
      <w:r>
        <w:rPr>
          <w:rFonts w:cs="Times New Roman"/>
        </w:rPr>
        <w:t>K</w:t>
      </w:r>
      <w:r>
        <w:rPr>
          <w:rFonts w:cs="Times New Roman"/>
          <w:lang w:val="ru-RU"/>
        </w:rPr>
        <w:t xml:space="preserve">. </w:t>
      </w:r>
      <w:r>
        <w:rPr>
          <w:rFonts w:cs="Times New Roman"/>
        </w:rPr>
        <w:t>Banklarning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minlashning</w:t>
      </w:r>
      <w:r>
        <w:rPr>
          <w:rFonts w:cs="Times New Roman"/>
          <w:lang w:val="ru-RU"/>
        </w:rPr>
        <w:t xml:space="preserve"> </w:t>
      </w:r>
      <w:r>
        <w:rPr>
          <w:rFonts w:cs="Times New Roman"/>
        </w:rPr>
        <w:t>ustuvor</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63 </w:t>
      </w:r>
      <w:r>
        <w:rPr>
          <w:rFonts w:cs="Times New Roman"/>
        </w:rPr>
        <w:t>b</w:t>
      </w:r>
      <w:r>
        <w:rPr>
          <w:rFonts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cs="Times New Roman"/>
          <w:lang w:val="ru-RU"/>
        </w:rPr>
        <w:t xml:space="preserve">145. </w:t>
      </w:r>
      <w:r>
        <w:rPr>
          <w:rFonts w:cs="Times New Roman"/>
        </w:rPr>
        <w:t>Ismatov</w:t>
      </w:r>
      <w:r>
        <w:rPr>
          <w:rFonts w:cs="Times New Roman"/>
          <w:lang w:val="ru-RU"/>
        </w:rPr>
        <w:t xml:space="preserve"> </w:t>
      </w:r>
      <w:r>
        <w:rPr>
          <w:rFonts w:cs="Times New Roman"/>
        </w:rPr>
        <w:t>N</w:t>
      </w:r>
      <w:r>
        <w:rPr>
          <w:rFonts w:cs="Times New Roman"/>
          <w:lang w:val="ru-RU"/>
        </w:rPr>
        <w:t>.</w:t>
      </w:r>
      <w:r>
        <w:rPr>
          <w:rFonts w:cs="Times New Roman"/>
        </w:rPr>
        <w:t>R</w:t>
      </w:r>
      <w:r>
        <w:rPr>
          <w:rFonts w:cs="Times New Roman"/>
          <w:lang w:val="ru-RU"/>
        </w:rPr>
        <w:t xml:space="preserve">. </w:t>
      </w:r>
      <w:r>
        <w:rPr>
          <w:rFonts w:cs="Times New Roman"/>
        </w:rPr>
        <w:t>Bank</w:t>
      </w:r>
      <w:r>
        <w:rPr>
          <w:rFonts w:cs="Times New Roman"/>
          <w:lang w:val="ru-RU"/>
        </w:rPr>
        <w:t xml:space="preserve"> </w:t>
      </w:r>
      <w:r>
        <w:rPr>
          <w:rFonts w:cs="Times New Roman"/>
        </w:rPr>
        <w:t>kredit</w:t>
      </w:r>
      <w:r>
        <w:rPr>
          <w:rFonts w:cs="Times New Roman"/>
          <w:lang w:val="ru-RU"/>
        </w:rPr>
        <w:t xml:space="preserve"> </w:t>
      </w:r>
      <w:r>
        <w:rPr>
          <w:rFonts w:cs="Times New Roman"/>
        </w:rPr>
        <w:t>portfeli</w:t>
      </w:r>
      <w:r>
        <w:rPr>
          <w:rFonts w:cs="Times New Roman"/>
          <w:lang w:val="ru-RU"/>
        </w:rPr>
        <w:t xml:space="preserve"> </w:t>
      </w:r>
      <w:r>
        <w:rPr>
          <w:rFonts w:cs="Times New Roman"/>
        </w:rPr>
        <w:t>riskini</w:t>
      </w:r>
      <w:r>
        <w:rPr>
          <w:rFonts w:cs="Times New Roman"/>
          <w:lang w:val="ru-RU"/>
        </w:rPr>
        <w:t xml:space="preserve"> </w:t>
      </w:r>
      <w:r>
        <w:rPr>
          <w:rFonts w:cs="Times New Roman"/>
        </w:rPr>
        <w:t>baholash</w:t>
      </w:r>
      <w:r>
        <w:rPr>
          <w:rFonts w:cs="Times New Roman"/>
          <w:lang w:val="ru-RU"/>
        </w:rPr>
        <w:t xml:space="preserve"> </w:t>
      </w:r>
      <w:r>
        <w:rPr>
          <w:rFonts w:cs="Times New Roman"/>
        </w:rPr>
        <w:t>va</w:t>
      </w:r>
      <w:r>
        <w:rPr>
          <w:rFonts w:cs="Times New Roman"/>
          <w:lang w:val="ru-RU"/>
        </w:rPr>
        <w:t xml:space="preserve"> </w:t>
      </w:r>
      <w:r>
        <w:rPr>
          <w:rFonts w:cs="Times New Roman"/>
        </w:rPr>
        <w:t>boshqarishning</w:t>
      </w:r>
      <w:r>
        <w:rPr>
          <w:rFonts w:cs="Times New Roman"/>
          <w:lang w:val="ru-RU"/>
        </w:rPr>
        <w:t xml:space="preserve"> </w:t>
      </w:r>
      <w:r>
        <w:rPr>
          <w:rFonts w:cs="Times New Roman"/>
        </w:rPr>
        <w:t>metodologik</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73 </w:t>
      </w:r>
      <w:r>
        <w:rPr>
          <w:rFonts w:cs="Times New Roman"/>
        </w:rPr>
        <w:t>b</w:t>
      </w:r>
      <w:r>
        <w:rPr>
          <w:rFonts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146. </w:t>
      </w:r>
      <w:r>
        <w:rPr>
          <w:rFonts w:cs="Times New Roman"/>
        </w:rPr>
        <w:t>Karabayev</w:t>
      </w:r>
      <w:r>
        <w:rPr>
          <w:rFonts w:cs="Times New Roman"/>
          <w:lang w:val="ru-RU"/>
        </w:rPr>
        <w:t xml:space="preserve"> </w:t>
      </w:r>
      <w:r>
        <w:rPr>
          <w:rFonts w:cs="Times New Roman"/>
        </w:rPr>
        <w:t>N</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faoliyatini</w:t>
      </w:r>
      <w:r>
        <w:rPr>
          <w:rFonts w:cs="Times New Roman"/>
          <w:lang w:val="ru-RU"/>
        </w:rPr>
        <w:t xml:space="preserve"> </w:t>
      </w:r>
      <w:r>
        <w:rPr>
          <w:rFonts w:cs="Times New Roman"/>
        </w:rPr>
        <w:t>reyting</w:t>
      </w:r>
      <w:r>
        <w:rPr>
          <w:rFonts w:cs="Times New Roman"/>
          <w:lang w:val="ru-RU"/>
        </w:rPr>
        <w:t xml:space="preserve"> </w:t>
      </w:r>
      <w:r>
        <w:rPr>
          <w:rFonts w:cs="Times New Roman"/>
        </w:rPr>
        <w:t>tizimi</w:t>
      </w:r>
      <w:r>
        <w:rPr>
          <w:rFonts w:cs="Times New Roman"/>
          <w:lang w:val="ru-RU"/>
        </w:rPr>
        <w:t xml:space="preserve"> </w:t>
      </w:r>
      <w:r>
        <w:rPr>
          <w:rFonts w:cs="Times New Roman"/>
        </w:rPr>
        <w:t>asosida</w:t>
      </w:r>
      <w:r>
        <w:rPr>
          <w:rFonts w:cs="Times New Roman"/>
          <w:lang w:val="ru-RU"/>
        </w:rPr>
        <w:t xml:space="preserve"> </w:t>
      </w:r>
      <w:r>
        <w:rPr>
          <w:rFonts w:cs="Times New Roman"/>
        </w:rPr>
        <w:t>baholashni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54 </w:t>
      </w:r>
      <w:r>
        <w:rPr>
          <w:rFonts w:cs="Times New Roman"/>
        </w:rPr>
        <w:t>b</w:t>
      </w:r>
      <w:r>
        <w:rPr>
          <w:rFonts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cs="Times New Roman"/>
          <w:lang w:val="ru-RU"/>
        </w:rPr>
        <w:t xml:space="preserve">147. </w:t>
      </w:r>
      <w:r>
        <w:rPr>
          <w:rFonts w:cs="Times New Roman"/>
        </w:rPr>
        <w:t>Madaminov</w:t>
      </w:r>
      <w:r>
        <w:rPr>
          <w:rFonts w:cs="Times New Roman"/>
          <w:lang w:val="ru-RU"/>
        </w:rPr>
        <w:t xml:space="preserve"> </w:t>
      </w:r>
      <w:r>
        <w:rPr>
          <w:rFonts w:cs="Times New Roman"/>
        </w:rPr>
        <w:t>B</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banklarida</w:t>
      </w:r>
      <w:r>
        <w:rPr>
          <w:rFonts w:cs="Times New Roman"/>
          <w:lang w:val="ru-RU"/>
        </w:rPr>
        <w:t xml:space="preserve"> </w:t>
      </w:r>
      <w:r>
        <w:rPr>
          <w:rFonts w:cs="Times New Roman"/>
        </w:rPr>
        <w:t>risk</w:t>
      </w:r>
      <w:r>
        <w:rPr>
          <w:rFonts w:cs="Times New Roman"/>
          <w:lang w:val="ru-RU"/>
        </w:rPr>
        <w:t>-</w:t>
      </w:r>
      <w:r>
        <w:rPr>
          <w:rFonts w:cs="Times New Roman"/>
        </w:rPr>
        <w:t>menejment</w:t>
      </w:r>
      <w:r>
        <w:rPr>
          <w:rFonts w:cs="Times New Roman"/>
          <w:lang w:val="ru-RU"/>
        </w:rPr>
        <w:t xml:space="preserve"> </w:t>
      </w:r>
      <w:r>
        <w:rPr>
          <w:rFonts w:cs="Times New Roman"/>
        </w:rPr>
        <w:t>tizimini</w:t>
      </w:r>
      <w:r>
        <w:rPr>
          <w:rFonts w:cs="Times New Roman"/>
          <w:lang w:val="ru-RU"/>
        </w:rPr>
        <w:t xml:space="preserve"> </w:t>
      </w:r>
      <w:r>
        <w:rPr>
          <w:rFonts w:cs="Times New Roman"/>
        </w:rPr>
        <w:t>takomillashtirish</w:t>
      </w:r>
      <w:r>
        <w:rPr>
          <w:rFonts w:cs="Times New Roman"/>
          <w:lang w:val="ru-RU"/>
        </w:rPr>
        <w:t xml:space="preserve"> </w:t>
      </w:r>
      <w:r>
        <w:rPr>
          <w:rFonts w:cs="Times New Roman"/>
        </w:rPr>
        <w:t>asosida</w:t>
      </w:r>
      <w:r>
        <w:rPr>
          <w:rFonts w:cs="Times New Roman"/>
          <w:lang w:val="ru-RU"/>
        </w:rPr>
        <w:t xml:space="preserve"> </w:t>
      </w:r>
      <w:r>
        <w:rPr>
          <w:rFonts w:cs="Times New Roman"/>
        </w:rPr>
        <w:t>moliyaviy</w:t>
      </w:r>
      <w:r>
        <w:rPr>
          <w:rFonts w:cs="Times New Roman"/>
          <w:lang w:val="ru-RU"/>
        </w:rPr>
        <w:t xml:space="preserve"> </w:t>
      </w:r>
      <w:r>
        <w:rPr>
          <w:rFonts w:cs="Times New Roman"/>
        </w:rPr>
        <w:t>barqarorlikni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78 </w:t>
      </w:r>
      <w:r>
        <w:rPr>
          <w:rFonts w:cs="Times New Roman"/>
        </w:rPr>
        <w:t>b</w:t>
      </w:r>
      <w:r>
        <w:rPr>
          <w:rFonts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cs="Times New Roman"/>
          <w:lang w:val="ru-RU"/>
        </w:rPr>
        <w:t xml:space="preserve">148. </w:t>
      </w:r>
      <w:r>
        <w:rPr>
          <w:rFonts w:cs="Times New Roman"/>
        </w:rPr>
        <w:t>Mahmudaliyeva</w:t>
      </w:r>
      <w:r>
        <w:rPr>
          <w:rFonts w:cs="Times New Roman"/>
          <w:lang w:val="ru-RU"/>
        </w:rPr>
        <w:t xml:space="preserve"> </w:t>
      </w:r>
      <w:r>
        <w:rPr>
          <w:rFonts w:cs="Times New Roman"/>
        </w:rPr>
        <w:t>Yo</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w:t>
      </w:r>
      <w:r>
        <w:rPr>
          <w:rFonts w:cs="Times New Roman"/>
          <w:lang w:val="ru-RU"/>
        </w:rPr>
        <w:t xml:space="preserve"> </w:t>
      </w:r>
      <w:r>
        <w:rPr>
          <w:rFonts w:cs="Times New Roman"/>
        </w:rPr>
        <w:t>va</w:t>
      </w:r>
      <w:r>
        <w:rPr>
          <w:rFonts w:cs="Times New Roman"/>
          <w:lang w:val="ru-RU"/>
        </w:rPr>
        <w:t xml:space="preserve"> </w:t>
      </w:r>
      <w:r>
        <w:rPr>
          <w:rFonts w:cs="Times New Roman"/>
        </w:rPr>
        <w:t>uni</w:t>
      </w:r>
      <w:r>
        <w:rPr>
          <w:rFonts w:cs="Times New Roman"/>
          <w:lang w:val="ru-RU"/>
        </w:rPr>
        <w:t xml:space="preserve"> </w:t>
      </w:r>
      <w:r>
        <w:rPr>
          <w:rFonts w:cs="Times New Roman"/>
        </w:rPr>
        <w:t>baholash</w:t>
      </w:r>
      <w:r>
        <w:rPr>
          <w:rFonts w:cs="Times New Roman"/>
          <w:lang w:val="ru-RU"/>
        </w:rPr>
        <w:t xml:space="preserve">: </w:t>
      </w:r>
      <w:r>
        <w:rPr>
          <w:rFonts w:cs="Times New Roman"/>
        </w:rPr>
        <w:t>iqtisod</w:t>
      </w:r>
      <w:r>
        <w:rPr>
          <w:rFonts w:cs="Times New Roman"/>
          <w:lang w:val="ru-RU"/>
        </w:rPr>
        <w:t xml:space="preserve"> </w:t>
      </w:r>
      <w:r>
        <w:rPr>
          <w:rFonts w:cs="Times New Roman"/>
        </w:rPr>
        <w:t>fanlari</w:t>
      </w:r>
      <w:r>
        <w:rPr>
          <w:rFonts w:cs="Times New Roman"/>
          <w:lang w:val="ru-RU"/>
        </w:rPr>
        <w:t xml:space="preserve"> </w:t>
      </w:r>
      <w:r>
        <w:rPr>
          <w:rFonts w:cs="Times New Roman"/>
        </w:rPr>
        <w:t>nomzodi</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2001. – 22 </w:t>
      </w:r>
      <w:r>
        <w:rPr>
          <w:rFonts w:cs="Times New Roman"/>
        </w:rPr>
        <w:t>b</w:t>
      </w:r>
      <w:r>
        <w:rPr>
          <w:rFonts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cs="Times New Roman"/>
          <w:lang w:val="ru-RU"/>
        </w:rPr>
        <w:t xml:space="preserve">149. </w:t>
      </w:r>
      <w:r>
        <w:rPr>
          <w:rFonts w:cs="Times New Roman"/>
        </w:rPr>
        <w:t>Sadikov</w:t>
      </w:r>
      <w:r>
        <w:rPr>
          <w:rFonts w:cs="Times New Roman"/>
          <w:lang w:val="ru-RU"/>
        </w:rPr>
        <w:t xml:space="preserve"> </w:t>
      </w:r>
      <w:r>
        <w:rPr>
          <w:rFonts w:cs="Times New Roman"/>
        </w:rPr>
        <w:t>I</w:t>
      </w:r>
      <w:r>
        <w:rPr>
          <w:rFonts w:cs="Times New Roman"/>
          <w:lang w:val="ru-RU"/>
        </w:rPr>
        <w:t>.</w:t>
      </w:r>
      <w:r>
        <w:rPr>
          <w:rFonts w:cs="Times New Roman"/>
        </w:rPr>
        <w:t>G</w:t>
      </w:r>
      <w:r>
        <w:rPr>
          <w:rFonts w:cs="Times New Roman"/>
          <w:lang w:val="ru-RU"/>
        </w:rPr>
        <w:t xml:space="preserve">. </w:t>
      </w:r>
      <w:r>
        <w:rPr>
          <w:rFonts w:cs="Times New Roman"/>
        </w:rPr>
        <w:t>Iqtisodiyotni</w:t>
      </w:r>
      <w:r>
        <w:rPr>
          <w:rFonts w:cs="Times New Roman"/>
          <w:lang w:val="ru-RU"/>
        </w:rPr>
        <w:t xml:space="preserve"> </w:t>
      </w:r>
      <w:r>
        <w:rPr>
          <w:rFonts w:cs="Times New Roman"/>
        </w:rPr>
        <w:t>transformatsiyalash</w:t>
      </w:r>
      <w:r>
        <w:rPr>
          <w:rFonts w:cs="Times New Roman"/>
          <w:lang w:val="ru-RU"/>
        </w:rPr>
        <w:t xml:space="preserve"> </w:t>
      </w:r>
      <w:r>
        <w:rPr>
          <w:rFonts w:cs="Times New Roman"/>
        </w:rPr>
        <w:t>jarayonida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2025. – 57 </w:t>
      </w:r>
      <w:r>
        <w:rPr>
          <w:rFonts w:cs="Times New Roman"/>
        </w:rPr>
        <w:t>b</w:t>
      </w:r>
      <w:r>
        <w:rPr>
          <w:rFonts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cs="Times New Roman"/>
          <w:lang w:val="ru-RU"/>
        </w:rPr>
        <w:t xml:space="preserve">150. </w:t>
      </w:r>
      <w:r>
        <w:rPr>
          <w:rFonts w:cs="Times New Roman"/>
        </w:rPr>
        <w:t>Sattarov</w:t>
      </w:r>
      <w:r>
        <w:rPr>
          <w:rFonts w:cs="Times New Roman"/>
          <w:lang w:val="ru-RU"/>
        </w:rPr>
        <w:t xml:space="preserve"> </w:t>
      </w:r>
      <w:r>
        <w:rPr>
          <w:rFonts w:cs="Times New Roman"/>
        </w:rPr>
        <w:t>O</w:t>
      </w:r>
      <w:r>
        <w:rPr>
          <w:rFonts w:cs="Times New Roman"/>
          <w:lang w:val="ru-RU"/>
        </w:rPr>
        <w:t>.</w:t>
      </w:r>
      <w:r>
        <w:rPr>
          <w:rFonts w:cs="Times New Roman"/>
        </w:rPr>
        <w:t>B</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w:t>
      </w:r>
      <w:r>
        <w:rPr>
          <w:rFonts w:cs="Times New Roman"/>
          <w:lang w:val="ru-RU"/>
        </w:rPr>
        <w:t xml:space="preserve"> </w:t>
      </w:r>
      <w:r>
        <w:rPr>
          <w:rFonts w:cs="Times New Roman"/>
        </w:rPr>
        <w:t>bank</w:t>
      </w:r>
      <w:r>
        <w:rPr>
          <w:rFonts w:cs="Times New Roman"/>
          <w:lang w:val="ru-RU"/>
        </w:rPr>
        <w:t xml:space="preserve"> </w:t>
      </w:r>
      <w:r>
        <w:rPr>
          <w:rFonts w:cs="Times New Roman"/>
        </w:rPr>
        <w:t>tizimi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67 </w:t>
      </w:r>
      <w:r>
        <w:rPr>
          <w:rFonts w:cs="Times New Roman"/>
        </w:rPr>
        <w:t>b</w:t>
      </w:r>
      <w:r>
        <w:rPr>
          <w:rFonts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cs="Times New Roman"/>
          <w:lang w:val="ru-RU"/>
        </w:rPr>
        <w:t xml:space="preserve">151. </w:t>
      </w:r>
      <w:r>
        <w:rPr>
          <w:rFonts w:cs="Times New Roman"/>
        </w:rPr>
        <w:t>Sattorova</w:t>
      </w:r>
      <w:r>
        <w:rPr>
          <w:rFonts w:cs="Times New Roman"/>
          <w:lang w:val="ru-RU"/>
        </w:rPr>
        <w:t xml:space="preserve"> </w:t>
      </w:r>
      <w:r>
        <w:rPr>
          <w:rFonts w:cs="Times New Roman"/>
        </w:rPr>
        <w:t>N</w:t>
      </w:r>
      <w:r>
        <w:rPr>
          <w:rFonts w:cs="Times New Roman"/>
          <w:lang w:val="ru-RU"/>
        </w:rPr>
        <w:t>.</w:t>
      </w:r>
      <w:r>
        <w:rPr>
          <w:rFonts w:cs="Times New Roman"/>
        </w:rPr>
        <w:t>G</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likvidliligini</w:t>
      </w:r>
      <w:r>
        <w:rPr>
          <w:rFonts w:cs="Times New Roman"/>
          <w:lang w:val="ru-RU"/>
        </w:rPr>
        <w:t xml:space="preserve"> </w:t>
      </w:r>
      <w:r>
        <w:rPr>
          <w:rFonts w:cs="Times New Roman"/>
        </w:rPr>
        <w:t>optimallashtirish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cs="Times New Roman"/>
          <w:lang w:val="ru-RU"/>
        </w:rPr>
        <w:t xml:space="preserve">152. </w:t>
      </w:r>
      <w:r>
        <w:rPr>
          <w:rFonts w:cs="Times New Roman"/>
        </w:rPr>
        <w:t>Sharipova</w:t>
      </w:r>
      <w:r>
        <w:rPr>
          <w:rFonts w:cs="Times New Roman"/>
          <w:lang w:val="ru-RU"/>
        </w:rPr>
        <w:t xml:space="preserve"> </w:t>
      </w:r>
      <w:r>
        <w:rPr>
          <w:rFonts w:cs="Times New Roman"/>
        </w:rPr>
        <w:t>N</w:t>
      </w:r>
      <w:r>
        <w:rPr>
          <w:rFonts w:cs="Times New Roman"/>
          <w:lang w:val="ru-RU"/>
        </w:rPr>
        <w:t>.</w:t>
      </w:r>
      <w:r>
        <w:rPr>
          <w:rFonts w:cs="Times New Roman"/>
        </w:rPr>
        <w:t>H</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mustahkamlashning</w:t>
      </w:r>
      <w:r>
        <w:rPr>
          <w:rFonts w:cs="Times New Roman"/>
          <w:lang w:val="ru-RU"/>
        </w:rPr>
        <w:t xml:space="preserve"> </w:t>
      </w:r>
      <w:r>
        <w:rPr>
          <w:rFonts w:cs="Times New Roman"/>
        </w:rPr>
        <w:t>konseptual</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cs="Times New Roman"/>
          <w:lang w:val="ru-RU"/>
        </w:rPr>
        <w:t xml:space="preserve">153. </w:t>
      </w:r>
      <w:r>
        <w:rPr>
          <w:rFonts w:cs="Times New Roman"/>
        </w:rPr>
        <w:t>Togayev</w:t>
      </w:r>
      <w:r>
        <w:rPr>
          <w:rFonts w:cs="Times New Roman"/>
          <w:lang w:val="ru-RU"/>
        </w:rPr>
        <w:t xml:space="preserve"> </w:t>
      </w:r>
      <w:r>
        <w:rPr>
          <w:rFonts w:cs="Times New Roman"/>
        </w:rPr>
        <w:t>S</w:t>
      </w:r>
      <w:r>
        <w:rPr>
          <w:rFonts w:cs="Times New Roman"/>
          <w:lang w:val="ru-RU"/>
        </w:rPr>
        <w:t>.</w:t>
      </w:r>
      <w:r>
        <w:rPr>
          <w:rFonts w:cs="Times New Roman"/>
        </w:rPr>
        <w:t>S</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cs="Times New Roman"/>
          <w:lang w:val="ru-RU"/>
        </w:rPr>
        <w:t xml:space="preserve">154. </w:t>
      </w:r>
      <w:r>
        <w:rPr>
          <w:rFonts w:cs="Times New Roman"/>
        </w:rPr>
        <w:t>Xolmamatov</w:t>
      </w:r>
      <w:r>
        <w:rPr>
          <w:rFonts w:cs="Times New Roman"/>
          <w:lang w:val="ru-RU"/>
        </w:rPr>
        <w:t xml:space="preserve"> </w:t>
      </w:r>
      <w:r>
        <w:rPr>
          <w:rFonts w:cs="Times New Roman"/>
        </w:rPr>
        <w:t>F</w:t>
      </w:r>
      <w:r>
        <w:rPr>
          <w:rFonts w:cs="Times New Roman"/>
          <w:lang w:val="ru-RU"/>
        </w:rPr>
        <w:t>.</w:t>
      </w:r>
      <w:r>
        <w:rPr>
          <w:rFonts w:cs="Times New Roman"/>
        </w:rPr>
        <w:t>K</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Respublikasining</w:t>
      </w:r>
      <w:r>
        <w:rPr>
          <w:rFonts w:cs="Times New Roman"/>
          <w:lang w:val="ru-RU"/>
        </w:rPr>
        <w:t xml:space="preserve"> </w:t>
      </w:r>
      <w:r>
        <w:rPr>
          <w:rFonts w:cs="Times New Roman"/>
        </w:rPr>
        <w:t>bank</w:t>
      </w:r>
      <w:r>
        <w:rPr>
          <w:rFonts w:cs="Times New Roman"/>
          <w:lang w:val="ru-RU"/>
        </w:rPr>
        <w:t xml:space="preserve"> </w:t>
      </w:r>
      <w:r>
        <w:rPr>
          <w:rFonts w:cs="Times New Roman"/>
        </w:rPr>
        <w:t>tizimining</w:t>
      </w:r>
      <w:r>
        <w:rPr>
          <w:rFonts w:cs="Times New Roman"/>
          <w:lang w:val="ru-RU"/>
        </w:rPr>
        <w:t xml:space="preserve"> </w:t>
      </w:r>
      <w:r>
        <w:rPr>
          <w:rFonts w:cs="Times New Roman"/>
        </w:rPr>
        <w:t>barqarorligini</w:t>
      </w:r>
      <w:r>
        <w:rPr>
          <w:rFonts w:cs="Times New Roman"/>
          <w:lang w:val="ru-RU"/>
        </w:rPr>
        <w:t xml:space="preserve"> </w:t>
      </w:r>
      <w:r>
        <w:rPr>
          <w:rFonts w:cs="Times New Roman"/>
        </w:rPr>
        <w:t>oshirish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w:t>
      </w:r>
      <w:r>
        <w:rPr>
          <w:rFonts w:cs="Times New Roman"/>
        </w:rPr>
        <w:t>TMI</w:t>
      </w:r>
      <w:r>
        <w:rPr>
          <w:rFonts w:cs="Times New Roman"/>
          <w:lang w:val="ru-RU"/>
        </w:rPr>
        <w:t xml:space="preserve">, 2023. – 91 </w:t>
      </w:r>
      <w:r>
        <w:rPr>
          <w:rFonts w:cs="Times New Roman"/>
        </w:rPr>
        <w:t>b</w:t>
      </w:r>
      <w:r>
        <w:rPr>
          <w:rFonts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155. </w:t>
      </w:r>
      <w:r>
        <w:rPr>
          <w:rFonts w:cs="Times New Roman"/>
        </w:rPr>
        <w:t>Xolov</w:t>
      </w:r>
      <w:r>
        <w:rPr>
          <w:rFonts w:cs="Times New Roman"/>
          <w:lang w:val="ru-RU"/>
        </w:rPr>
        <w:t xml:space="preserve"> </w:t>
      </w:r>
      <w:r>
        <w:rPr>
          <w:rFonts w:cs="Times New Roman"/>
        </w:rPr>
        <w:t>N</w:t>
      </w:r>
      <w:r>
        <w:rPr>
          <w:rFonts w:cs="Times New Roman"/>
          <w:lang w:val="ru-RU"/>
        </w:rPr>
        <w:t>.</w:t>
      </w:r>
      <w:r>
        <w:rPr>
          <w:rFonts w:cs="Times New Roman"/>
        </w:rPr>
        <w:t>Q</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xml:space="preserve">: </w:t>
      </w:r>
      <w:r>
        <w:rPr>
          <w:rFonts w:cs="Times New Roman"/>
        </w:rPr>
        <w:t>TDIU</w:t>
      </w:r>
      <w:r>
        <w:rPr>
          <w:rFonts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cs="Times New Roman"/>
          <w:lang w:val="ru-RU"/>
        </w:rPr>
        <w:t xml:space="preserve">156. </w:t>
      </w:r>
      <w:r>
        <w:rPr>
          <w:rFonts w:cs="Times New Roman"/>
        </w:rPr>
        <w:t>Yodgorov</w:t>
      </w:r>
      <w:r>
        <w:rPr>
          <w:rFonts w:cs="Times New Roman"/>
          <w:lang w:val="ru-RU"/>
        </w:rPr>
        <w:t xml:space="preserve"> </w:t>
      </w:r>
      <w:r>
        <w:rPr>
          <w:rFonts w:cs="Times New Roman"/>
        </w:rPr>
        <w:t>M</w:t>
      </w:r>
      <w:r>
        <w:rPr>
          <w:rFonts w:cs="Times New Roman"/>
          <w:lang w:val="ru-RU"/>
        </w:rPr>
        <w:t>.</w:t>
      </w:r>
      <w:r>
        <w:rPr>
          <w:rFonts w:cs="Times New Roman"/>
        </w:rPr>
        <w:t>N</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kapitali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20CFC332" w14:textId="77777777" w:rsidR="005603EC" w:rsidRDefault="00000000">
      <w:pPr>
        <w:pStyle w:val="af"/>
        <w:spacing w:after="0" w:line="360" w:lineRule="auto"/>
        <w:ind w:firstLine="709"/>
        <w:jc w:val="both"/>
      </w:pPr>
      <w:r>
        <w:rPr>
          <w:rFonts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cs="Times New Roman"/>
        </w:rPr>
        <w:t>157.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cs="Times New Roman"/>
        </w:rPr>
        <w:t>158.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cs="Times New Roman"/>
        </w:rPr>
        <w:t>159.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cs="Times New Roman"/>
        </w:rPr>
        <w:t>160.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cs="Times New Roman"/>
        </w:rPr>
        <w:t>161.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cs="Times New Roman"/>
        </w:rPr>
        <w:t>162.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cs="Times New Roman"/>
        </w:rPr>
        <w:t>163.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cs="Times New Roman"/>
        </w:rPr>
        <w:t>164.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cs="Times New Roman"/>
        </w:rPr>
        <w:t>165.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cs="Times New Roman"/>
        </w:rPr>
        <w:t xml:space="preserve">166.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cs="Times New Roman"/>
        </w:rPr>
        <w:t>167.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cs="Times New Roman"/>
        </w:rPr>
        <w:t>168.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cs="Times New Roman"/>
          <w:lang w:val="ru-RU"/>
        </w:rPr>
        <w:t>169.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cs="Times New Roman"/>
          <w:lang w:val="ru-RU"/>
        </w:rPr>
        <w:t>171.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cs="Times New Roman"/>
          <w:lang w:val="ru-RU"/>
        </w:rPr>
        <w:t>172.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cs="Times New Roman"/>
          <w:lang w:val="ru-RU"/>
        </w:rPr>
        <w:t>173.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174.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175. Joint Stock Commercial “Aloqabank” and its subsidiaries. Consolidated Financial Statements and Independent Auditor’s Report for the year ended 31 December 2025. – Tashkent: PricewaterhouseCoopers, 2026. – https://aloqabank.uz.</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176. Joint-Stock Commercial “Aloqabank”. Consolidated Financial Statements and Independent Auditor’s Report for the years ended 31 December 2022, 2023 and 2024. – Tashkent: PricewaterhouseCoopers, Deloitte &amp; Touche, 2023–2025.</w:t>
      </w:r>
    </w:p>
    <w:p w14:paraId="257F13E4" w14:textId="77777777" w:rsidR="005603EC" w:rsidRDefault="00000000">
      <w:pPr>
        <w:pStyle w:val="af"/>
        <w:spacing w:after="0" w:line="360" w:lineRule="auto"/>
        <w:ind w:firstLine="709"/>
        <w:jc w:val="both"/>
      </w:pPr>
      <w:r>
        <w:rPr>
          <w:rFonts w:cs="Times New Roman"/>
        </w:rPr>
        <w:t>177.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cs="Times New Roman"/>
        </w:rPr>
        <w:lastRenderedPageBreak/>
        <w:t>178.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cs="Times New Roman"/>
        </w:rPr>
        <w:t>179.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cs="Times New Roman"/>
        </w:rPr>
        <w:t>180.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cs="Times New Roman"/>
        </w:rPr>
        <w:t>181.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cs="Times New Roman"/>
        </w:rPr>
        <w:t xml:space="preserve">182. </w:t>
      </w:r>
      <w:r>
        <w:rPr>
          <w:rFonts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cs="Times New Roman"/>
        </w:rPr>
        <w:t>183.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cs="Times New Roman"/>
        </w:rPr>
        <w:t>184.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cs="Times New Roman"/>
        </w:rPr>
        <w:t>185.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cs="Times New Roman"/>
        </w:rPr>
        <w:t>186.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0C802989" w14:textId="77777777" w:rsidR="005603EC" w:rsidRDefault="00000000">
      <w:pPr>
        <w:spacing w:after="40" w:line="240" w:lineRule="auto"/>
        <w:jc w:val="center"/>
      </w:pPr>
      <w:r>
        <w:rPr>
          <w:b/>
          <w:color w:val="0070C0"/>
          <w:sz w:val="22"/>
        </w:rPr>
        <w:t xml:space="preserve">1.6. «Aloqabank» ATB (vaznlar baholanishida qatnashmagan, tashqi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color w:val="0070C0"/>
                <w:sz w:val="18"/>
              </w:rPr>
              <w:t xml:space="preserve">Ko‘rsatkich</w:t>
            </w:r>
          </w:p>
        </w:tc>
        <w:tc>
          <w:tcPr>
            <w:tcW w:w="2041" w:type="dxa"/>
            <w:shd w:val="clear" w:color="auto" w:fill="DEEBF7"/>
          </w:tcPr>
          <w:p w14:paraId="6D598554" w14:textId="77777777" w:rsidR="005603EC" w:rsidRDefault="00000000">
            <w:pPr>
              <w:jc w:val="center"/>
            </w:pPr>
            <w:r>
              <w:rPr>
                <w:b/>
                <w:color w:val="0070C0"/>
                <w:sz w:val="18"/>
              </w:rPr>
              <w:t xml:space="preserve">2021</w:t>
            </w:r>
          </w:p>
        </w:tc>
        <w:tc>
          <w:tcPr>
            <w:tcW w:w="2041" w:type="dxa"/>
            <w:shd w:val="clear" w:color="auto" w:fill="DEEBF7"/>
          </w:tcPr>
          <w:p w14:paraId="1E5CDCA2" w14:textId="77777777" w:rsidR="005603EC" w:rsidRDefault="00000000">
            <w:pPr>
              <w:jc w:val="center"/>
            </w:pPr>
            <w:r>
              <w:rPr>
                <w:b/>
                <w:color w:val="0070C0"/>
                <w:sz w:val="18"/>
              </w:rPr>
              <w:t xml:space="preserve">2022</w:t>
            </w:r>
          </w:p>
        </w:tc>
        <w:tc>
          <w:tcPr>
            <w:tcW w:w="2041" w:type="dxa"/>
            <w:shd w:val="clear" w:color="auto" w:fill="DEEBF7"/>
          </w:tcPr>
          <w:p w14:paraId="6B88E2BA" w14:textId="77777777" w:rsidR="005603EC" w:rsidRDefault="00000000">
            <w:pPr>
              <w:jc w:val="center"/>
            </w:pPr>
            <w:r>
              <w:rPr>
                <w:b/>
                <w:color w:val="0070C0"/>
                <w:sz w:val="18"/>
              </w:rPr>
              <w:t xml:space="preserve">2023</w:t>
            </w:r>
          </w:p>
        </w:tc>
        <w:tc>
          <w:tcPr>
            <w:tcW w:w="2041" w:type="dxa"/>
            <w:shd w:val="clear" w:color="auto" w:fill="DEEBF7"/>
          </w:tcPr>
          <w:p w14:paraId="7D6EFC64" w14:textId="77777777" w:rsidR="005603EC" w:rsidRDefault="00000000">
            <w:pPr>
              <w:jc w:val="center"/>
            </w:pPr>
            <w:r>
              <w:rPr>
                <w:b/>
                <w:color w:val="0070C0"/>
                <w:sz w:val="18"/>
              </w:rPr>
              <w:t xml:space="preserve">2024</w:t>
            </w:r>
          </w:p>
        </w:tc>
        <w:tc>
          <w:tcPr>
            <w:tcW w:w="2041" w:type="dxa"/>
            <w:shd w:val="clear" w:color="auto" w:fill="DEEBF7"/>
          </w:tcPr>
          <w:p w14:paraId="25D58E3A" w14:textId="77777777" w:rsidR="005603EC" w:rsidRDefault="00000000">
            <w:pPr>
              <w:jc w:val="center"/>
            </w:pPr>
            <w:r>
              <w:rPr>
                <w:b/>
                <w:color w:val="0070C0"/>
                <w:sz w:val="18"/>
              </w:rPr>
              <w:t xml:space="preserve">2025</w:t>
            </w:r>
          </w:p>
        </w:tc>
      </w:tr>
      <w:tr w:rsidR="005603EC" w14:paraId="61151F08" w14:textId="77777777">
        <w:trPr>
          <w:cantSplit/>
        </w:trPr>
        <w:tc>
          <w:tcPr>
            <w:tcW w:w="4819" w:type="dxa"/>
          </w:tcPr>
          <w:p w14:paraId="72AB7737" w14:textId="77777777" w:rsidR="005603EC" w:rsidRDefault="00000000">
            <w:r>
              <w:rPr>
                <w:color w:val="0070C0"/>
                <w:sz w:val="18"/>
              </w:rPr>
              <w:t xml:space="preserve">K1. CET1 monandligi, %</w:t>
            </w:r>
          </w:p>
        </w:tc>
        <w:tc>
          <w:tcPr>
            <w:tcW w:w="2041" w:type="dxa"/>
          </w:tcPr>
          <w:p w14:paraId="37095F8F" w14:textId="77777777" w:rsidR="005603EC" w:rsidRDefault="00000000">
            <w:pPr>
              <w:jc w:val="center"/>
            </w:pPr>
            <w:r>
              <w:rPr>
                <w:color w:val="0070C0"/>
                <w:sz w:val="18"/>
              </w:rPr>
              <w:t xml:space="preserve">12,3 (4,00)</w:t>
            </w:r>
          </w:p>
        </w:tc>
        <w:tc>
          <w:tcPr>
            <w:tcW w:w="2041" w:type="dxa"/>
          </w:tcPr>
          <w:p w14:paraId="7DA3BE0C" w14:textId="77777777" w:rsidR="005603EC" w:rsidRDefault="00000000">
            <w:pPr>
              <w:jc w:val="center"/>
            </w:pPr>
            <w:r>
              <w:rPr>
                <w:color w:val="0070C0"/>
                <w:sz w:val="18"/>
              </w:rPr>
              <w:t xml:space="preserve">9,6 (3,65)</w:t>
            </w:r>
          </w:p>
        </w:tc>
        <w:tc>
          <w:tcPr>
            <w:tcW w:w="2041" w:type="dxa"/>
          </w:tcPr>
          <w:p w14:paraId="0DBECF0B" w14:textId="77777777" w:rsidR="005603EC" w:rsidRDefault="00000000">
            <w:pPr>
              <w:jc w:val="center"/>
            </w:pPr>
            <w:r>
              <w:rPr>
                <w:color w:val="0070C0"/>
                <w:sz w:val="18"/>
              </w:rPr>
              <w:t xml:space="preserve">11,5 (4,00)</w:t>
            </w:r>
          </w:p>
        </w:tc>
        <w:tc>
          <w:tcPr>
            <w:tcW w:w="2041" w:type="dxa"/>
          </w:tcPr>
          <w:p w14:paraId="6C19960F" w14:textId="77777777" w:rsidR="005603EC" w:rsidRDefault="00000000">
            <w:pPr>
              <w:jc w:val="center"/>
            </w:pPr>
            <w:r>
              <w:rPr>
                <w:color w:val="0070C0"/>
                <w:sz w:val="18"/>
              </w:rPr>
              <w:t xml:space="preserve">11,6 (4,00)</w:t>
            </w:r>
          </w:p>
        </w:tc>
        <w:tc>
          <w:tcPr>
            <w:tcW w:w="2041" w:type="dxa"/>
          </w:tcPr>
          <w:p w14:paraId="2C9EBF14" w14:textId="77777777" w:rsidR="005603EC" w:rsidRDefault="00000000">
            <w:pPr>
              <w:jc w:val="center"/>
            </w:pPr>
            <w:r>
              <w:rPr>
                <w:color w:val="0070C0"/>
                <w:sz w:val="18"/>
              </w:rPr>
              <w:t xml:space="preserve">9,8 (3,71)</w:t>
            </w:r>
          </w:p>
        </w:tc>
      </w:tr>
      <w:tr w:rsidR="005603EC" w14:paraId="72CE98A6" w14:textId="77777777">
        <w:trPr>
          <w:cantSplit/>
        </w:trPr>
        <w:tc>
          <w:tcPr>
            <w:tcW w:w="4819" w:type="dxa"/>
          </w:tcPr>
          <w:p w14:paraId="02545BAA" w14:textId="77777777" w:rsidR="005603EC" w:rsidRDefault="00000000">
            <w:r>
              <w:rPr>
                <w:color w:val="0070C0"/>
                <w:sz w:val="18"/>
              </w:rPr>
              <w:t xml:space="preserve">K2. Regulyativ kapital monandligi, %</w:t>
            </w:r>
          </w:p>
        </w:tc>
        <w:tc>
          <w:tcPr>
            <w:tcW w:w="2041" w:type="dxa"/>
          </w:tcPr>
          <w:p w14:paraId="794D2F7E" w14:textId="77777777" w:rsidR="005603EC" w:rsidRDefault="00000000">
            <w:pPr>
              <w:jc w:val="center"/>
            </w:pPr>
            <w:r>
              <w:rPr>
                <w:color w:val="0070C0"/>
                <w:sz w:val="18"/>
              </w:rPr>
              <w:t xml:space="preserve">14,4 (3,55)</w:t>
            </w:r>
          </w:p>
        </w:tc>
        <w:tc>
          <w:tcPr>
            <w:tcW w:w="2041" w:type="dxa"/>
          </w:tcPr>
          <w:p w14:paraId="2123F175" w14:textId="77777777" w:rsidR="005603EC" w:rsidRDefault="00000000">
            <w:pPr>
              <w:jc w:val="center"/>
            </w:pPr>
            <w:r>
              <w:rPr>
                <w:color w:val="0070C0"/>
                <w:sz w:val="18"/>
              </w:rPr>
              <w:t xml:space="preserve">12,5 (2,81)</w:t>
            </w:r>
          </w:p>
        </w:tc>
        <w:tc>
          <w:tcPr>
            <w:tcW w:w="2041" w:type="dxa"/>
          </w:tcPr>
          <w:p w14:paraId="7AF2E9A5" w14:textId="77777777" w:rsidR="005603EC" w:rsidRDefault="00000000">
            <w:pPr>
              <w:jc w:val="center"/>
            </w:pPr>
            <w:r>
              <w:rPr>
                <w:color w:val="0070C0"/>
                <w:sz w:val="18"/>
              </w:rPr>
              <w:t xml:space="preserve">15,1 (3,83)</w:t>
            </w:r>
          </w:p>
        </w:tc>
        <w:tc>
          <w:tcPr>
            <w:tcW w:w="2041" w:type="dxa"/>
          </w:tcPr>
          <w:p w14:paraId="53FA5E78" w14:textId="77777777" w:rsidR="005603EC" w:rsidRDefault="00000000">
            <w:pPr>
              <w:jc w:val="center"/>
            </w:pPr>
            <w:r>
              <w:rPr>
                <w:color w:val="0070C0"/>
                <w:sz w:val="18"/>
              </w:rPr>
              <w:t xml:space="preserve">14,0 (3,41)</w:t>
            </w:r>
          </w:p>
        </w:tc>
        <w:tc>
          <w:tcPr>
            <w:tcW w:w="2041" w:type="dxa"/>
          </w:tcPr>
          <w:p w14:paraId="4707016D" w14:textId="77777777" w:rsidR="005603EC" w:rsidRDefault="00000000">
            <w:pPr>
              <w:jc w:val="center"/>
            </w:pPr>
            <w:r>
              <w:rPr>
                <w:color w:val="0070C0"/>
                <w:sz w:val="18"/>
              </w:rPr>
              <w:t xml:space="preserve">13,1 (3,04)</w:t>
            </w:r>
          </w:p>
        </w:tc>
      </w:tr>
      <w:tr w:rsidR="005603EC" w14:paraId="443A7756" w14:textId="77777777">
        <w:trPr>
          <w:cantSplit/>
        </w:trPr>
        <w:tc>
          <w:tcPr>
            <w:tcW w:w="4819" w:type="dxa"/>
          </w:tcPr>
          <w:p w14:paraId="7AC30147" w14:textId="77777777" w:rsidR="005603EC" w:rsidRDefault="00000000">
            <w:r>
              <w:rPr>
                <w:color w:val="0070C0"/>
                <w:sz w:val="18"/>
              </w:rPr>
              <w:t xml:space="preserve">K3. Kapital / aktivlar, %</w:t>
            </w:r>
          </w:p>
        </w:tc>
        <w:tc>
          <w:tcPr>
            <w:tcW w:w="2041" w:type="dxa"/>
          </w:tcPr>
          <w:p w14:paraId="2614ED11" w14:textId="77777777" w:rsidR="005603EC" w:rsidRDefault="00000000">
            <w:pPr>
              <w:jc w:val="center"/>
            </w:pPr>
            <w:r>
              <w:rPr>
                <w:color w:val="0070C0"/>
                <w:sz w:val="18"/>
              </w:rPr>
              <w:t xml:space="preserve">12,8 (4,00)</w:t>
            </w:r>
          </w:p>
        </w:tc>
        <w:tc>
          <w:tcPr>
            <w:tcW w:w="2041" w:type="dxa"/>
          </w:tcPr>
          <w:p w14:paraId="0BD76ACA" w14:textId="77777777" w:rsidR="005603EC" w:rsidRDefault="00000000">
            <w:pPr>
              <w:jc w:val="center"/>
            </w:pPr>
            <w:r>
              <w:rPr>
                <w:color w:val="0070C0"/>
                <w:sz w:val="18"/>
              </w:rPr>
              <w:t xml:space="preserve">11,3 (4,00)</w:t>
            </w:r>
          </w:p>
        </w:tc>
        <w:tc>
          <w:tcPr>
            <w:tcW w:w="2041" w:type="dxa"/>
          </w:tcPr>
          <w:p w14:paraId="6228710B" w14:textId="77777777" w:rsidR="005603EC" w:rsidRDefault="00000000">
            <w:pPr>
              <w:jc w:val="center"/>
            </w:pPr>
            <w:r>
              <w:rPr>
                <w:color w:val="0070C0"/>
                <w:sz w:val="18"/>
              </w:rPr>
              <w:t xml:space="preserve">15,2 (4,00)</w:t>
            </w:r>
          </w:p>
        </w:tc>
        <w:tc>
          <w:tcPr>
            <w:tcW w:w="2041" w:type="dxa"/>
          </w:tcPr>
          <w:p w14:paraId="44858C89" w14:textId="77777777" w:rsidR="005603EC" w:rsidRDefault="00000000">
            <w:pPr>
              <w:jc w:val="center"/>
            </w:pPr>
            <w:r>
              <w:rPr>
                <w:color w:val="0070C0"/>
                <w:sz w:val="18"/>
              </w:rPr>
              <w:t xml:space="preserve">13,7 (4,00)</w:t>
            </w:r>
          </w:p>
        </w:tc>
        <w:tc>
          <w:tcPr>
            <w:tcW w:w="2041" w:type="dxa"/>
          </w:tcPr>
          <w:p w14:paraId="526D3FEE" w14:textId="77777777" w:rsidR="005603EC" w:rsidRDefault="00000000">
            <w:pPr>
              <w:jc w:val="center"/>
            </w:pPr>
            <w:r>
              <w:rPr>
                <w:color w:val="0070C0"/>
                <w:sz w:val="18"/>
              </w:rPr>
              <w:t xml:space="preserve">11,1 (4,00)</w:t>
            </w:r>
          </w:p>
        </w:tc>
      </w:tr>
      <w:tr w:rsidR="005603EC" w14:paraId="3335F744" w14:textId="77777777">
        <w:trPr>
          <w:cantSplit/>
        </w:trPr>
        <w:tc>
          <w:tcPr>
            <w:tcW w:w="4819" w:type="dxa"/>
          </w:tcPr>
          <w:p w14:paraId="1200EAF9" w14:textId="77777777" w:rsidR="005603EC" w:rsidRDefault="00000000">
            <w:r>
              <w:rPr>
                <w:color w:val="0070C0"/>
                <w:sz w:val="18"/>
              </w:rPr>
              <w:t xml:space="preserve">A1. 3-bosqich kreditlari ulushi, %</w:t>
            </w:r>
          </w:p>
        </w:tc>
        <w:tc>
          <w:tcPr>
            <w:tcW w:w="2041" w:type="dxa"/>
          </w:tcPr>
          <w:p w14:paraId="484305EF" w14:textId="77777777" w:rsidR="005603EC" w:rsidRDefault="00000000">
            <w:pPr>
              <w:jc w:val="center"/>
            </w:pPr>
            <w:r>
              <w:rPr>
                <w:color w:val="0070C0"/>
                <w:sz w:val="18"/>
              </w:rPr>
              <w:t xml:space="preserve">10,0 (2,01)</w:t>
            </w:r>
          </w:p>
        </w:tc>
        <w:tc>
          <w:tcPr>
            <w:tcW w:w="2041" w:type="dxa"/>
          </w:tcPr>
          <w:p w14:paraId="4E47737F" w14:textId="77777777" w:rsidR="005603EC" w:rsidRDefault="00000000">
            <w:pPr>
              <w:jc w:val="center"/>
            </w:pPr>
            <w:r>
              <w:rPr>
                <w:color w:val="0070C0"/>
                <w:sz w:val="18"/>
              </w:rPr>
              <w:t xml:space="preserve">9,9 (2,01)</w:t>
            </w:r>
          </w:p>
        </w:tc>
        <w:tc>
          <w:tcPr>
            <w:tcW w:w="2041" w:type="dxa"/>
          </w:tcPr>
          <w:p w14:paraId="2626A887" w14:textId="77777777" w:rsidR="005603EC" w:rsidRDefault="00000000">
            <w:pPr>
              <w:jc w:val="center"/>
            </w:pPr>
            <w:r>
              <w:rPr>
                <w:color w:val="0070C0"/>
                <w:sz w:val="18"/>
              </w:rPr>
              <w:t xml:space="preserve">6,1 (2,78)</w:t>
            </w:r>
          </w:p>
        </w:tc>
        <w:tc>
          <w:tcPr>
            <w:tcW w:w="2041" w:type="dxa"/>
          </w:tcPr>
          <w:p w14:paraId="341C1145" w14:textId="77777777" w:rsidR="005603EC" w:rsidRDefault="00000000">
            <w:pPr>
              <w:jc w:val="center"/>
            </w:pPr>
            <w:r>
              <w:rPr>
                <w:color w:val="0070C0"/>
                <w:sz w:val="18"/>
              </w:rPr>
              <w:t xml:space="preserve">7,5 (2,50)</w:t>
            </w:r>
          </w:p>
        </w:tc>
        <w:tc>
          <w:tcPr>
            <w:tcW w:w="2041" w:type="dxa"/>
          </w:tcPr>
          <w:p w14:paraId="33CF4FD2" w14:textId="77777777" w:rsidR="005603EC" w:rsidRDefault="00000000">
            <w:pPr>
              <w:jc w:val="center"/>
            </w:pPr>
            <w:r>
              <w:rPr>
                <w:color w:val="0070C0"/>
                <w:sz w:val="18"/>
              </w:rPr>
              <w:t xml:space="preserve">7,2 (2,56)</w:t>
            </w:r>
          </w:p>
        </w:tc>
      </w:tr>
      <w:tr w:rsidR="005603EC" w14:paraId="30ACA545" w14:textId="77777777">
        <w:trPr>
          <w:cantSplit/>
        </w:trPr>
        <w:tc>
          <w:tcPr>
            <w:tcW w:w="4819" w:type="dxa"/>
          </w:tcPr>
          <w:p w14:paraId="385BCC96" w14:textId="77777777" w:rsidR="005603EC" w:rsidRDefault="00000000">
            <w:r>
              <w:rPr>
                <w:color w:val="0070C0"/>
                <w:sz w:val="18"/>
              </w:rPr>
              <w:t xml:space="preserve">A2. 2-bosqich kreditlari ulushi, %</w:t>
            </w:r>
          </w:p>
        </w:tc>
        <w:tc>
          <w:tcPr>
            <w:tcW w:w="2041" w:type="dxa"/>
          </w:tcPr>
          <w:p w14:paraId="34C46B03" w14:textId="77777777" w:rsidR="005603EC" w:rsidRDefault="00000000">
            <w:pPr>
              <w:jc w:val="center"/>
            </w:pPr>
            <w:r>
              <w:rPr>
                <w:color w:val="0070C0"/>
                <w:sz w:val="18"/>
              </w:rPr>
              <w:t xml:space="preserve">4,6 (4,00)</w:t>
            </w:r>
          </w:p>
        </w:tc>
        <w:tc>
          <w:tcPr>
            <w:tcW w:w="2041" w:type="dxa"/>
          </w:tcPr>
          <w:p w14:paraId="6E4A27BB" w14:textId="77777777" w:rsidR="005603EC" w:rsidRDefault="00000000">
            <w:pPr>
              <w:jc w:val="center"/>
            </w:pPr>
            <w:r>
              <w:rPr>
                <w:color w:val="0070C0"/>
                <w:sz w:val="18"/>
              </w:rPr>
              <w:t xml:space="preserve">9,5 (4,00)</w:t>
            </w:r>
          </w:p>
        </w:tc>
        <w:tc>
          <w:tcPr>
            <w:tcW w:w="2041" w:type="dxa"/>
          </w:tcPr>
          <w:p w14:paraId="2DE32260" w14:textId="77777777" w:rsidR="005603EC" w:rsidRDefault="00000000">
            <w:pPr>
              <w:jc w:val="center"/>
            </w:pPr>
            <w:r>
              <w:rPr>
                <w:color w:val="0070C0"/>
                <w:sz w:val="18"/>
              </w:rPr>
              <w:t xml:space="preserve">17,7 (2,73)</w:t>
            </w:r>
          </w:p>
        </w:tc>
        <w:tc>
          <w:tcPr>
            <w:tcW w:w="2041" w:type="dxa"/>
          </w:tcPr>
          <w:p w14:paraId="7DAA9703" w14:textId="77777777" w:rsidR="005603EC" w:rsidRDefault="00000000">
            <w:pPr>
              <w:jc w:val="center"/>
            </w:pPr>
            <w:r>
              <w:rPr>
                <w:color w:val="0070C0"/>
                <w:sz w:val="18"/>
              </w:rPr>
              <w:t xml:space="preserve">12,6 (3,48)</w:t>
            </w:r>
          </w:p>
        </w:tc>
        <w:tc>
          <w:tcPr>
            <w:tcW w:w="2041" w:type="dxa"/>
          </w:tcPr>
          <w:p w14:paraId="14703BA3" w14:textId="77777777" w:rsidR="005603EC" w:rsidRDefault="00000000">
            <w:pPr>
              <w:jc w:val="center"/>
            </w:pPr>
            <w:r>
              <w:rPr>
                <w:color w:val="0070C0"/>
                <w:sz w:val="18"/>
              </w:rPr>
              <w:t xml:space="preserve">6,6 (4,00)</w:t>
            </w:r>
          </w:p>
        </w:tc>
      </w:tr>
      <w:tr w:rsidR="005603EC" w14:paraId="3B921FC8" w14:textId="77777777">
        <w:trPr>
          <w:cantSplit/>
        </w:trPr>
        <w:tc>
          <w:tcPr>
            <w:tcW w:w="4819" w:type="dxa"/>
          </w:tcPr>
          <w:p w14:paraId="6A4D25B9" w14:textId="77777777" w:rsidR="005603EC" w:rsidRDefault="00000000">
            <w:r>
              <w:rPr>
                <w:color w:val="0070C0"/>
                <w:sz w:val="18"/>
              </w:rPr>
              <w:t xml:space="preserve">A3. Qoplanmagan NPL / kapital, %</w:t>
            </w:r>
          </w:p>
        </w:tc>
        <w:tc>
          <w:tcPr>
            <w:tcW w:w="2041" w:type="dxa"/>
          </w:tcPr>
          <w:p w14:paraId="2CAD2C5C" w14:textId="77777777" w:rsidR="005603EC" w:rsidRDefault="00000000">
            <w:pPr>
              <w:jc w:val="center"/>
            </w:pPr>
            <w:r>
              <w:rPr>
                <w:color w:val="0070C0"/>
                <w:sz w:val="18"/>
              </w:rPr>
              <w:t xml:space="preserve">45,7 (1,00)</w:t>
            </w:r>
          </w:p>
        </w:tc>
        <w:tc>
          <w:tcPr>
            <w:tcW w:w="2041" w:type="dxa"/>
          </w:tcPr>
          <w:p w14:paraId="0A8B8C75" w14:textId="77777777" w:rsidR="005603EC" w:rsidRDefault="00000000">
            <w:pPr>
              <w:jc w:val="center"/>
            </w:pPr>
            <w:r>
              <w:rPr>
                <w:color w:val="0070C0"/>
                <w:sz w:val="18"/>
              </w:rPr>
              <w:t xml:space="preserve">42,7 (1,00)</w:t>
            </w:r>
          </w:p>
        </w:tc>
        <w:tc>
          <w:tcPr>
            <w:tcW w:w="2041" w:type="dxa"/>
          </w:tcPr>
          <w:p w14:paraId="26981F79" w14:textId="77777777" w:rsidR="005603EC" w:rsidRDefault="00000000">
            <w:pPr>
              <w:jc w:val="center"/>
            </w:pPr>
            <w:r>
              <w:rPr>
                <w:color w:val="0070C0"/>
                <w:sz w:val="18"/>
              </w:rPr>
              <w:t xml:space="preserve">17,0 (2,30)</w:t>
            </w:r>
          </w:p>
        </w:tc>
        <w:tc>
          <w:tcPr>
            <w:tcW w:w="2041" w:type="dxa"/>
          </w:tcPr>
          <w:p w14:paraId="34FC3CED" w14:textId="77777777" w:rsidR="005603EC" w:rsidRDefault="00000000">
            <w:pPr>
              <w:jc w:val="center"/>
            </w:pPr>
            <w:r>
              <w:rPr>
                <w:color w:val="0070C0"/>
                <w:sz w:val="18"/>
              </w:rPr>
              <w:t xml:space="preserve">17,2 (2,28)</w:t>
            </w:r>
          </w:p>
        </w:tc>
        <w:tc>
          <w:tcPr>
            <w:tcW w:w="2041" w:type="dxa"/>
          </w:tcPr>
          <w:p w14:paraId="4BBA0D04" w14:textId="77777777" w:rsidR="005603EC" w:rsidRDefault="00000000">
            <w:pPr>
              <w:jc w:val="center"/>
            </w:pPr>
            <w:r>
              <w:rPr>
                <w:color w:val="0070C0"/>
                <w:sz w:val="18"/>
              </w:rPr>
              <w:t xml:space="preserve">17,8 (2,22)</w:t>
            </w:r>
          </w:p>
        </w:tc>
      </w:tr>
      <w:tr w:rsidR="005603EC" w14:paraId="1723B503" w14:textId="77777777">
        <w:trPr>
          <w:cantSplit/>
        </w:trPr>
        <w:tc>
          <w:tcPr>
            <w:tcW w:w="4819" w:type="dxa"/>
          </w:tcPr>
          <w:p w14:paraId="6FDA0083" w14:textId="77777777" w:rsidR="005603EC" w:rsidRDefault="00000000">
            <w:r>
              <w:rPr>
                <w:color w:val="0070C0"/>
                <w:sz w:val="18"/>
              </w:rPr>
              <w:t xml:space="preserve">L1. Yuqori likvid aktivlar / aktivlar, %</w:t>
            </w:r>
          </w:p>
        </w:tc>
        <w:tc>
          <w:tcPr>
            <w:tcW w:w="2041" w:type="dxa"/>
          </w:tcPr>
          <w:p w14:paraId="19529F06" w14:textId="77777777" w:rsidR="005603EC" w:rsidRDefault="00000000">
            <w:pPr>
              <w:jc w:val="center"/>
            </w:pPr>
            <w:r>
              <w:rPr>
                <w:color w:val="0070C0"/>
                <w:sz w:val="18"/>
              </w:rPr>
              <w:t xml:space="preserve">19,1 (3,82)</w:t>
            </w:r>
          </w:p>
        </w:tc>
        <w:tc>
          <w:tcPr>
            <w:tcW w:w="2041" w:type="dxa"/>
          </w:tcPr>
          <w:p w14:paraId="11AB5F5B" w14:textId="77777777" w:rsidR="005603EC" w:rsidRDefault="00000000">
            <w:pPr>
              <w:jc w:val="center"/>
            </w:pPr>
            <w:r>
              <w:rPr>
                <w:color w:val="0070C0"/>
                <w:sz w:val="18"/>
              </w:rPr>
              <w:t xml:space="preserve">23,1 (4,00)</w:t>
            </w:r>
          </w:p>
        </w:tc>
        <w:tc>
          <w:tcPr>
            <w:tcW w:w="2041" w:type="dxa"/>
          </w:tcPr>
          <w:p w14:paraId="7675E60B" w14:textId="77777777" w:rsidR="005603EC" w:rsidRDefault="00000000">
            <w:pPr>
              <w:jc w:val="center"/>
            </w:pPr>
            <w:r>
              <w:rPr>
                <w:color w:val="0070C0"/>
                <w:sz w:val="18"/>
              </w:rPr>
              <w:t xml:space="preserve">12,3 (2,45)</w:t>
            </w:r>
          </w:p>
        </w:tc>
        <w:tc>
          <w:tcPr>
            <w:tcW w:w="2041" w:type="dxa"/>
          </w:tcPr>
          <w:p w14:paraId="240738D9" w14:textId="77777777" w:rsidR="005603EC" w:rsidRDefault="00000000">
            <w:pPr>
              <w:jc w:val="center"/>
            </w:pPr>
            <w:r>
              <w:rPr>
                <w:color w:val="0070C0"/>
                <w:sz w:val="18"/>
              </w:rPr>
              <w:t xml:space="preserve">13,9 (2,78)</w:t>
            </w:r>
          </w:p>
        </w:tc>
        <w:tc>
          <w:tcPr>
            <w:tcW w:w="2041" w:type="dxa"/>
          </w:tcPr>
          <w:p w14:paraId="441C9242" w14:textId="77777777" w:rsidR="005603EC" w:rsidRDefault="00000000">
            <w:pPr>
              <w:jc w:val="center"/>
            </w:pPr>
            <w:r>
              <w:rPr>
                <w:color w:val="0070C0"/>
                <w:sz w:val="18"/>
              </w:rPr>
              <w:t xml:space="preserve">12,7 (2,54)</w:t>
            </w:r>
          </w:p>
        </w:tc>
      </w:tr>
      <w:tr w:rsidR="005603EC" w14:paraId="053D3EF3" w14:textId="77777777">
        <w:trPr>
          <w:cantSplit/>
        </w:trPr>
        <w:tc>
          <w:tcPr>
            <w:tcW w:w="4819" w:type="dxa"/>
          </w:tcPr>
          <w:p w14:paraId="4FE3EF0F" w14:textId="77777777" w:rsidR="005603EC" w:rsidRDefault="00000000">
            <w:r>
              <w:rPr>
                <w:color w:val="0070C0"/>
                <w:sz w:val="18"/>
              </w:rPr>
              <w:t xml:space="preserve">L2. Kreditlar / depozitlar, %</w:t>
            </w:r>
          </w:p>
        </w:tc>
        <w:tc>
          <w:tcPr>
            <w:tcW w:w="2041" w:type="dxa"/>
          </w:tcPr>
          <w:p w14:paraId="7656EA69" w14:textId="77777777" w:rsidR="005603EC" w:rsidRDefault="00000000">
            <w:pPr>
              <w:jc w:val="center"/>
            </w:pPr>
            <w:r>
              <w:rPr>
                <w:color w:val="0070C0"/>
                <w:sz w:val="18"/>
              </w:rPr>
              <w:t xml:space="preserve">123,1 (2,54)</w:t>
            </w:r>
          </w:p>
        </w:tc>
        <w:tc>
          <w:tcPr>
            <w:tcW w:w="2041" w:type="dxa"/>
          </w:tcPr>
          <w:p w14:paraId="7F6BC7C9" w14:textId="77777777" w:rsidR="005603EC" w:rsidRDefault="00000000">
            <w:pPr>
              <w:jc w:val="center"/>
            </w:pPr>
            <w:r>
              <w:rPr>
                <w:color w:val="0070C0"/>
                <w:sz w:val="18"/>
              </w:rPr>
              <w:t xml:space="preserve">128,0 (2,44)</w:t>
            </w:r>
          </w:p>
        </w:tc>
        <w:tc>
          <w:tcPr>
            <w:tcW w:w="2041" w:type="dxa"/>
          </w:tcPr>
          <w:p w14:paraId="64DC5DC8" w14:textId="77777777" w:rsidR="005603EC" w:rsidRDefault="00000000">
            <w:pPr>
              <w:jc w:val="center"/>
            </w:pPr>
            <w:r>
              <w:rPr>
                <w:color w:val="0070C0"/>
                <w:sz w:val="18"/>
              </w:rPr>
              <w:t xml:space="preserve">124,9 (2,50)</w:t>
            </w:r>
          </w:p>
        </w:tc>
        <w:tc>
          <w:tcPr>
            <w:tcW w:w="2041" w:type="dxa"/>
          </w:tcPr>
          <w:p w14:paraId="7506B3EB" w14:textId="77777777" w:rsidR="005603EC" w:rsidRDefault="00000000">
            <w:pPr>
              <w:jc w:val="center"/>
            </w:pPr>
            <w:r>
              <w:rPr>
                <w:color w:val="0070C0"/>
                <w:sz w:val="18"/>
              </w:rPr>
              <w:t xml:space="preserve">105,6 (2,89)</w:t>
            </w:r>
          </w:p>
        </w:tc>
        <w:tc>
          <w:tcPr>
            <w:tcW w:w="2041" w:type="dxa"/>
          </w:tcPr>
          <w:p w14:paraId="1D313EA7" w14:textId="77777777" w:rsidR="005603EC" w:rsidRDefault="00000000">
            <w:pPr>
              <w:jc w:val="center"/>
            </w:pPr>
            <w:r>
              <w:rPr>
                <w:color w:val="0070C0"/>
                <w:sz w:val="18"/>
              </w:rPr>
              <w:t xml:space="preserve">140,1 (2,20)</w:t>
            </w:r>
          </w:p>
        </w:tc>
      </w:tr>
      <w:tr w:rsidR="005603EC" w14:paraId="7D470CAB" w14:textId="77777777">
        <w:trPr>
          <w:cantSplit/>
        </w:trPr>
        <w:tc>
          <w:tcPr>
            <w:tcW w:w="4819" w:type="dxa"/>
          </w:tcPr>
          <w:p w14:paraId="19A49F2F" w14:textId="77777777" w:rsidR="005603EC" w:rsidRDefault="00000000">
            <w:r>
              <w:rPr>
                <w:color w:val="0070C0"/>
                <w:sz w:val="18"/>
              </w:rPr>
              <w:t xml:space="preserve">D1. ROA, %</w:t>
            </w:r>
          </w:p>
        </w:tc>
        <w:tc>
          <w:tcPr>
            <w:tcW w:w="2041" w:type="dxa"/>
          </w:tcPr>
          <w:p w14:paraId="5B7B9CAC" w14:textId="77777777" w:rsidR="005603EC" w:rsidRDefault="00000000">
            <w:pPr>
              <w:jc w:val="center"/>
            </w:pPr>
            <w:r>
              <w:rPr>
                <w:color w:val="0070C0"/>
                <w:sz w:val="18"/>
              </w:rPr>
              <w:t xml:space="preserve">1,3 (2,92)</w:t>
            </w:r>
          </w:p>
        </w:tc>
        <w:tc>
          <w:tcPr>
            <w:tcW w:w="2041" w:type="dxa"/>
          </w:tcPr>
          <w:p w14:paraId="30366114" w14:textId="77777777" w:rsidR="005603EC" w:rsidRDefault="00000000">
            <w:pPr>
              <w:jc w:val="center"/>
            </w:pPr>
            <w:r>
              <w:rPr>
                <w:color w:val="0070C0"/>
                <w:sz w:val="18"/>
              </w:rPr>
              <w:t xml:space="preserve">1,4 (2,98)</w:t>
            </w:r>
          </w:p>
        </w:tc>
        <w:tc>
          <w:tcPr>
            <w:tcW w:w="2041" w:type="dxa"/>
          </w:tcPr>
          <w:p w14:paraId="31371A01" w14:textId="77777777" w:rsidR="005603EC" w:rsidRDefault="00000000">
            <w:pPr>
              <w:jc w:val="center"/>
            </w:pPr>
            <w:r>
              <w:rPr>
                <w:color w:val="0070C0"/>
                <w:sz w:val="18"/>
              </w:rPr>
              <w:t xml:space="preserve">2,3 (4,00)</w:t>
            </w:r>
          </w:p>
        </w:tc>
        <w:tc>
          <w:tcPr>
            <w:tcW w:w="2041" w:type="dxa"/>
          </w:tcPr>
          <w:p w14:paraId="29ED54C2" w14:textId="77777777" w:rsidR="005603EC" w:rsidRDefault="00000000">
            <w:pPr>
              <w:jc w:val="center"/>
            </w:pPr>
            <w:r>
              <w:rPr>
                <w:color w:val="0070C0"/>
                <w:sz w:val="18"/>
              </w:rPr>
              <w:t xml:space="preserve">1,3 (2,88)</w:t>
            </w:r>
          </w:p>
        </w:tc>
        <w:tc>
          <w:tcPr>
            <w:tcW w:w="2041" w:type="dxa"/>
          </w:tcPr>
          <w:p w14:paraId="10D95964" w14:textId="77777777" w:rsidR="005603EC" w:rsidRDefault="00000000">
            <w:pPr>
              <w:jc w:val="center"/>
            </w:pPr>
            <w:r>
              <w:rPr>
                <w:color w:val="0070C0"/>
                <w:sz w:val="18"/>
              </w:rPr>
              <w:t xml:space="preserve">−0,7 (1,00)</w:t>
            </w:r>
          </w:p>
        </w:tc>
      </w:tr>
      <w:tr w:rsidR="005603EC" w14:paraId="08B1B44A" w14:textId="77777777">
        <w:trPr>
          <w:cantSplit/>
        </w:trPr>
        <w:tc>
          <w:tcPr>
            <w:tcW w:w="4819" w:type="dxa"/>
          </w:tcPr>
          <w:p w14:paraId="29BDF6EE" w14:textId="77777777" w:rsidR="005603EC" w:rsidRDefault="00000000">
            <w:r>
              <w:rPr>
                <w:color w:val="0070C0"/>
                <w:sz w:val="18"/>
              </w:rPr>
              <w:t xml:space="preserve">D2. ROE, %</w:t>
            </w:r>
          </w:p>
        </w:tc>
        <w:tc>
          <w:tcPr>
            <w:tcW w:w="2041" w:type="dxa"/>
          </w:tcPr>
          <w:p w14:paraId="77B6D735" w14:textId="77777777" w:rsidR="005603EC" w:rsidRDefault="00000000">
            <w:pPr>
              <w:jc w:val="center"/>
            </w:pPr>
            <w:r>
              <w:rPr>
                <w:color w:val="0070C0"/>
                <w:sz w:val="18"/>
              </w:rPr>
              <w:t xml:space="preserve">9,1 (2,82)</w:t>
            </w:r>
          </w:p>
        </w:tc>
        <w:tc>
          <w:tcPr>
            <w:tcW w:w="2041" w:type="dxa"/>
          </w:tcPr>
          <w:p w14:paraId="3C6B08C9" w14:textId="77777777" w:rsidR="005603EC" w:rsidRDefault="00000000">
            <w:pPr>
              <w:jc w:val="center"/>
            </w:pPr>
            <w:r>
              <w:rPr>
                <w:color w:val="0070C0"/>
                <w:sz w:val="18"/>
              </w:rPr>
              <w:t xml:space="preserve">11,6 (3,32)</w:t>
            </w:r>
          </w:p>
        </w:tc>
        <w:tc>
          <w:tcPr>
            <w:tcW w:w="2041" w:type="dxa"/>
          </w:tcPr>
          <w:p w14:paraId="713CDCA9" w14:textId="77777777" w:rsidR="005603EC" w:rsidRDefault="00000000">
            <w:pPr>
              <w:jc w:val="center"/>
            </w:pPr>
            <w:r>
              <w:rPr>
                <w:color w:val="0070C0"/>
                <w:sz w:val="18"/>
              </w:rPr>
              <w:t xml:space="preserve">17,1 (4,00)</w:t>
            </w:r>
          </w:p>
        </w:tc>
        <w:tc>
          <w:tcPr>
            <w:tcW w:w="2041" w:type="dxa"/>
          </w:tcPr>
          <w:p w14:paraId="46EA30D6" w14:textId="77777777" w:rsidR="005603EC" w:rsidRDefault="00000000">
            <w:pPr>
              <w:jc w:val="center"/>
            </w:pPr>
            <w:r>
              <w:rPr>
                <w:color w:val="0070C0"/>
                <w:sz w:val="18"/>
              </w:rPr>
              <w:t xml:space="preserve">9,2 (2,84)</w:t>
            </w:r>
          </w:p>
        </w:tc>
        <w:tc>
          <w:tcPr>
            <w:tcW w:w="2041" w:type="dxa"/>
          </w:tcPr>
          <w:p w14:paraId="21605BE2" w14:textId="77777777" w:rsidR="005603EC" w:rsidRDefault="00000000">
            <w:pPr>
              <w:jc w:val="center"/>
            </w:pPr>
            <w:r>
              <w:rPr>
                <w:color w:val="0070C0"/>
                <w:sz w:val="18"/>
              </w:rPr>
              <w:t xml:space="preserve">−5,9 (1,00)</w:t>
            </w:r>
          </w:p>
        </w:tc>
      </w:tr>
      <w:tr w:rsidR="005603EC" w14:paraId="58B78041" w14:textId="77777777">
        <w:trPr>
          <w:cantSplit/>
        </w:trPr>
        <w:tc>
          <w:tcPr>
            <w:tcW w:w="4819" w:type="dxa"/>
          </w:tcPr>
          <w:p w14:paraId="245E1D6D" w14:textId="77777777" w:rsidR="005603EC" w:rsidRDefault="00000000">
            <w:r>
              <w:rPr>
                <w:color w:val="0070C0"/>
                <w:sz w:val="18"/>
              </w:rPr>
              <w:t xml:space="preserve">D3. Xarajatlar / daromadlar, %</w:t>
            </w:r>
          </w:p>
        </w:tc>
        <w:tc>
          <w:tcPr>
            <w:tcW w:w="2041" w:type="dxa"/>
          </w:tcPr>
          <w:p w14:paraId="499BAE52" w14:textId="77777777" w:rsidR="005603EC" w:rsidRDefault="00000000">
            <w:pPr>
              <w:jc w:val="center"/>
            </w:pPr>
            <w:r>
              <w:rPr>
                <w:color w:val="0070C0"/>
                <w:sz w:val="18"/>
              </w:rPr>
              <w:t xml:space="preserve">57,1 (3,19)</w:t>
            </w:r>
          </w:p>
        </w:tc>
        <w:tc>
          <w:tcPr>
            <w:tcW w:w="2041" w:type="dxa"/>
          </w:tcPr>
          <w:p w14:paraId="747B63D1" w14:textId="77777777" w:rsidR="005603EC" w:rsidRDefault="00000000">
            <w:pPr>
              <w:jc w:val="center"/>
            </w:pPr>
            <w:r>
              <w:rPr>
                <w:color w:val="0070C0"/>
                <w:sz w:val="18"/>
              </w:rPr>
              <w:t xml:space="preserve">61,1 (2,94)</w:t>
            </w:r>
          </w:p>
        </w:tc>
        <w:tc>
          <w:tcPr>
            <w:tcW w:w="2041" w:type="dxa"/>
          </w:tcPr>
          <w:p w14:paraId="3CB13593" w14:textId="77777777" w:rsidR="005603EC" w:rsidRDefault="00000000">
            <w:pPr>
              <w:jc w:val="center"/>
            </w:pPr>
            <w:r>
              <w:rPr>
                <w:color w:val="0070C0"/>
                <w:sz w:val="18"/>
              </w:rPr>
              <w:t xml:space="preserve">52,2 (3,52)</w:t>
            </w:r>
          </w:p>
        </w:tc>
        <w:tc>
          <w:tcPr>
            <w:tcW w:w="2041" w:type="dxa"/>
          </w:tcPr>
          <w:p w14:paraId="75610A90" w14:textId="77777777" w:rsidR="005603EC" w:rsidRDefault="00000000">
            <w:pPr>
              <w:jc w:val="center"/>
            </w:pPr>
            <w:r>
              <w:rPr>
                <w:color w:val="0070C0"/>
                <w:sz w:val="18"/>
              </w:rPr>
              <w:t xml:space="preserve">87,5 (1,63)</w:t>
            </w:r>
          </w:p>
        </w:tc>
        <w:tc>
          <w:tcPr>
            <w:tcW w:w="2041" w:type="dxa"/>
          </w:tcPr>
          <w:p w14:paraId="26DF1F10" w14:textId="77777777" w:rsidR="005603EC" w:rsidRDefault="00000000">
            <w:pPr>
              <w:jc w:val="center"/>
            </w:pPr>
            <w:r>
              <w:rPr>
                <w:color w:val="0070C0"/>
                <w:sz w:val="18"/>
              </w:rPr>
              <w:t xml:space="preserve">89,0 (1,55)</w:t>
            </w:r>
          </w:p>
        </w:tc>
      </w:tr>
      <w:tr w:rsidR="005603EC" w14:paraId="72D9D0A3" w14:textId="77777777">
        <w:trPr>
          <w:cantSplit/>
        </w:trPr>
        <w:tc>
          <w:tcPr>
            <w:tcW w:w="4819" w:type="dxa"/>
          </w:tcPr>
          <w:p w14:paraId="12C0167B" w14:textId="77777777" w:rsidR="005603EC" w:rsidRDefault="00000000">
            <w:r>
              <w:rPr>
                <w:color w:val="0070C0"/>
                <w:sz w:val="18"/>
              </w:rPr>
              <w:t xml:space="preserve">V1. Valyutadagi kreditlar ulushi, %</w:t>
            </w:r>
          </w:p>
        </w:tc>
        <w:tc>
          <w:tcPr>
            <w:tcW w:w="2041" w:type="dxa"/>
          </w:tcPr>
          <w:p w14:paraId="6E2B307E" w14:textId="77777777" w:rsidR="005603EC" w:rsidRDefault="00000000">
            <w:pPr>
              <w:jc w:val="center"/>
            </w:pPr>
            <w:r>
              <w:rPr>
                <w:color w:val="0070C0"/>
                <w:sz w:val="18"/>
              </w:rPr>
              <w:t xml:space="preserve">–</w:t>
            </w:r>
          </w:p>
        </w:tc>
        <w:tc>
          <w:tcPr>
            <w:tcW w:w="2041" w:type="dxa"/>
          </w:tcPr>
          <w:p w14:paraId="09F03A61" w14:textId="77777777" w:rsidR="005603EC" w:rsidRDefault="00000000">
            <w:pPr>
              <w:jc w:val="center"/>
            </w:pPr>
            <w:r>
              <w:rPr>
                <w:color w:val="0070C0"/>
                <w:sz w:val="18"/>
              </w:rPr>
              <w:t xml:space="preserve">–</w:t>
            </w:r>
          </w:p>
        </w:tc>
        <w:tc>
          <w:tcPr>
            <w:tcW w:w="2041" w:type="dxa"/>
          </w:tcPr>
          <w:p w14:paraId="5FFC3E3A" w14:textId="77777777" w:rsidR="005603EC" w:rsidRDefault="00000000">
            <w:pPr>
              <w:jc w:val="center"/>
            </w:pPr>
            <w:r>
              <w:rPr>
                <w:color w:val="0070C0"/>
                <w:sz w:val="18"/>
              </w:rPr>
              <w:t xml:space="preserve">–</w:t>
            </w:r>
          </w:p>
        </w:tc>
        <w:tc>
          <w:tcPr>
            <w:tcW w:w="2041" w:type="dxa"/>
          </w:tcPr>
          <w:p w14:paraId="6AEC309A" w14:textId="77777777" w:rsidR="005603EC" w:rsidRDefault="00000000">
            <w:pPr>
              <w:jc w:val="center"/>
            </w:pPr>
            <w:r>
              <w:rPr>
                <w:color w:val="0070C0"/>
                <w:sz w:val="18"/>
              </w:rPr>
              <w:t xml:space="preserve">–</w:t>
            </w:r>
          </w:p>
        </w:tc>
        <w:tc>
          <w:tcPr>
            <w:tcW w:w="2041" w:type="dxa"/>
          </w:tcPr>
          <w:p w14:paraId="0211759E" w14:textId="77777777" w:rsidR="005603EC" w:rsidRDefault="00000000">
            <w:pPr>
              <w:jc w:val="center"/>
            </w:pPr>
            <w:r>
              <w:rPr>
                <w:color w:val="0070C0"/>
                <w:sz w:val="18"/>
              </w:rPr>
              <w:t xml:space="preserve">–</w:t>
            </w:r>
          </w:p>
        </w:tc>
      </w:tr>
      <w:tr w:rsidR="005603EC" w14:paraId="7D76F7A6" w14:textId="77777777">
        <w:trPr>
          <w:cantSplit/>
        </w:trPr>
        <w:tc>
          <w:tcPr>
            <w:tcW w:w="4819" w:type="dxa"/>
          </w:tcPr>
          <w:p w14:paraId="2925FDCC" w14:textId="77777777" w:rsidR="005603EC" w:rsidRDefault="00000000">
            <w:r>
              <w:rPr>
                <w:color w:val="0070C0"/>
                <w:sz w:val="18"/>
              </w:rPr>
              <w:t xml:space="preserve">V2. Valyutadagi majburiyatlar ulushi, %</w:t>
            </w:r>
          </w:p>
        </w:tc>
        <w:tc>
          <w:tcPr>
            <w:tcW w:w="2041" w:type="dxa"/>
          </w:tcPr>
          <w:p w14:paraId="318639FA" w14:textId="77777777" w:rsidR="005603EC" w:rsidRDefault="00000000">
            <w:pPr>
              <w:jc w:val="center"/>
            </w:pPr>
            <w:r>
              <w:rPr>
                <w:color w:val="0070C0"/>
                <w:sz w:val="18"/>
              </w:rPr>
              <w:t xml:space="preserve">45,3 (2,65)</w:t>
            </w:r>
          </w:p>
        </w:tc>
        <w:tc>
          <w:tcPr>
            <w:tcW w:w="2041" w:type="dxa"/>
          </w:tcPr>
          <w:p w14:paraId="056AEE83" w14:textId="77777777" w:rsidR="005603EC" w:rsidRDefault="00000000">
            <w:pPr>
              <w:jc w:val="center"/>
            </w:pPr>
            <w:r>
              <w:rPr>
                <w:color w:val="0070C0"/>
                <w:sz w:val="18"/>
              </w:rPr>
              <w:t xml:space="preserve">41,7 (2,89)</w:t>
            </w:r>
          </w:p>
        </w:tc>
        <w:tc>
          <w:tcPr>
            <w:tcW w:w="2041" w:type="dxa"/>
          </w:tcPr>
          <w:p w14:paraId="724CBE06" w14:textId="77777777" w:rsidR="005603EC" w:rsidRDefault="00000000">
            <w:pPr>
              <w:jc w:val="center"/>
            </w:pPr>
            <w:r>
              <w:rPr>
                <w:color w:val="0070C0"/>
                <w:sz w:val="18"/>
              </w:rPr>
              <w:t xml:space="preserve">35,5 (3,30)</w:t>
            </w:r>
          </w:p>
        </w:tc>
        <w:tc>
          <w:tcPr>
            <w:tcW w:w="2041" w:type="dxa"/>
          </w:tcPr>
          <w:p w14:paraId="0522F35B" w14:textId="77777777" w:rsidR="005603EC" w:rsidRDefault="00000000">
            <w:pPr>
              <w:jc w:val="center"/>
            </w:pPr>
            <w:r>
              <w:rPr>
                <w:color w:val="0070C0"/>
                <w:sz w:val="18"/>
              </w:rPr>
              <w:t xml:space="preserve">25,9 (3,94)</w:t>
            </w:r>
          </w:p>
        </w:tc>
        <w:tc>
          <w:tcPr>
            <w:tcW w:w="2041" w:type="dxa"/>
          </w:tcPr>
          <w:p w14:paraId="28DE913F" w14:textId="77777777" w:rsidR="005603EC" w:rsidRDefault="00000000">
            <w:pPr>
              <w:jc w:val="center"/>
            </w:pPr>
            <w:r>
              <w:rPr>
                <w:color w:val="0070C0"/>
                <w:sz w:val="18"/>
              </w:rPr>
              <w:t xml:space="preserve">31,4 (3,57)</w:t>
            </w:r>
          </w:p>
        </w:tc>
      </w:tr>
      <w:tr w:rsidR="005603EC" w14:paraId="7F7B7BA5" w14:textId="77777777">
        <w:trPr>
          <w:cantSplit/>
        </w:trPr>
        <w:tc>
          <w:tcPr>
            <w:tcW w:w="4819" w:type="dxa"/>
          </w:tcPr>
          <w:p w14:paraId="58078C5F" w14:textId="77777777" w:rsidR="005603EC" w:rsidRDefault="00000000">
            <w:r>
              <w:rPr>
                <w:color w:val="0070C0"/>
                <w:sz w:val="18"/>
              </w:rPr>
              <w:t xml:space="preserve">Kapital yetarliligi bloki</w:t>
            </w:r>
          </w:p>
        </w:tc>
        <w:tc>
          <w:tcPr>
            <w:tcW w:w="2041" w:type="dxa"/>
          </w:tcPr>
          <w:p w14:paraId="34A0F619" w14:textId="77777777" w:rsidR="005603EC" w:rsidRDefault="00000000">
            <w:pPr>
              <w:jc w:val="center"/>
            </w:pPr>
            <w:r>
              <w:rPr>
                <w:color w:val="0070C0"/>
                <w:sz w:val="18"/>
              </w:rPr>
              <w:t xml:space="preserve">3,85</w:t>
            </w:r>
          </w:p>
        </w:tc>
        <w:tc>
          <w:tcPr>
            <w:tcW w:w="2041" w:type="dxa"/>
          </w:tcPr>
          <w:p w14:paraId="1E0DF1E7" w14:textId="77777777" w:rsidR="005603EC" w:rsidRDefault="00000000">
            <w:pPr>
              <w:jc w:val="center"/>
            </w:pPr>
            <w:r>
              <w:rPr>
                <w:color w:val="0070C0"/>
                <w:sz w:val="18"/>
              </w:rPr>
              <w:t xml:space="preserve">3,49</w:t>
            </w:r>
          </w:p>
        </w:tc>
        <w:tc>
          <w:tcPr>
            <w:tcW w:w="2041" w:type="dxa"/>
          </w:tcPr>
          <w:p w14:paraId="1805F613" w14:textId="77777777" w:rsidR="005603EC" w:rsidRDefault="00000000">
            <w:pPr>
              <w:jc w:val="center"/>
            </w:pPr>
            <w:r>
              <w:rPr>
                <w:color w:val="0070C0"/>
                <w:sz w:val="18"/>
              </w:rPr>
              <w:t xml:space="preserve">3,94</w:t>
            </w:r>
          </w:p>
        </w:tc>
        <w:tc>
          <w:tcPr>
            <w:tcW w:w="2041" w:type="dxa"/>
          </w:tcPr>
          <w:p w14:paraId="37BDF17F" w14:textId="77777777" w:rsidR="005603EC" w:rsidRDefault="00000000">
            <w:pPr>
              <w:jc w:val="center"/>
            </w:pPr>
            <w:r>
              <w:rPr>
                <w:color w:val="0070C0"/>
                <w:sz w:val="18"/>
              </w:rPr>
              <w:t xml:space="preserve">3,80</w:t>
            </w:r>
          </w:p>
        </w:tc>
        <w:tc>
          <w:tcPr>
            <w:tcW w:w="2041" w:type="dxa"/>
          </w:tcPr>
          <w:p w14:paraId="0CE670A1" w14:textId="77777777" w:rsidR="005603EC" w:rsidRDefault="00000000">
            <w:pPr>
              <w:jc w:val="center"/>
            </w:pPr>
            <w:r>
              <w:rPr>
                <w:color w:val="0070C0"/>
                <w:sz w:val="18"/>
              </w:rPr>
              <w:t xml:space="preserve">3,58</w:t>
            </w:r>
          </w:p>
        </w:tc>
      </w:tr>
      <w:tr w:rsidR="005603EC" w14:paraId="33E5821C" w14:textId="77777777">
        <w:trPr>
          <w:cantSplit/>
        </w:trPr>
        <w:tc>
          <w:tcPr>
            <w:tcW w:w="4819" w:type="dxa"/>
          </w:tcPr>
          <w:p w14:paraId="3F435AC2" w14:textId="77777777" w:rsidR="005603EC" w:rsidRDefault="00000000">
            <w:r>
              <w:rPr>
                <w:color w:val="0070C0"/>
                <w:sz w:val="18"/>
              </w:rPr>
              <w:t xml:space="preserve">Aktivlar sifati bloki</w:t>
            </w:r>
          </w:p>
        </w:tc>
        <w:tc>
          <w:tcPr>
            <w:tcW w:w="2041" w:type="dxa"/>
          </w:tcPr>
          <w:p w14:paraId="15FD9B06" w14:textId="77777777" w:rsidR="005603EC" w:rsidRDefault="00000000">
            <w:pPr>
              <w:jc w:val="center"/>
            </w:pPr>
            <w:r>
              <w:rPr>
                <w:color w:val="0070C0"/>
                <w:sz w:val="18"/>
              </w:rPr>
              <w:t xml:space="preserve">2,34</w:t>
            </w:r>
          </w:p>
        </w:tc>
        <w:tc>
          <w:tcPr>
            <w:tcW w:w="2041" w:type="dxa"/>
          </w:tcPr>
          <w:p w14:paraId="3D30E0CA" w14:textId="77777777" w:rsidR="005603EC" w:rsidRDefault="00000000">
            <w:pPr>
              <w:jc w:val="center"/>
            </w:pPr>
            <w:r>
              <w:rPr>
                <w:color w:val="0070C0"/>
                <w:sz w:val="18"/>
              </w:rPr>
              <w:t xml:space="preserve">2,34</w:t>
            </w:r>
          </w:p>
        </w:tc>
        <w:tc>
          <w:tcPr>
            <w:tcW w:w="2041" w:type="dxa"/>
          </w:tcPr>
          <w:p w14:paraId="172C7449" w14:textId="77777777" w:rsidR="005603EC" w:rsidRDefault="00000000">
            <w:pPr>
              <w:jc w:val="center"/>
            </w:pPr>
            <w:r>
              <w:rPr>
                <w:color w:val="0070C0"/>
                <w:sz w:val="18"/>
              </w:rPr>
              <w:t xml:space="preserve">2,60</w:t>
            </w:r>
          </w:p>
        </w:tc>
        <w:tc>
          <w:tcPr>
            <w:tcW w:w="2041" w:type="dxa"/>
          </w:tcPr>
          <w:p w14:paraId="1F75D243" w14:textId="77777777" w:rsidR="005603EC" w:rsidRDefault="00000000">
            <w:pPr>
              <w:jc w:val="center"/>
            </w:pPr>
            <w:r>
              <w:rPr>
                <w:color w:val="0070C0"/>
                <w:sz w:val="18"/>
              </w:rPr>
              <w:t xml:space="preserve">2,75</w:t>
            </w:r>
          </w:p>
        </w:tc>
        <w:tc>
          <w:tcPr>
            <w:tcW w:w="2041" w:type="dxa"/>
          </w:tcPr>
          <w:p w14:paraId="06102198" w14:textId="77777777" w:rsidR="005603EC" w:rsidRDefault="00000000">
            <w:pPr>
              <w:jc w:val="center"/>
            </w:pPr>
            <w:r>
              <w:rPr>
                <w:color w:val="0070C0"/>
                <w:sz w:val="18"/>
              </w:rPr>
              <w:t xml:space="preserve">2,93</w:t>
            </w:r>
          </w:p>
        </w:tc>
      </w:tr>
      <w:tr w:rsidR="005603EC" w14:paraId="0835D153" w14:textId="77777777">
        <w:trPr>
          <w:cantSplit/>
        </w:trPr>
        <w:tc>
          <w:tcPr>
            <w:tcW w:w="4819" w:type="dxa"/>
          </w:tcPr>
          <w:p w14:paraId="06BD475D" w14:textId="77777777" w:rsidR="005603EC" w:rsidRDefault="00000000">
            <w:r>
              <w:rPr>
                <w:color w:val="0070C0"/>
                <w:sz w:val="18"/>
              </w:rPr>
              <w:t xml:space="preserve">Likvidlik bloki</w:t>
            </w:r>
          </w:p>
        </w:tc>
        <w:tc>
          <w:tcPr>
            <w:tcW w:w="2041" w:type="dxa"/>
          </w:tcPr>
          <w:p w14:paraId="26677070" w14:textId="77777777" w:rsidR="005603EC" w:rsidRDefault="00000000">
            <w:pPr>
              <w:jc w:val="center"/>
            </w:pPr>
            <w:r>
              <w:rPr>
                <w:color w:val="0070C0"/>
                <w:sz w:val="18"/>
              </w:rPr>
              <w:t xml:space="preserve">3,18</w:t>
            </w:r>
          </w:p>
        </w:tc>
        <w:tc>
          <w:tcPr>
            <w:tcW w:w="2041" w:type="dxa"/>
          </w:tcPr>
          <w:p w14:paraId="69512E42" w14:textId="77777777" w:rsidR="005603EC" w:rsidRDefault="00000000">
            <w:pPr>
              <w:jc w:val="center"/>
            </w:pPr>
            <w:r>
              <w:rPr>
                <w:color w:val="0070C0"/>
                <w:sz w:val="18"/>
              </w:rPr>
              <w:t xml:space="preserve">3,22</w:t>
            </w:r>
          </w:p>
        </w:tc>
        <w:tc>
          <w:tcPr>
            <w:tcW w:w="2041" w:type="dxa"/>
          </w:tcPr>
          <w:p w14:paraId="6A68954E" w14:textId="77777777" w:rsidR="005603EC" w:rsidRDefault="00000000">
            <w:pPr>
              <w:jc w:val="center"/>
            </w:pPr>
            <w:r>
              <w:rPr>
                <w:color w:val="0070C0"/>
                <w:sz w:val="18"/>
              </w:rPr>
              <w:t xml:space="preserve">2,48</w:t>
            </w:r>
          </w:p>
        </w:tc>
        <w:tc>
          <w:tcPr>
            <w:tcW w:w="2041" w:type="dxa"/>
          </w:tcPr>
          <w:p w14:paraId="4934D0CA" w14:textId="77777777" w:rsidR="005603EC" w:rsidRDefault="00000000">
            <w:pPr>
              <w:jc w:val="center"/>
            </w:pPr>
            <w:r>
              <w:rPr>
                <w:color w:val="0070C0"/>
                <w:sz w:val="18"/>
              </w:rPr>
              <w:t xml:space="preserve">2,83</w:t>
            </w:r>
          </w:p>
        </w:tc>
        <w:tc>
          <w:tcPr>
            <w:tcW w:w="2041" w:type="dxa"/>
          </w:tcPr>
          <w:p w14:paraId="0A3AAE1A" w14:textId="77777777" w:rsidR="005603EC" w:rsidRDefault="00000000">
            <w:pPr>
              <w:jc w:val="center"/>
            </w:pPr>
            <w:r>
              <w:rPr>
                <w:color w:val="0070C0"/>
                <w:sz w:val="18"/>
              </w:rPr>
              <w:t xml:space="preserve">2,37</w:t>
            </w:r>
          </w:p>
        </w:tc>
      </w:tr>
      <w:tr w:rsidR="005603EC" w14:paraId="452A984E" w14:textId="77777777">
        <w:trPr>
          <w:cantSplit/>
        </w:trPr>
        <w:tc>
          <w:tcPr>
            <w:tcW w:w="4819" w:type="dxa"/>
          </w:tcPr>
          <w:p w14:paraId="13AC0145" w14:textId="77777777" w:rsidR="005603EC" w:rsidRDefault="00000000">
            <w:r>
              <w:rPr>
                <w:color w:val="0070C0"/>
                <w:sz w:val="18"/>
              </w:rPr>
              <w:t xml:space="preserve">Daromadlilik bloki</w:t>
            </w:r>
          </w:p>
        </w:tc>
        <w:tc>
          <w:tcPr>
            <w:tcW w:w="2041" w:type="dxa"/>
          </w:tcPr>
          <w:p w14:paraId="48B97CAC" w14:textId="77777777" w:rsidR="005603EC" w:rsidRDefault="00000000">
            <w:pPr>
              <w:jc w:val="center"/>
            </w:pPr>
            <w:r>
              <w:rPr>
                <w:color w:val="0070C0"/>
                <w:sz w:val="18"/>
              </w:rPr>
              <w:t xml:space="preserve">2,98</w:t>
            </w:r>
          </w:p>
        </w:tc>
        <w:tc>
          <w:tcPr>
            <w:tcW w:w="2041" w:type="dxa"/>
          </w:tcPr>
          <w:p w14:paraId="0EF0ACB4" w14:textId="77777777" w:rsidR="005603EC" w:rsidRDefault="00000000">
            <w:pPr>
              <w:jc w:val="center"/>
            </w:pPr>
            <w:r>
              <w:rPr>
                <w:color w:val="0070C0"/>
                <w:sz w:val="18"/>
              </w:rPr>
              <w:t xml:space="preserve">3,08</w:t>
            </w:r>
          </w:p>
        </w:tc>
        <w:tc>
          <w:tcPr>
            <w:tcW w:w="2041" w:type="dxa"/>
          </w:tcPr>
          <w:p w14:paraId="421E1D2E" w14:textId="77777777" w:rsidR="005603EC" w:rsidRDefault="00000000">
            <w:pPr>
              <w:jc w:val="center"/>
            </w:pPr>
            <w:r>
              <w:rPr>
                <w:color w:val="0070C0"/>
                <w:sz w:val="18"/>
              </w:rPr>
              <w:t xml:space="preserve">3,84</w:t>
            </w:r>
          </w:p>
        </w:tc>
        <w:tc>
          <w:tcPr>
            <w:tcW w:w="2041" w:type="dxa"/>
          </w:tcPr>
          <w:p w14:paraId="1852327F" w14:textId="77777777" w:rsidR="005603EC" w:rsidRDefault="00000000">
            <w:pPr>
              <w:jc w:val="center"/>
            </w:pPr>
            <w:r>
              <w:rPr>
                <w:color w:val="0070C0"/>
                <w:sz w:val="18"/>
              </w:rPr>
              <w:t xml:space="preserve">2,45</w:t>
            </w:r>
          </w:p>
        </w:tc>
        <w:tc>
          <w:tcPr>
            <w:tcW w:w="2041" w:type="dxa"/>
          </w:tcPr>
          <w:p w14:paraId="2468023D" w14:textId="77777777" w:rsidR="005603EC" w:rsidRDefault="00000000">
            <w:pPr>
              <w:jc w:val="center"/>
            </w:pPr>
            <w:r>
              <w:rPr>
                <w:color w:val="0070C0"/>
                <w:sz w:val="18"/>
              </w:rPr>
              <w:t xml:space="preserve">1,18</w:t>
            </w:r>
          </w:p>
        </w:tc>
      </w:tr>
      <w:tr w:rsidR="005603EC" w14:paraId="2E528AEF" w14:textId="77777777">
        <w:trPr>
          <w:cantSplit/>
        </w:trPr>
        <w:tc>
          <w:tcPr>
            <w:tcW w:w="4819" w:type="dxa"/>
          </w:tcPr>
          <w:p w14:paraId="0E21C061" w14:textId="77777777" w:rsidR="005603EC" w:rsidRDefault="00000000">
            <w:r>
              <w:rPr>
                <w:color w:val="0070C0"/>
                <w:sz w:val="18"/>
              </w:rPr>
              <w:t xml:space="preserve">Valyuta riski bloki</w:t>
            </w:r>
          </w:p>
        </w:tc>
        <w:tc>
          <w:tcPr>
            <w:tcW w:w="2041" w:type="dxa"/>
          </w:tcPr>
          <w:p w14:paraId="3FDE0D20" w14:textId="77777777" w:rsidR="005603EC" w:rsidRDefault="00000000">
            <w:pPr>
              <w:jc w:val="center"/>
            </w:pPr>
            <w:r>
              <w:rPr>
                <w:color w:val="0070C0"/>
                <w:sz w:val="18"/>
              </w:rPr>
              <w:t xml:space="preserve">2,65</w:t>
            </w:r>
          </w:p>
        </w:tc>
        <w:tc>
          <w:tcPr>
            <w:tcW w:w="2041" w:type="dxa"/>
          </w:tcPr>
          <w:p w14:paraId="44AA4DD4" w14:textId="77777777" w:rsidR="005603EC" w:rsidRDefault="00000000">
            <w:pPr>
              <w:jc w:val="center"/>
            </w:pPr>
            <w:r>
              <w:rPr>
                <w:color w:val="0070C0"/>
                <w:sz w:val="18"/>
              </w:rPr>
              <w:t xml:space="preserve">2,89</w:t>
            </w:r>
          </w:p>
        </w:tc>
        <w:tc>
          <w:tcPr>
            <w:tcW w:w="2041" w:type="dxa"/>
          </w:tcPr>
          <w:p w14:paraId="5478A99D" w14:textId="77777777" w:rsidR="005603EC" w:rsidRDefault="00000000">
            <w:pPr>
              <w:jc w:val="center"/>
            </w:pPr>
            <w:r>
              <w:rPr>
                <w:color w:val="0070C0"/>
                <w:sz w:val="18"/>
              </w:rPr>
              <w:t xml:space="preserve">3,30</w:t>
            </w:r>
          </w:p>
        </w:tc>
        <w:tc>
          <w:tcPr>
            <w:tcW w:w="2041" w:type="dxa"/>
          </w:tcPr>
          <w:p w14:paraId="340FBF95" w14:textId="77777777" w:rsidR="005603EC" w:rsidRDefault="00000000">
            <w:pPr>
              <w:jc w:val="center"/>
            </w:pPr>
            <w:r>
              <w:rPr>
                <w:color w:val="0070C0"/>
                <w:sz w:val="18"/>
              </w:rPr>
              <w:t xml:space="preserve">3,94</w:t>
            </w:r>
          </w:p>
        </w:tc>
        <w:tc>
          <w:tcPr>
            <w:tcW w:w="2041" w:type="dxa"/>
          </w:tcPr>
          <w:p w14:paraId="5B357EE9" w14:textId="77777777" w:rsidR="005603EC" w:rsidRDefault="00000000">
            <w:pPr>
              <w:jc w:val="center"/>
            </w:pPr>
            <w:r>
              <w:rPr>
                <w:color w:val="0070C0"/>
                <w:sz w:val="18"/>
              </w:rPr>
              <w:t xml:space="preserve">3,57</w:t>
            </w:r>
          </w:p>
        </w:tc>
      </w:tr>
      <w:tr w:rsidR="005603EC" w14:paraId="026E3B44" w14:textId="77777777">
        <w:trPr>
          <w:cantSplit/>
        </w:trPr>
        <w:tc>
          <w:tcPr>
            <w:tcW w:w="4819" w:type="dxa"/>
          </w:tcPr>
          <w:p w14:paraId="2FA8C7F2" w14:textId="77777777" w:rsidR="005603EC" w:rsidRDefault="00000000">
            <w:r>
              <w:rPr>
                <w:b/>
                <w:color w:val="0070C0"/>
                <w:sz w:val="18"/>
              </w:rPr>
              <w:t xml:space="preserve">MBII (sinf)</w:t>
            </w:r>
          </w:p>
        </w:tc>
        <w:tc>
          <w:tcPr>
            <w:tcW w:w="2041" w:type="dxa"/>
          </w:tcPr>
          <w:p w14:paraId="790B4F93" w14:textId="77777777" w:rsidR="005603EC" w:rsidRDefault="00000000">
            <w:pPr>
              <w:jc w:val="center"/>
            </w:pPr>
            <w:r>
              <w:rPr>
                <w:b/>
                <w:color w:val="0070C0"/>
                <w:sz w:val="18"/>
              </w:rPr>
              <w:t xml:space="preserve">3,01 (qoniqarli)</w:t>
            </w:r>
          </w:p>
        </w:tc>
        <w:tc>
          <w:tcPr>
            <w:tcW w:w="2041" w:type="dxa"/>
          </w:tcPr>
          <w:p w14:paraId="41F8B13D" w14:textId="77777777" w:rsidR="005603EC" w:rsidRDefault="00000000">
            <w:pPr>
              <w:jc w:val="center"/>
            </w:pPr>
            <w:r>
              <w:rPr>
                <w:b/>
                <w:color w:val="0070C0"/>
                <w:sz w:val="18"/>
              </w:rPr>
              <w:t xml:space="preserve">2,97 (qoniqarli)</w:t>
            </w:r>
          </w:p>
        </w:tc>
        <w:tc>
          <w:tcPr>
            <w:tcW w:w="2041" w:type="dxa"/>
          </w:tcPr>
          <w:p w14:paraId="7CB44E4B" w14:textId="77777777" w:rsidR="005603EC" w:rsidRDefault="00000000">
            <w:pPr>
              <w:jc w:val="center"/>
            </w:pPr>
            <w:r>
              <w:rPr>
                <w:b/>
                <w:color w:val="0070C0"/>
                <w:sz w:val="18"/>
              </w:rPr>
              <w:t xml:space="preserve">3,17 (qoniqarli)</w:t>
            </w:r>
          </w:p>
        </w:tc>
        <w:tc>
          <w:tcPr>
            <w:tcW w:w="2041" w:type="dxa"/>
          </w:tcPr>
          <w:p w14:paraId="2C2C8AFC" w14:textId="77777777" w:rsidR="005603EC" w:rsidRDefault="00000000">
            <w:pPr>
              <w:jc w:val="center"/>
            </w:pPr>
            <w:r>
              <w:rPr>
                <w:b/>
                <w:color w:val="0070C0"/>
                <w:sz w:val="18"/>
              </w:rPr>
              <w:t xml:space="preserve">3,10 (qoniqarli)</w:t>
            </w:r>
          </w:p>
        </w:tc>
        <w:tc>
          <w:tcPr>
            <w:tcW w:w="2041" w:type="dxa"/>
          </w:tcPr>
          <w:p w14:paraId="43DCA337" w14:textId="77777777" w:rsidR="005603EC" w:rsidRDefault="00000000">
            <w:pPr>
              <w:jc w:val="center"/>
            </w:pPr>
            <w:r>
              <w:rPr>
                <w:b/>
                <w:color w:val="0070C0"/>
                <w:sz w:val="18"/>
              </w:rPr>
              <w:t xml:space="preserve">2,78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4">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7">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8">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19">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0">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1">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2">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3">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4">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5">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6">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7">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8">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9">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0">
    <w:p w14:paraId="4B250418" w14:textId="77777777" w:rsidR="005603EC" w:rsidRDefault="00000000">
      <w:pPr>
        <w:pStyle w:val="aff9"/>
      </w:pPr>
      <w:r>
        <w:rPr>
          <w:rStyle w:val="aff8"/>
        </w:rPr>
        <w:footnoteRef/>
      </w:r>
      <w:r>
        <w:t xml:space="preserve"> Tadqiqot natijasida muallif tomonidan ishlab chiqildi.</w:t>
      </w:r>
    </w:p>
  </w:footnote>
  <w:footnote w:id="331">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2">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3">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4">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5">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6">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7">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9">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0">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1">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2">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3">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6">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7">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8">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9">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0">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1">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2">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3">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4">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5">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56">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57">
    <w:p w14:paraId="6E1C06FE" w14:textId="77777777" w:rsidR="005603EC" w:rsidRDefault="00000000">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58">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59">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0">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1">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2">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63">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4">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5">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66">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67">
    <w:p w14:paraId="3C7C1ABA" w14:textId="77777777" w:rsidR="005603EC" w:rsidRDefault="00000000">
      <w:pPr>
        <w:pStyle w:val="aff9"/>
      </w:pPr>
      <w:r>
        <w:rPr>
          <w:rStyle w:val="aff8"/>
        </w:rPr>
        <w:footnoteRef/>
      </w:r>
      <w:r>
        <w:t xml:space="preserve"> Tadqiqot natijasida muallif tomonidan ishlab chiqildi.</w:t>
      </w:r>
    </w:p>
  </w:footnote>
  <w:footnote w:id="368">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69">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70">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71">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72">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73">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4">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5">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76">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77">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78">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79">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80">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81">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8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3">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4">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5">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6">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7">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8">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89">
    <w:p w14:paraId="1FB30616" w14:textId="77777777" w:rsidR="005603EC" w:rsidRDefault="00000000">
      <w:pPr>
        <w:pStyle w:val="aff9"/>
      </w:pPr>
      <w:r>
        <w:rPr>
          <w:rStyle w:val="aff8"/>
        </w:rPr>
        <w:footnoteRef/>
      </w:r>
      <w:r>
        <w:t xml:space="preserve"> Tadqiqot natijasida muallif tomonidan 3.1.2-jadval asosida ishlab chiqildi.</w:t>
      </w:r>
    </w:p>
  </w:footnote>
  <w:footnote w:id="390">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91">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92">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93">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4">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5">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396">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97">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398">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99">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400">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401">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2">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403">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4">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5">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06">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07">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08">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09">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0">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1">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2">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3">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4">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5">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6">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17">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18">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9">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0">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1">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2">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3">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4">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26">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27">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8">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9">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0">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1">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32">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3">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4">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5">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36">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37">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38">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39">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0">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1">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42">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3">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4">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5">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6">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7">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8">
    <w:p w14:paraId="56F04826" w14:textId="77777777" w:rsidR="005603EC" w:rsidRDefault="00000000">
      <w:pPr>
        <w:pStyle w:val="aff9"/>
      </w:pPr>
      <w:r>
        <w:rPr>
          <w:rStyle w:val="aff8"/>
        </w:rPr>
        <w:footnoteRef/>
      </w:r>
      <w:r>
        <w:t xml:space="preserve"> Baltagi B.H. Econometric Analysis of Panel Data. – 6th ed. – Cham: Springer, 2021.</w:t>
      </w:r>
    </w:p>
  </w:footnote>
  <w:footnote w:id="449">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50">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1">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52">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53">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4">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5">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6">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57">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58">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59">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0">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1">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2">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3">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4">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5">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6">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67">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68">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69">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0">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71">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72">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3">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4">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5">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76">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77">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8">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79">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0">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1">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2">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3">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4">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5">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7">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8">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89">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0">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1">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2">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3">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4">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5">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496">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497">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498">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9">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0">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1">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2">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3">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4">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5">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06">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7">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8">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9">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0">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11">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12">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3">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4">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5">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6">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7">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8">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19">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0">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1">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23">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4">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5">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26">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27">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28">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0">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1">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2">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3">
    <w:p w14:paraId="4056A86C" w14:textId="77777777" w:rsidR="005603EC" w:rsidRDefault="00000000">
      <w:pPr>
        <w:pStyle w:val="aff9"/>
      </w:pPr>
      <w:r>
        <w:rPr>
          <w:rStyle w:val="aff8"/>
        </w:rPr>
        <w:footnoteRef/>
      </w:r>
      <w:r>
        <w:t xml:space="preserve"> Tadqiqot natijasida muallif tomonidan ishlab chiqildi.</w:t>
      </w:r>
    </w:p>
  </w:footnote>
  <w:footnote w:id="534">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23D3-4719-BAE0-F59BC1AA17FA}"/>
            </c:ext>
          </c:extLst>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extLst>
            <c:ext xmlns:c16="http://schemas.microsoft.com/office/drawing/2014/chart" uri="{C3380CC4-5D6E-409C-BE32-E72D297353CC}">
              <c16:uniqueId val="{00000001-23D3-4719-BAE0-F59BC1AA17FA}"/>
            </c:ext>
          </c:extLst>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23D3-4719-BAE0-F59BC1AA17FA}"/>
            </c:ext>
          </c:extLst>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17.399999999999999</c:v>
                </c:pt>
                <c:pt idx="1">
                  <c:v>13.5</c:v>
                </c:pt>
                <c:pt idx="2">
                  <c:v>16.600000000000001</c:v>
                </c:pt>
                <c:pt idx="3">
                  <c:v>15.2</c:v>
                </c:pt>
                <c:pt idx="4">
                  <c:v>12.3</c:v>
                </c:pt>
              </c:numCache>
            </c:numRef>
          </c:val>
          <c:extLst>
            <c:ext xmlns:c16="http://schemas.microsoft.com/office/drawing/2014/chart" uri="{C3380CC4-5D6E-409C-BE32-E72D297353CC}">
              <c16:uniqueId val="{00000003-23D3-4719-BAE0-F59BC1AA17FA}"/>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