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Arial" w:hAnsi="Arial" w:cs="Arial" w:eastAsia="Arial"/>
          <w:b/>
          <w:sz w:val="28"/>
        </w:rPr>
        <w:t>2-O‘QUV YILI</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STATISTIKA</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STAT1305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III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“Statistika” fanining maqsadi talabalarda statistik usullar va amaliyot sohasida chuqur kasbiy bilimlar va zarur akademik ko‘nikmalarni shakllantirishdan iborat. Fan statistikaning predmeti va usullari, statistik kuzatish, jamlash va guruhlash, o‘rtacha miqdorlar va variatsiya ko‘rsatkichlarini hisoblash, tanlama kuzatish, korrelyatsion-regression tahlil, dinamika qatorlari, iqtisodiy indekslar, Milliy hisoblar tizimini o‘zlashtirishga, shuningdek, aholi, mehnat bozori, milliy boylik, tashqi iqtisodiy faoliyat, moliya tizimi va turmush darajasini tahlil qilishda statistik usullarni qo‘llashga qaratilgan.</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Statistikaning predmeti, uning o‘ziga xos xususiyatlari, ommaviy hodisalar va ularning muhim belgilarini tushunish.</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Statistik usullarni, statistik tadqiqot bosqichlarini va statistik kuzatishni tashkil etish tamoyillarini o‘zlashtirish.</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O‘zbekiston Respublikasida statistikaning hozirgi holati va xalqaro statistika amaliyotini bilish.</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Statistik kuzatishning mohiyati va ahamiyatini hamda uni tashkil etish tamoyillarini tushunish.</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Variatsiya ko‘rsatkichlari, asimmetriya koeffitsiyentini hisoblash va taqsimotning ekstsessini miqdoriy baholash.</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Tanlama kuzatish, uning mazmuni, qo‘llanilish sabablari, afzalliklari va reprezentativlikni ta’minlaydigan tanlash usullarini tushunish.</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Korrelyatsion-regression tahlil usullarini qo‘llash shartlarini bilish va ulardan foydalana olish.</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Statistika amaliyotida qo‘llaniladigan iqtisodiy indekslarni, jumladan, YaIM deflyatori, fizik hajm indeksi va iste’mol narxlari indeksini hisoblash.</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Milliy hisoblar tizimini (MHT) iqtisodiy statistikaning asosiy usuli sifatida qo‘llash.</w:t>
            </w:r>
          </w:p>
          <w:p>
            <w:pPr>
              <w:spacing w:before="0" w:after="0" w:line="240" w:lineRule="auto"/>
              <w:jc w:val="both"/>
            </w:pPr>
            <w:r>
              <w:rPr>
                <w:rFonts w:ascii="Arial" w:hAnsi="Arial" w:cs="Arial" w:eastAsia="Arial"/>
                <w:b/>
                <w:sz w:val="28"/>
              </w:rPr>
              <w:t>LO10.</w:t>
            </w:r>
            <w:r>
              <w:rPr>
                <w:rFonts w:ascii="Arial" w:hAnsi="Arial" w:cs="Arial" w:eastAsia="Arial"/>
                <w:b w:val="0"/>
                <w:sz w:val="28"/>
              </w:rPr>
              <w:t xml:space="preserve"> Milliy hisoblar tizimining mohiyati, ahamiyati va vazifalarini belgilash hamda uning asosiy kategoriya va tushunchalarini tahlil qilish.</w:t>
            </w:r>
          </w:p>
          <w:p>
            <w:pPr>
              <w:spacing w:before="0" w:after="0" w:line="240" w:lineRule="auto"/>
              <w:jc w:val="both"/>
            </w:pPr>
            <w:r>
              <w:rPr>
                <w:rFonts w:ascii="Arial" w:hAnsi="Arial" w:cs="Arial" w:eastAsia="Arial"/>
                <w:b/>
                <w:sz w:val="28"/>
              </w:rPr>
              <w:t>LO11.</w:t>
            </w:r>
            <w:r>
              <w:rPr>
                <w:rFonts w:ascii="Arial" w:hAnsi="Arial" w:cs="Arial" w:eastAsia="Arial"/>
                <w:b w:val="0"/>
                <w:sz w:val="28"/>
              </w:rPr>
              <w:t xml:space="preserve"> MHTning asosiy hisob-kitoblarini bajarish va uning ko‘rsatkichlarini izohlash.</w:t>
            </w:r>
          </w:p>
          <w:p>
            <w:pPr>
              <w:spacing w:before="0" w:after="0" w:line="240" w:lineRule="auto"/>
              <w:jc w:val="both"/>
            </w:pPr>
            <w:r>
              <w:rPr>
                <w:rFonts w:ascii="Arial" w:hAnsi="Arial" w:cs="Arial" w:eastAsia="Arial"/>
                <w:b/>
                <w:sz w:val="28"/>
              </w:rPr>
              <w:t>LO12.</w:t>
            </w:r>
            <w:r>
              <w:rPr>
                <w:rFonts w:ascii="Arial" w:hAnsi="Arial" w:cs="Arial" w:eastAsia="Arial"/>
                <w:b w:val="0"/>
                <w:sz w:val="28"/>
              </w:rPr>
              <w:t xml:space="preserve"> Iqtisodiy jarayonlarni tahlil qilishda statistik ko‘rsatkichlardan foydalanish.</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LO13.</w:t>
            </w:r>
            <w:r>
              <w:rPr>
                <w:rFonts w:ascii="Arial" w:hAnsi="Arial" w:cs="Arial" w:eastAsia="Arial"/>
                <w:b w:val="0"/>
                <w:sz w:val="28"/>
              </w:rPr>
              <w:t xml:space="preserve"> Statistik ko‘rsatkichlarni tahlil qilish.</w:t>
            </w:r>
          </w:p>
          <w:p>
            <w:pPr>
              <w:spacing w:before="0" w:after="0" w:line="240" w:lineRule="auto"/>
              <w:jc w:val="both"/>
            </w:pPr>
            <w:r>
              <w:rPr>
                <w:rFonts w:ascii="Arial" w:hAnsi="Arial" w:cs="Arial" w:eastAsia="Arial"/>
                <w:b/>
                <w:sz w:val="28"/>
              </w:rPr>
              <w:t>LO14.</w:t>
            </w:r>
            <w:r>
              <w:rPr>
                <w:rFonts w:ascii="Arial" w:hAnsi="Arial" w:cs="Arial" w:eastAsia="Arial"/>
                <w:b w:val="0"/>
                <w:sz w:val="28"/>
              </w:rPr>
              <w:t xml:space="preserve"> Statistik ko‘rsatkichlarning ijobiy va salbiy oqibatlarini statistik baholash.</w:t>
            </w:r>
          </w:p>
          <w:p>
            <w:pPr>
              <w:spacing w:before="0" w:after="0" w:line="240" w:lineRule="auto"/>
              <w:jc w:val="both"/>
            </w:pPr>
            <w:r>
              <w:rPr>
                <w:rFonts w:ascii="Arial" w:hAnsi="Arial" w:cs="Arial" w:eastAsia="Arial"/>
                <w:b/>
                <w:sz w:val="28"/>
              </w:rPr>
              <w:t>LO15.</w:t>
            </w:r>
            <w:r>
              <w:rPr>
                <w:rFonts w:ascii="Arial" w:hAnsi="Arial" w:cs="Arial" w:eastAsia="Arial"/>
                <w:b w:val="0"/>
                <w:sz w:val="28"/>
              </w:rPr>
              <w:t xml:space="preserve"> Statistik ma’lumotlar natijalarini prognoz qilish ko‘nikmalariga ega bo‘lish.</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Statistikaning umumiy nazariyasi predmeti va usuli:</w:t>
            </w:r>
            <w:r>
              <w:rPr>
                <w:rFonts w:ascii="Arial" w:hAnsi="Arial" w:cs="Arial" w:eastAsia="Arial"/>
                <w:b w:val="0"/>
                <w:sz w:val="28"/>
              </w:rPr>
              <w:t xml:space="preserve"> Statistikaning fan sifatidagi ta’rifi, uning predmeti, usullari va statistika nazariyasining iqtisodiy fanlar tizimidagi o‘rni.</w:t>
            </w:r>
          </w:p>
          <w:p>
            <w:pPr>
              <w:spacing w:before="0" w:after="0" w:line="240" w:lineRule="auto"/>
              <w:jc w:val="both"/>
            </w:pPr>
            <w:r>
              <w:rPr>
                <w:rFonts w:ascii="Arial" w:hAnsi="Arial" w:cs="Arial" w:eastAsia="Arial"/>
                <w:b/>
                <w:sz w:val="28"/>
              </w:rPr>
              <w:t>L2. Statistik kuzatish metodologiyasi:</w:t>
            </w:r>
            <w:r>
              <w:rPr>
                <w:rFonts w:ascii="Arial" w:hAnsi="Arial" w:cs="Arial" w:eastAsia="Arial"/>
                <w:b w:val="0"/>
                <w:sz w:val="28"/>
              </w:rPr>
              <w:t xml:space="preserve"> Statistik kuzatishning mohiyati, shakllari, turlari va bosqichlari hamda uni tashkil etish tamoyillari.</w:t>
            </w:r>
          </w:p>
          <w:p>
            <w:pPr>
              <w:spacing w:before="0" w:after="0" w:line="240" w:lineRule="auto"/>
              <w:jc w:val="both"/>
            </w:pPr>
            <w:r>
              <w:rPr>
                <w:rFonts w:ascii="Arial" w:hAnsi="Arial" w:cs="Arial" w:eastAsia="Arial"/>
                <w:b/>
                <w:sz w:val="28"/>
              </w:rPr>
              <w:t>L3. Statistik jamlash va guruhlash. Statistik jadvallar va grafiklar:</w:t>
            </w:r>
            <w:r>
              <w:rPr>
                <w:rFonts w:ascii="Arial" w:hAnsi="Arial" w:cs="Arial" w:eastAsia="Arial"/>
                <w:b w:val="0"/>
                <w:sz w:val="28"/>
              </w:rPr>
              <w:t xml:space="preserve"> Statistik ma’lumotlarni jamlash va guruhlash usullari, statistik jadval va grafiklarni tuzish va tahlil qilish.</w:t>
            </w:r>
          </w:p>
          <w:p>
            <w:pPr>
              <w:spacing w:before="0" w:after="0" w:line="240" w:lineRule="auto"/>
              <w:jc w:val="both"/>
            </w:pPr>
            <w:r>
              <w:rPr>
                <w:rFonts w:ascii="Arial" w:hAnsi="Arial" w:cs="Arial" w:eastAsia="Arial"/>
                <w:b/>
                <w:sz w:val="28"/>
              </w:rPr>
              <w:t>L4. Statistik ko‘rsatkichlar:</w:t>
            </w:r>
            <w:r>
              <w:rPr>
                <w:rFonts w:ascii="Arial" w:hAnsi="Arial" w:cs="Arial" w:eastAsia="Arial"/>
                <w:b w:val="0"/>
                <w:sz w:val="28"/>
              </w:rPr>
              <w:t xml:space="preserve"> Mutlaq va nisbiy statistik ko‘rsatkichlar, ularning turlari, hisoblash usullari va amaliy qo‘llanilishi.</w:t>
            </w:r>
          </w:p>
          <w:p>
            <w:pPr>
              <w:spacing w:before="0" w:after="0" w:line="240" w:lineRule="auto"/>
              <w:jc w:val="both"/>
            </w:pPr>
            <w:r>
              <w:rPr>
                <w:rFonts w:ascii="Arial" w:hAnsi="Arial" w:cs="Arial" w:eastAsia="Arial"/>
                <w:b/>
                <w:sz w:val="28"/>
              </w:rPr>
              <w:t>L5. O‘rtacha miqdorlar. Variatsiya ko‘rsatkichlari:</w:t>
            </w:r>
            <w:r>
              <w:rPr>
                <w:rFonts w:ascii="Arial" w:hAnsi="Arial" w:cs="Arial" w:eastAsia="Arial"/>
                <w:b w:val="0"/>
                <w:sz w:val="28"/>
              </w:rPr>
              <w:t xml:space="preserve"> O‘rtacha miqdorlarning turlari, ularni hisoblash usullari, variatsiya ko‘rsatkichlari, asimmetriya va ekstsess.</w:t>
            </w:r>
          </w:p>
          <w:p>
            <w:pPr>
              <w:spacing w:before="0" w:after="0" w:line="240" w:lineRule="auto"/>
              <w:jc w:val="both"/>
            </w:pPr>
            <w:r>
              <w:rPr>
                <w:rFonts w:ascii="Arial" w:hAnsi="Arial" w:cs="Arial" w:eastAsia="Arial"/>
                <w:b/>
                <w:sz w:val="28"/>
              </w:rPr>
              <w:t>L6. Tanlama kuzatish:</w:t>
            </w:r>
            <w:r>
              <w:rPr>
                <w:rFonts w:ascii="Arial" w:hAnsi="Arial" w:cs="Arial" w:eastAsia="Arial"/>
                <w:b w:val="0"/>
                <w:sz w:val="28"/>
              </w:rPr>
              <w:t xml:space="preserve"> Tanlama kuzatishning mohiyati, tanlash usullari, tanlama hajmini aniqlash va reprezentativlikni baholash.</w:t>
            </w:r>
          </w:p>
          <w:p>
            <w:pPr>
              <w:spacing w:before="0" w:after="0" w:line="240" w:lineRule="auto"/>
              <w:jc w:val="both"/>
            </w:pPr>
            <w:r>
              <w:rPr>
                <w:rFonts w:ascii="Arial" w:hAnsi="Arial" w:cs="Arial" w:eastAsia="Arial"/>
                <w:b/>
                <w:sz w:val="28"/>
              </w:rPr>
              <w:t>L7. O‘zaro bog‘liqlikni o‘rganish usullari:</w:t>
            </w:r>
            <w:r>
              <w:rPr>
                <w:rFonts w:ascii="Arial" w:hAnsi="Arial" w:cs="Arial" w:eastAsia="Arial"/>
                <w:b w:val="0"/>
                <w:sz w:val="28"/>
              </w:rPr>
              <w:t xml:space="preserve"> Korrelyatsion va regression tahlil usullari, ularni qo‘llash shartlari va natijalarni izohlash.</w:t>
            </w:r>
          </w:p>
          <w:p>
            <w:pPr>
              <w:spacing w:before="0" w:after="0" w:line="240" w:lineRule="auto"/>
              <w:jc w:val="both"/>
            </w:pPr>
            <w:r>
              <w:rPr>
                <w:rFonts w:ascii="Arial" w:hAnsi="Arial" w:cs="Arial" w:eastAsia="Arial"/>
                <w:b/>
                <w:sz w:val="28"/>
              </w:rPr>
              <w:t>L8. Dinamikani statistik o‘rganish usullari:</w:t>
            </w:r>
            <w:r>
              <w:rPr>
                <w:rFonts w:ascii="Arial" w:hAnsi="Arial" w:cs="Arial" w:eastAsia="Arial"/>
                <w:b w:val="0"/>
                <w:sz w:val="28"/>
              </w:rPr>
              <w:t xml:space="preserve"> Vaqt qatorlarini tuzish va tahlil qilish, dinamika ko‘rsatkichlari va trendlarni aniqlash usullari.</w:t>
            </w:r>
          </w:p>
          <w:p>
            <w:pPr>
              <w:spacing w:before="0" w:after="0" w:line="240" w:lineRule="auto"/>
              <w:jc w:val="both"/>
            </w:pPr>
            <w:r>
              <w:rPr>
                <w:rFonts w:ascii="Arial" w:hAnsi="Arial" w:cs="Arial" w:eastAsia="Arial"/>
                <w:b/>
                <w:sz w:val="28"/>
              </w:rPr>
              <w:t>L9. Iqtisodiy indekslar:</w:t>
            </w:r>
            <w:r>
              <w:rPr>
                <w:rFonts w:ascii="Arial" w:hAnsi="Arial" w:cs="Arial" w:eastAsia="Arial"/>
                <w:b w:val="0"/>
                <w:sz w:val="28"/>
              </w:rPr>
              <w:t xml:space="preserve"> Iqtisodiy indekslarning turlari, ularni hisoblash usullari va iqtisodiy tahlilda amaliy qo‘llanilishi.</w:t>
            </w:r>
          </w:p>
          <w:p>
            <w:pPr>
              <w:spacing w:before="0" w:after="0" w:line="240" w:lineRule="auto"/>
              <w:jc w:val="both"/>
            </w:pPr>
            <w:r>
              <w:rPr>
                <w:rFonts w:ascii="Arial" w:hAnsi="Arial" w:cs="Arial" w:eastAsia="Arial"/>
                <w:b/>
                <w:sz w:val="28"/>
              </w:rPr>
              <w:t>L10. Milliy hisoblar tizimi – iqtisodiy statistikaning metodologik asosi:</w:t>
            </w:r>
            <w:r>
              <w:rPr>
                <w:rFonts w:ascii="Arial" w:hAnsi="Arial" w:cs="Arial" w:eastAsia="Arial"/>
                <w:b w:val="0"/>
                <w:sz w:val="28"/>
              </w:rPr>
              <w:t xml:space="preserve"> Milliy hisoblar tizimining tuzilishi, asosiy hisoblari va ko‘rsatkichlari.</w:t>
            </w:r>
          </w:p>
          <w:p>
            <w:pPr>
              <w:spacing w:before="0" w:after="0" w:line="240" w:lineRule="auto"/>
              <w:jc w:val="both"/>
            </w:pPr>
            <w:r>
              <w:rPr>
                <w:rFonts w:ascii="Arial" w:hAnsi="Arial" w:cs="Arial" w:eastAsia="Arial"/>
                <w:b/>
                <w:sz w:val="28"/>
              </w:rPr>
              <w:t>L11. Aholi statistikasi va mehnat bozori statistikasi:</w:t>
            </w:r>
            <w:r>
              <w:rPr>
                <w:rFonts w:ascii="Arial" w:hAnsi="Arial" w:cs="Arial" w:eastAsia="Arial"/>
                <w:b w:val="0"/>
                <w:sz w:val="28"/>
              </w:rPr>
              <w:t xml:space="preserve"> Aholi soni, tarkibi, harakati va mehnat bozorining statistik ko‘rsatkichlari.</w:t>
            </w:r>
          </w:p>
          <w:p>
            <w:pPr>
              <w:spacing w:before="0" w:after="0" w:line="240" w:lineRule="auto"/>
              <w:jc w:val="both"/>
            </w:pPr>
            <w:r>
              <w:rPr>
                <w:rFonts w:ascii="Arial" w:hAnsi="Arial" w:cs="Arial" w:eastAsia="Arial"/>
                <w:b/>
                <w:sz w:val="28"/>
              </w:rPr>
              <w:t>L12. Milliy boylik statistikasi. MHTda milliy daromad va boshqa daromadlar statistikasi:</w:t>
            </w:r>
            <w:r>
              <w:rPr>
                <w:rFonts w:ascii="Arial" w:hAnsi="Arial" w:cs="Arial" w:eastAsia="Arial"/>
                <w:b w:val="0"/>
                <w:sz w:val="28"/>
              </w:rPr>
              <w:t xml:space="preserve"> Milliy boylik tarkibi va milliy daromad ko‘rsatkichlarini hisoblash usullari.</w:t>
            </w:r>
          </w:p>
          <w:p>
            <w:pPr>
              <w:spacing w:before="0" w:after="0" w:line="240" w:lineRule="auto"/>
              <w:jc w:val="both"/>
            </w:pPr>
            <w:r>
              <w:rPr>
                <w:rFonts w:ascii="Arial" w:hAnsi="Arial" w:cs="Arial" w:eastAsia="Arial"/>
                <w:b/>
                <w:sz w:val="28"/>
              </w:rPr>
              <w:t>L13. Tashqi iqtisodiy faoliyat statistikasi:</w:t>
            </w:r>
            <w:r>
              <w:rPr>
                <w:rFonts w:ascii="Arial" w:hAnsi="Arial" w:cs="Arial" w:eastAsia="Arial"/>
                <w:b w:val="0"/>
                <w:sz w:val="28"/>
              </w:rPr>
              <w:t xml:space="preserve"> Tashqi savdo, to‘lov balansi va xalqaro iqtisodiy munosabatlarning statistik ko‘rsatkichlari.</w:t>
            </w:r>
          </w:p>
          <w:p>
            <w:pPr>
              <w:spacing w:before="0" w:after="0" w:line="240" w:lineRule="auto"/>
              <w:jc w:val="both"/>
            </w:pPr>
            <w:r>
              <w:rPr>
                <w:rFonts w:ascii="Arial" w:hAnsi="Arial" w:cs="Arial" w:eastAsia="Arial"/>
                <w:b/>
                <w:sz w:val="28"/>
              </w:rPr>
              <w:t>L14. Moliya-kredit tizimi statistikasi:</w:t>
            </w:r>
            <w:r>
              <w:rPr>
                <w:rFonts w:ascii="Arial" w:hAnsi="Arial" w:cs="Arial" w:eastAsia="Arial"/>
                <w:b w:val="0"/>
                <w:sz w:val="28"/>
              </w:rPr>
              <w:t xml:space="preserve"> Moliya tizimi, bank sektori va kredit operatsiyalarining statistik ko‘rsatkichlari.</w:t>
            </w:r>
          </w:p>
          <w:p>
            <w:pPr>
              <w:spacing w:before="0" w:after="0" w:line="240" w:lineRule="auto"/>
              <w:jc w:val="both"/>
            </w:pPr>
            <w:r>
              <w:rPr>
                <w:rFonts w:ascii="Arial" w:hAnsi="Arial" w:cs="Arial" w:eastAsia="Arial"/>
                <w:b/>
                <w:sz w:val="28"/>
              </w:rPr>
              <w:t>L15. Aholi turmush darajasi statistikasi:</w:t>
            </w:r>
            <w:r>
              <w:rPr>
                <w:rFonts w:ascii="Arial" w:hAnsi="Arial" w:cs="Arial" w:eastAsia="Arial"/>
                <w:b w:val="0"/>
                <w:sz w:val="28"/>
              </w:rPr>
              <w:t xml:space="preserve"> Aholining turmush darajasi, daromadlari, iste’moli va ijtimoiy farovonligi ko‘rsatkichlari.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Statistikaning umumiy nazariyasi predmeti va usuli:</w:t>
            </w:r>
            <w:r>
              <w:rPr>
                <w:rFonts w:ascii="Arial" w:hAnsi="Arial" w:cs="Arial" w:eastAsia="Arial"/>
                <w:b w:val="0"/>
                <w:sz w:val="28"/>
              </w:rPr>
              <w:t xml:space="preserve"> Statistikaning predmeti va usullarini muhokama qilish hamda amaliy misollarni tahlil qilish.</w:t>
            </w:r>
          </w:p>
          <w:p>
            <w:pPr>
              <w:spacing w:before="0" w:after="0" w:line="240" w:lineRule="auto"/>
              <w:jc w:val="both"/>
            </w:pPr>
            <w:r>
              <w:rPr>
                <w:rFonts w:ascii="Arial" w:hAnsi="Arial" w:cs="Arial" w:eastAsia="Arial"/>
                <w:b/>
                <w:sz w:val="28"/>
              </w:rPr>
              <w:t>P2. Statistik kuzatish metodologiyasi:</w:t>
            </w:r>
            <w:r>
              <w:rPr>
                <w:rFonts w:ascii="Arial" w:hAnsi="Arial" w:cs="Arial" w:eastAsia="Arial"/>
                <w:b w:val="0"/>
                <w:sz w:val="28"/>
              </w:rPr>
              <w:t xml:space="preserve"> Statistik kuzatishni tashkil etish va kuzatish xatolarini aniqlash bo‘yicha amaliy topshiriqlar.</w:t>
            </w:r>
          </w:p>
          <w:p>
            <w:pPr>
              <w:spacing w:before="0" w:after="0" w:line="240" w:lineRule="auto"/>
              <w:jc w:val="both"/>
            </w:pPr>
            <w:r>
              <w:rPr>
                <w:rFonts w:ascii="Arial" w:hAnsi="Arial" w:cs="Arial" w:eastAsia="Arial"/>
                <w:b/>
                <w:sz w:val="28"/>
              </w:rPr>
              <w:t>P3. Statistik jamlash va guruhlash. Statistik jadvallar va grafiklar:</w:t>
            </w:r>
            <w:r>
              <w:rPr>
                <w:rFonts w:ascii="Arial" w:hAnsi="Arial" w:cs="Arial" w:eastAsia="Arial"/>
                <w:b w:val="0"/>
                <w:sz w:val="28"/>
              </w:rPr>
              <w:t xml:space="preserve"> Statistik guruhlashlar, jadvallar va grafiklarni tuzish.</w:t>
            </w:r>
          </w:p>
          <w:p>
            <w:pPr>
              <w:spacing w:before="0" w:after="0" w:line="240" w:lineRule="auto"/>
              <w:jc w:val="both"/>
            </w:pPr>
            <w:r>
              <w:rPr>
                <w:rFonts w:ascii="Arial" w:hAnsi="Arial" w:cs="Arial" w:eastAsia="Arial"/>
                <w:b/>
                <w:sz w:val="28"/>
              </w:rPr>
              <w:t>P4. Statistik ko‘rsatkichlar:</w:t>
            </w:r>
            <w:r>
              <w:rPr>
                <w:rFonts w:ascii="Arial" w:hAnsi="Arial" w:cs="Arial" w:eastAsia="Arial"/>
                <w:b w:val="0"/>
                <w:sz w:val="28"/>
              </w:rPr>
              <w:t xml:space="preserve"> Mutlaq va nisbiy statistik ko‘rsatkichlarni hisoblash va izohlash.</w:t>
            </w:r>
          </w:p>
          <w:p>
            <w:pPr>
              <w:spacing w:before="0" w:after="0" w:line="240" w:lineRule="auto"/>
              <w:jc w:val="both"/>
            </w:pPr>
            <w:r>
              <w:rPr>
                <w:rFonts w:ascii="Arial" w:hAnsi="Arial" w:cs="Arial" w:eastAsia="Arial"/>
                <w:b/>
                <w:sz w:val="28"/>
              </w:rPr>
              <w:t>P5. O‘rtacha miqdorlar. Variatsiya ko‘rsatkichlari:</w:t>
            </w:r>
            <w:r>
              <w:rPr>
                <w:rFonts w:ascii="Arial" w:hAnsi="Arial" w:cs="Arial" w:eastAsia="Arial"/>
                <w:b w:val="0"/>
                <w:sz w:val="28"/>
              </w:rPr>
              <w:t xml:space="preserve"> O‘rtacha miqdorlar, variatsiya ko‘rsatkichlari, asimmetriya va ekstsessni hisoblash.</w:t>
            </w:r>
          </w:p>
          <w:p>
            <w:pPr>
              <w:spacing w:before="0" w:after="0" w:line="240" w:lineRule="auto"/>
              <w:jc w:val="both"/>
            </w:pPr>
            <w:r>
              <w:rPr>
                <w:rFonts w:ascii="Arial" w:hAnsi="Arial" w:cs="Arial" w:eastAsia="Arial"/>
                <w:b/>
                <w:sz w:val="28"/>
              </w:rPr>
              <w:t>P6. Tanlama kuzatish:</w:t>
            </w:r>
            <w:r>
              <w:rPr>
                <w:rFonts w:ascii="Arial" w:hAnsi="Arial" w:cs="Arial" w:eastAsia="Arial"/>
                <w:b w:val="0"/>
                <w:sz w:val="28"/>
              </w:rPr>
              <w:t xml:space="preserve"> Tanlama hajmini amalda aniqlash va tanlamaning reprezentativligini baholash.</w:t>
            </w:r>
          </w:p>
          <w:p>
            <w:pPr>
              <w:spacing w:before="0" w:after="0" w:line="240" w:lineRule="auto"/>
              <w:jc w:val="both"/>
            </w:pPr>
            <w:r>
              <w:rPr>
                <w:rFonts w:ascii="Arial" w:hAnsi="Arial" w:cs="Arial" w:eastAsia="Arial"/>
                <w:b/>
                <w:sz w:val="28"/>
              </w:rPr>
              <w:t>P7. Korrelyatsion va regression tahlil:</w:t>
            </w:r>
            <w:r>
              <w:rPr>
                <w:rFonts w:ascii="Arial" w:hAnsi="Arial" w:cs="Arial" w:eastAsia="Arial"/>
                <w:b w:val="0"/>
                <w:sz w:val="28"/>
              </w:rPr>
              <w:t xml:space="preserve"> Korrelyatsiya koeffitsiyentlarini hisoblash va regression modellarni tuzish.</w:t>
            </w:r>
          </w:p>
          <w:p>
            <w:pPr>
              <w:spacing w:before="0" w:after="0" w:line="240" w:lineRule="auto"/>
              <w:jc w:val="both"/>
            </w:pPr>
            <w:r>
              <w:rPr>
                <w:rFonts w:ascii="Arial" w:hAnsi="Arial" w:cs="Arial" w:eastAsia="Arial"/>
                <w:b/>
                <w:sz w:val="28"/>
              </w:rPr>
              <w:t>P8. Dinamikani statistik o‘rganish usullari:</w:t>
            </w:r>
            <w:r>
              <w:rPr>
                <w:rFonts w:ascii="Arial" w:hAnsi="Arial" w:cs="Arial" w:eastAsia="Arial"/>
                <w:b w:val="0"/>
                <w:sz w:val="28"/>
              </w:rPr>
              <w:t xml:space="preserve"> Dinamika ko‘rsatkichlarini hisoblash va vaqt qatorlaridagi trendlarni aniqlash.</w:t>
            </w:r>
          </w:p>
          <w:p>
            <w:pPr>
              <w:spacing w:before="0" w:after="0" w:line="240" w:lineRule="auto"/>
              <w:jc w:val="both"/>
            </w:pPr>
            <w:r>
              <w:rPr>
                <w:rFonts w:ascii="Arial" w:hAnsi="Arial" w:cs="Arial" w:eastAsia="Arial"/>
                <w:b/>
                <w:sz w:val="28"/>
              </w:rPr>
              <w:t>P9. Iqtisodiy indekslar:</w:t>
            </w:r>
            <w:r>
              <w:rPr>
                <w:rFonts w:ascii="Arial" w:hAnsi="Arial" w:cs="Arial" w:eastAsia="Arial"/>
                <w:b w:val="0"/>
                <w:sz w:val="28"/>
              </w:rPr>
              <w:t xml:space="preserve"> Iqtisodiy indekslarning turli xillarini hisoblash va tahlil qilish.</w:t>
            </w:r>
          </w:p>
          <w:p>
            <w:pPr>
              <w:spacing w:before="0" w:after="0" w:line="240" w:lineRule="auto"/>
              <w:jc w:val="both"/>
            </w:pPr>
            <w:r>
              <w:rPr>
                <w:rFonts w:ascii="Arial" w:hAnsi="Arial" w:cs="Arial" w:eastAsia="Arial"/>
                <w:b/>
                <w:sz w:val="28"/>
              </w:rPr>
              <w:t>P10. O‘zbekiston Milliy hisoblar tizimi – iqtisodiy statistikaning metodologik asosi:</w:t>
            </w:r>
            <w:r>
              <w:rPr>
                <w:rFonts w:ascii="Arial" w:hAnsi="Arial" w:cs="Arial" w:eastAsia="Arial"/>
                <w:b w:val="0"/>
                <w:sz w:val="28"/>
              </w:rPr>
              <w:t xml:space="preserve"> MHT hisoblari va ko‘rsatkichlari bilan amaliy ishlash.</w:t>
            </w:r>
          </w:p>
          <w:p>
            <w:pPr>
              <w:spacing w:before="0" w:after="0" w:line="240" w:lineRule="auto"/>
              <w:jc w:val="both"/>
            </w:pPr>
            <w:r>
              <w:rPr>
                <w:rFonts w:ascii="Arial" w:hAnsi="Arial" w:cs="Arial" w:eastAsia="Arial"/>
                <w:b/>
                <w:sz w:val="28"/>
              </w:rPr>
              <w:t>P11. Aholi statistikasi va mehnat bozori statistikasi:</w:t>
            </w:r>
            <w:r>
              <w:rPr>
                <w:rFonts w:ascii="Arial" w:hAnsi="Arial" w:cs="Arial" w:eastAsia="Arial"/>
                <w:b w:val="0"/>
                <w:sz w:val="28"/>
              </w:rPr>
              <w:t xml:space="preserve"> Aholi va mehnat bozori ko‘rsatkichlarini hisoblash va tahlil qilish.</w:t>
            </w:r>
          </w:p>
          <w:p>
            <w:pPr>
              <w:spacing w:before="0" w:after="0" w:line="240" w:lineRule="auto"/>
              <w:jc w:val="both"/>
            </w:pPr>
            <w:r>
              <w:rPr>
                <w:rFonts w:ascii="Arial" w:hAnsi="Arial" w:cs="Arial" w:eastAsia="Arial"/>
                <w:b/>
                <w:sz w:val="28"/>
              </w:rPr>
              <w:t>P12. Milliy boylik statistikasi. Milliy daromad statistikasi:</w:t>
            </w:r>
            <w:r>
              <w:rPr>
                <w:rFonts w:ascii="Arial" w:hAnsi="Arial" w:cs="Arial" w:eastAsia="Arial"/>
                <w:b w:val="0"/>
                <w:sz w:val="28"/>
              </w:rPr>
              <w:t xml:space="preserve"> Milliy boylik va milliy daromad ko‘rsatkichlarini hisoblash.</w:t>
            </w:r>
          </w:p>
          <w:p>
            <w:pPr>
              <w:spacing w:before="0" w:after="0" w:line="240" w:lineRule="auto"/>
              <w:jc w:val="both"/>
            </w:pPr>
            <w:r>
              <w:rPr>
                <w:rFonts w:ascii="Arial" w:hAnsi="Arial" w:cs="Arial" w:eastAsia="Arial"/>
                <w:b/>
                <w:sz w:val="28"/>
              </w:rPr>
              <w:t>P13. Tashqi iqtisodiy faoliyat statistikasi:</w:t>
            </w:r>
            <w:r>
              <w:rPr>
                <w:rFonts w:ascii="Arial" w:hAnsi="Arial" w:cs="Arial" w:eastAsia="Arial"/>
                <w:b w:val="0"/>
                <w:sz w:val="28"/>
              </w:rPr>
              <w:t xml:space="preserve"> Tashqi savdo va to‘lov balansi ko‘rsatkichlarini tahlil qilish.</w:t>
            </w:r>
          </w:p>
          <w:p>
            <w:pPr>
              <w:spacing w:before="0" w:after="0" w:line="240" w:lineRule="auto"/>
              <w:jc w:val="both"/>
            </w:pPr>
            <w:r>
              <w:rPr>
                <w:rFonts w:ascii="Arial" w:hAnsi="Arial" w:cs="Arial" w:eastAsia="Arial"/>
                <w:b/>
                <w:sz w:val="28"/>
              </w:rPr>
              <w:t>P14. Moliya-kredit tizimi statistikasi:</w:t>
            </w:r>
            <w:r>
              <w:rPr>
                <w:rFonts w:ascii="Arial" w:hAnsi="Arial" w:cs="Arial" w:eastAsia="Arial"/>
                <w:b w:val="0"/>
                <w:sz w:val="28"/>
              </w:rPr>
              <w:t xml:space="preserve"> Moliya-kredit ko‘rsatkichlarini hisoblash va izohlash.</w:t>
            </w:r>
          </w:p>
          <w:p>
            <w:pPr>
              <w:spacing w:before="0" w:after="0" w:line="240" w:lineRule="auto"/>
              <w:jc w:val="both"/>
            </w:pPr>
            <w:r>
              <w:rPr>
                <w:rFonts w:ascii="Arial" w:hAnsi="Arial" w:cs="Arial" w:eastAsia="Arial"/>
                <w:b/>
                <w:sz w:val="28"/>
              </w:rPr>
              <w:t>P15. Aholi turmush darajasi statistikasi:</w:t>
            </w:r>
            <w:r>
              <w:rPr>
                <w:rFonts w:ascii="Arial" w:hAnsi="Arial" w:cs="Arial" w:eastAsia="Arial"/>
                <w:b w:val="0"/>
                <w:sz w:val="28"/>
              </w:rPr>
              <w:t xml:space="preserve"> Aholining turmush darajasi va daromad ko‘rsatkichlarini tahlil qilish.</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w:t>
            </w:r>
            <w:r>
              <w:rPr>
                <w:rFonts w:ascii="Arial" w:hAnsi="Arial" w:cs="Arial" w:eastAsia="Arial"/>
                <w:b w:val="0"/>
                <w:sz w:val="28"/>
              </w:rPr>
              <w:t xml:space="preserve"> Statistikaning paydo bo‘lish tarixi va rivojlanish bosqichlari</w:t>
            </w:r>
          </w:p>
          <w:p>
            <w:pPr>
              <w:spacing w:before="0" w:after="0" w:line="240" w:lineRule="auto"/>
              <w:jc w:val="both"/>
            </w:pPr>
            <w:r>
              <w:rPr>
                <w:rFonts w:ascii="Arial" w:hAnsi="Arial" w:cs="Arial" w:eastAsia="Arial"/>
                <w:b/>
                <w:sz w:val="28"/>
              </w:rPr>
              <w:t>SA2.</w:t>
            </w:r>
            <w:r>
              <w:rPr>
                <w:rFonts w:ascii="Arial" w:hAnsi="Arial" w:cs="Arial" w:eastAsia="Arial"/>
                <w:b w:val="0"/>
                <w:sz w:val="28"/>
              </w:rPr>
              <w:t xml:space="preserve"> Statistik kuzatish xatolari va ularni aniqlash yo‘llari</w:t>
            </w:r>
          </w:p>
          <w:p>
            <w:pPr>
              <w:spacing w:before="0" w:after="0" w:line="240" w:lineRule="auto"/>
              <w:jc w:val="both"/>
            </w:pPr>
            <w:r>
              <w:rPr>
                <w:rFonts w:ascii="Arial" w:hAnsi="Arial" w:cs="Arial" w:eastAsia="Arial"/>
                <w:b/>
                <w:sz w:val="28"/>
              </w:rPr>
              <w:t>SA3.</w:t>
            </w:r>
            <w:r>
              <w:rPr>
                <w:rFonts w:ascii="Arial" w:hAnsi="Arial" w:cs="Arial" w:eastAsia="Arial"/>
                <w:b w:val="0"/>
                <w:sz w:val="28"/>
              </w:rPr>
              <w:t xml:space="preserve"> Taqsimot qatorining mohiyati va uning tarkibiy qismlari</w:t>
            </w:r>
          </w:p>
          <w:p>
            <w:pPr>
              <w:spacing w:before="0" w:after="0" w:line="240" w:lineRule="auto"/>
              <w:jc w:val="both"/>
            </w:pPr>
            <w:r>
              <w:rPr>
                <w:rFonts w:ascii="Arial" w:hAnsi="Arial" w:cs="Arial" w:eastAsia="Arial"/>
                <w:b/>
                <w:sz w:val="28"/>
              </w:rPr>
              <w:t>SA4.</w:t>
            </w:r>
            <w:r>
              <w:rPr>
                <w:rFonts w:ascii="Arial" w:hAnsi="Arial" w:cs="Arial" w:eastAsia="Arial"/>
                <w:b w:val="0"/>
                <w:sz w:val="28"/>
              </w:rPr>
              <w:t xml:space="preserve"> Bozor iqtisodiyoti jarayonlarini tahlil qilishda qo‘llaniladigan xalqaro standart ko‘rsatkichlar</w:t>
            </w:r>
          </w:p>
          <w:p>
            <w:pPr>
              <w:spacing w:before="0" w:after="0" w:line="240" w:lineRule="auto"/>
              <w:jc w:val="both"/>
            </w:pPr>
            <w:r>
              <w:rPr>
                <w:rFonts w:ascii="Arial" w:hAnsi="Arial" w:cs="Arial" w:eastAsia="Arial"/>
                <w:b/>
                <w:sz w:val="28"/>
              </w:rPr>
              <w:t>SA5.</w:t>
            </w:r>
            <w:r>
              <w:rPr>
                <w:rFonts w:ascii="Arial" w:hAnsi="Arial" w:cs="Arial" w:eastAsia="Arial"/>
                <w:b w:val="0"/>
                <w:sz w:val="28"/>
              </w:rPr>
              <w:t xml:space="preserve"> Asimmetriya ko‘rsatkichlari</w:t>
            </w:r>
          </w:p>
          <w:p>
            <w:pPr>
              <w:spacing w:before="0" w:after="0" w:line="240" w:lineRule="auto"/>
              <w:jc w:val="both"/>
            </w:pPr>
            <w:r>
              <w:rPr>
                <w:rFonts w:ascii="Arial" w:hAnsi="Arial" w:cs="Arial" w:eastAsia="Arial"/>
                <w:b/>
                <w:sz w:val="28"/>
              </w:rPr>
              <w:t>SA6.</w:t>
            </w:r>
            <w:r>
              <w:rPr>
                <w:rFonts w:ascii="Arial" w:hAnsi="Arial" w:cs="Arial" w:eastAsia="Arial"/>
                <w:b w:val="0"/>
                <w:sz w:val="28"/>
              </w:rPr>
              <w:t xml:space="preserve"> O‘rtacha miqdorlar haqidagi gipotezalarni tekshirish</w:t>
            </w:r>
          </w:p>
          <w:p>
            <w:pPr>
              <w:spacing w:before="0" w:after="0" w:line="240" w:lineRule="auto"/>
              <w:jc w:val="both"/>
            </w:pPr>
            <w:r>
              <w:rPr>
                <w:rFonts w:ascii="Arial" w:hAnsi="Arial" w:cs="Arial" w:eastAsia="Arial"/>
                <w:b/>
                <w:sz w:val="28"/>
              </w:rPr>
              <w:t>SA7.</w:t>
            </w:r>
            <w:r>
              <w:rPr>
                <w:rFonts w:ascii="Arial" w:hAnsi="Arial" w:cs="Arial" w:eastAsia="Arial"/>
                <w:b w:val="0"/>
                <w:sz w:val="28"/>
              </w:rPr>
              <w:t xml:space="preserve"> Iqtisodiy tahlilda korrelyatsion-regression modellardan foydalanish yo‘llari</w:t>
            </w:r>
          </w:p>
          <w:p>
            <w:pPr>
              <w:spacing w:before="0" w:after="0" w:line="240" w:lineRule="auto"/>
              <w:jc w:val="both"/>
            </w:pPr>
            <w:r>
              <w:rPr>
                <w:rFonts w:ascii="Arial" w:hAnsi="Arial" w:cs="Arial" w:eastAsia="Arial"/>
                <w:b/>
                <w:sz w:val="28"/>
              </w:rPr>
              <w:t>SA8.</w:t>
            </w:r>
            <w:r>
              <w:rPr>
                <w:rFonts w:ascii="Arial" w:hAnsi="Arial" w:cs="Arial" w:eastAsia="Arial"/>
                <w:b w:val="0"/>
                <w:sz w:val="28"/>
              </w:rPr>
              <w:t xml:space="preserve"> Iqtisodiy tahlil va prognozlashda korrelyatsion-regression modellardan foydalanish yo‘llari</w:t>
            </w:r>
          </w:p>
          <w:p>
            <w:pPr>
              <w:spacing w:before="0" w:after="0" w:line="240" w:lineRule="auto"/>
              <w:jc w:val="both"/>
            </w:pPr>
            <w:r>
              <w:rPr>
                <w:rFonts w:ascii="Arial" w:hAnsi="Arial" w:cs="Arial" w:eastAsia="Arial"/>
                <w:b/>
                <w:sz w:val="28"/>
              </w:rPr>
              <w:t>SA9.</w:t>
            </w:r>
            <w:r>
              <w:rPr>
                <w:rFonts w:ascii="Arial" w:hAnsi="Arial" w:cs="Arial" w:eastAsia="Arial"/>
                <w:b w:val="0"/>
                <w:sz w:val="28"/>
              </w:rPr>
              <w:t xml:space="preserve"> Dinamika qatorlari o‘rtasidagi korrelyatsiyani o‘lchash usullari</w:t>
            </w:r>
          </w:p>
          <w:p>
            <w:pPr>
              <w:spacing w:before="0" w:after="0" w:line="240" w:lineRule="auto"/>
              <w:jc w:val="both"/>
            </w:pPr>
            <w:r>
              <w:rPr>
                <w:rFonts w:ascii="Arial" w:hAnsi="Arial" w:cs="Arial" w:eastAsia="Arial"/>
                <w:b/>
                <w:sz w:val="28"/>
              </w:rPr>
              <w:t>SA10.</w:t>
            </w:r>
            <w:r>
              <w:rPr>
                <w:rFonts w:ascii="Arial" w:hAnsi="Arial" w:cs="Arial" w:eastAsia="Arial"/>
                <w:b w:val="0"/>
                <w:sz w:val="28"/>
              </w:rPr>
              <w:t xml:space="preserve"> Dinamika qatorlarida mavsumiylikni o‘rganish usullari</w:t>
            </w:r>
          </w:p>
          <w:p>
            <w:pPr>
              <w:spacing w:before="0" w:after="0" w:line="240" w:lineRule="auto"/>
              <w:jc w:val="both"/>
            </w:pPr>
            <w:r>
              <w:rPr>
                <w:rFonts w:ascii="Arial" w:hAnsi="Arial" w:cs="Arial" w:eastAsia="Arial"/>
                <w:b/>
                <w:sz w:val="28"/>
              </w:rPr>
              <w:t>SA11.</w:t>
            </w:r>
            <w:r>
              <w:rPr>
                <w:rFonts w:ascii="Arial" w:hAnsi="Arial" w:cs="Arial" w:eastAsia="Arial"/>
                <w:b w:val="0"/>
                <w:sz w:val="28"/>
              </w:rPr>
              <w:t xml:space="preserve"> Iqtisodiy indekslar yordamida global moliyaviy-iqtisodiy inqirozni tahlil qilish</w:t>
            </w:r>
          </w:p>
          <w:p>
            <w:pPr>
              <w:spacing w:before="0" w:after="0" w:line="240" w:lineRule="auto"/>
              <w:jc w:val="both"/>
            </w:pPr>
            <w:r>
              <w:rPr>
                <w:rFonts w:ascii="Arial" w:hAnsi="Arial" w:cs="Arial" w:eastAsia="Arial"/>
                <w:b/>
                <w:sz w:val="28"/>
              </w:rPr>
              <w:t>SA12.</w:t>
            </w:r>
            <w:r>
              <w:rPr>
                <w:rFonts w:ascii="Arial" w:hAnsi="Arial" w:cs="Arial" w:eastAsia="Arial"/>
                <w:b w:val="0"/>
                <w:sz w:val="28"/>
              </w:rPr>
              <w:t xml:space="preserve"> Alohida institutsional sektorlar bo‘yicha hisob-kitoblarning o‘ziga xos xususiyatlari</w:t>
            </w:r>
          </w:p>
          <w:p>
            <w:pPr>
              <w:spacing w:before="0" w:after="0" w:line="240" w:lineRule="auto"/>
              <w:jc w:val="both"/>
            </w:pPr>
            <w:r>
              <w:rPr>
                <w:rFonts w:ascii="Arial" w:hAnsi="Arial" w:cs="Arial" w:eastAsia="Arial"/>
                <w:b/>
                <w:sz w:val="28"/>
              </w:rPr>
              <w:t>SA13.</w:t>
            </w:r>
            <w:r>
              <w:rPr>
                <w:rFonts w:ascii="Arial" w:hAnsi="Arial" w:cs="Arial" w:eastAsia="Arial"/>
                <w:b w:val="0"/>
                <w:sz w:val="28"/>
              </w:rPr>
              <w:t xml:space="preserve"> Aholi statistikasi manbalari</w:t>
            </w:r>
          </w:p>
          <w:p>
            <w:pPr>
              <w:spacing w:before="0" w:after="0" w:line="240" w:lineRule="auto"/>
              <w:jc w:val="both"/>
            </w:pPr>
            <w:r>
              <w:rPr>
                <w:rFonts w:ascii="Arial" w:hAnsi="Arial" w:cs="Arial" w:eastAsia="Arial"/>
                <w:b/>
                <w:sz w:val="28"/>
              </w:rPr>
              <w:t>SA14.</w:t>
            </w:r>
            <w:r>
              <w:rPr>
                <w:rFonts w:ascii="Arial" w:hAnsi="Arial" w:cs="Arial" w:eastAsia="Arial"/>
                <w:b w:val="0"/>
                <w:sz w:val="28"/>
              </w:rPr>
              <w:t xml:space="preserve"> Ish vaqti fondidan foydalanish ko‘rsatkichlari</w:t>
            </w:r>
          </w:p>
          <w:p>
            <w:pPr>
              <w:spacing w:before="0" w:after="0" w:line="240" w:lineRule="auto"/>
              <w:jc w:val="both"/>
            </w:pPr>
            <w:r>
              <w:rPr>
                <w:rFonts w:ascii="Arial" w:hAnsi="Arial" w:cs="Arial" w:eastAsia="Arial"/>
                <w:b/>
                <w:sz w:val="28"/>
              </w:rPr>
              <w:t>SA15.</w:t>
            </w:r>
            <w:r>
              <w:rPr>
                <w:rFonts w:ascii="Arial" w:hAnsi="Arial" w:cs="Arial" w:eastAsia="Arial"/>
                <w:b w:val="0"/>
                <w:sz w:val="28"/>
              </w:rPr>
              <w:t xml:space="preserve"> Ish haqi fondidan foydalanish ko‘rsatkichlari</w:t>
            </w:r>
          </w:p>
          <w:p>
            <w:pPr>
              <w:spacing w:before="0" w:after="0" w:line="240" w:lineRule="auto"/>
              <w:jc w:val="both"/>
            </w:pPr>
            <w:r>
              <w:rPr>
                <w:rFonts w:ascii="Arial" w:hAnsi="Arial" w:cs="Arial" w:eastAsia="Arial"/>
                <w:b/>
                <w:sz w:val="28"/>
              </w:rPr>
              <w:t>SA16.</w:t>
            </w:r>
            <w:r>
              <w:rPr>
                <w:rFonts w:ascii="Arial" w:hAnsi="Arial" w:cs="Arial" w:eastAsia="Arial"/>
                <w:b w:val="0"/>
                <w:sz w:val="28"/>
              </w:rPr>
              <w:t xml:space="preserve"> Asosiy fondlar statistikasi</w:t>
            </w:r>
          </w:p>
          <w:p>
            <w:pPr>
              <w:spacing w:before="0" w:after="0" w:line="240" w:lineRule="auto"/>
              <w:jc w:val="both"/>
            </w:pPr>
            <w:r>
              <w:rPr>
                <w:rFonts w:ascii="Arial" w:hAnsi="Arial" w:cs="Arial" w:eastAsia="Arial"/>
                <w:b/>
                <w:sz w:val="28"/>
              </w:rPr>
              <w:t>SA17.</w:t>
            </w:r>
            <w:r>
              <w:rPr>
                <w:rFonts w:ascii="Arial" w:hAnsi="Arial" w:cs="Arial" w:eastAsia="Arial"/>
                <w:b w:val="0"/>
                <w:sz w:val="28"/>
              </w:rPr>
              <w:t xml:space="preserve"> Aylanma mablag‘lar statistikasi</w:t>
            </w:r>
          </w:p>
          <w:p>
            <w:pPr>
              <w:spacing w:before="0" w:after="0" w:line="240" w:lineRule="auto"/>
              <w:jc w:val="both"/>
            </w:pPr>
            <w:r>
              <w:rPr>
                <w:rFonts w:ascii="Arial" w:hAnsi="Arial" w:cs="Arial" w:eastAsia="Arial"/>
                <w:b/>
                <w:sz w:val="28"/>
              </w:rPr>
              <w:t>SA18.</w:t>
            </w:r>
            <w:r>
              <w:rPr>
                <w:rFonts w:ascii="Arial" w:hAnsi="Arial" w:cs="Arial" w:eastAsia="Arial"/>
                <w:b w:val="0"/>
                <w:sz w:val="28"/>
              </w:rPr>
              <w:t xml:space="preserve"> Yalpi milliy daromad ko‘rsatkichlari statistikasi</w:t>
            </w:r>
          </w:p>
          <w:p>
            <w:pPr>
              <w:spacing w:before="0" w:after="0" w:line="240" w:lineRule="auto"/>
              <w:jc w:val="both"/>
            </w:pPr>
            <w:r>
              <w:rPr>
                <w:rFonts w:ascii="Arial" w:hAnsi="Arial" w:cs="Arial" w:eastAsia="Arial"/>
                <w:b/>
                <w:sz w:val="28"/>
              </w:rPr>
              <w:t>SA19.</w:t>
            </w:r>
            <w:r>
              <w:rPr>
                <w:rFonts w:ascii="Arial" w:hAnsi="Arial" w:cs="Arial" w:eastAsia="Arial"/>
                <w:b w:val="0"/>
                <w:sz w:val="28"/>
              </w:rPr>
              <w:t xml:space="preserve"> MHTdagi boshqa daromad ko‘rsatkichlari</w:t>
            </w:r>
          </w:p>
          <w:p>
            <w:pPr>
              <w:spacing w:before="0" w:after="0" w:line="240" w:lineRule="auto"/>
              <w:jc w:val="both"/>
            </w:pPr>
            <w:r>
              <w:rPr>
                <w:rFonts w:ascii="Arial" w:hAnsi="Arial" w:cs="Arial" w:eastAsia="Arial"/>
                <w:b/>
                <w:sz w:val="28"/>
              </w:rPr>
              <w:t>SA20.</w:t>
            </w:r>
            <w:r>
              <w:rPr>
                <w:rFonts w:ascii="Arial" w:hAnsi="Arial" w:cs="Arial" w:eastAsia="Arial"/>
                <w:b w:val="0"/>
                <w:sz w:val="28"/>
              </w:rPr>
              <w:t xml:space="preserve"> Tashqi savdo holati va xomashyo bilan ta’minlanganlikni ifodalovchi ko‘rsatkichlar</w:t>
            </w:r>
          </w:p>
          <w:p>
            <w:pPr>
              <w:spacing w:before="0" w:after="0" w:line="240" w:lineRule="auto"/>
              <w:jc w:val="both"/>
            </w:pPr>
            <w:r>
              <w:rPr>
                <w:rFonts w:ascii="Arial" w:hAnsi="Arial" w:cs="Arial" w:eastAsia="Arial"/>
                <w:b/>
                <w:sz w:val="28"/>
              </w:rPr>
              <w:t>SA21.</w:t>
            </w:r>
            <w:r>
              <w:rPr>
                <w:rFonts w:ascii="Arial" w:hAnsi="Arial" w:cs="Arial" w:eastAsia="Arial"/>
                <w:b w:val="0"/>
                <w:sz w:val="28"/>
              </w:rPr>
              <w:t xml:space="preserve"> Ishlab chiqarish kooperatsiyasi ko‘rsatkichlari</w:t>
            </w:r>
          </w:p>
          <w:p>
            <w:pPr>
              <w:spacing w:before="0" w:after="0" w:line="240" w:lineRule="auto"/>
              <w:jc w:val="both"/>
            </w:pPr>
            <w:r>
              <w:rPr>
                <w:rFonts w:ascii="Arial" w:hAnsi="Arial" w:cs="Arial" w:eastAsia="Arial"/>
                <w:b/>
                <w:sz w:val="28"/>
              </w:rPr>
              <w:t>SA22.</w:t>
            </w:r>
            <w:r>
              <w:rPr>
                <w:rFonts w:ascii="Arial" w:hAnsi="Arial" w:cs="Arial" w:eastAsia="Arial"/>
                <w:b w:val="0"/>
                <w:sz w:val="28"/>
              </w:rPr>
              <w:t xml:space="preserve"> To‘lov balansining mohiyati va tuzilishi</w:t>
            </w:r>
          </w:p>
          <w:p>
            <w:pPr>
              <w:spacing w:before="0" w:after="0" w:line="240" w:lineRule="auto"/>
              <w:jc w:val="both"/>
            </w:pPr>
            <w:r>
              <w:rPr>
                <w:rFonts w:ascii="Arial" w:hAnsi="Arial" w:cs="Arial" w:eastAsia="Arial"/>
                <w:b/>
                <w:sz w:val="28"/>
              </w:rPr>
              <w:t>SA23.</w:t>
            </w:r>
            <w:r>
              <w:rPr>
                <w:rFonts w:ascii="Arial" w:hAnsi="Arial" w:cs="Arial" w:eastAsia="Arial"/>
                <w:b w:val="0"/>
                <w:sz w:val="28"/>
              </w:rPr>
              <w:t xml:space="preserve"> To‘lov balansini tahlil qilish ko‘rsatkichlari</w:t>
            </w:r>
          </w:p>
          <w:p>
            <w:pPr>
              <w:spacing w:before="0" w:after="0" w:line="240" w:lineRule="auto"/>
              <w:jc w:val="both"/>
            </w:pPr>
            <w:r>
              <w:rPr>
                <w:rFonts w:ascii="Arial" w:hAnsi="Arial" w:cs="Arial" w:eastAsia="Arial"/>
                <w:b/>
                <w:sz w:val="28"/>
              </w:rPr>
              <w:t>SA24.</w:t>
            </w:r>
            <w:r>
              <w:rPr>
                <w:rFonts w:ascii="Arial" w:hAnsi="Arial" w:cs="Arial" w:eastAsia="Arial"/>
                <w:b w:val="0"/>
                <w:sz w:val="28"/>
              </w:rPr>
              <w:t xml:space="preserve"> Aholi turmush darajasini ifodalovchi umumiy ko‘rsatkichlar</w:t>
            </w:r>
          </w:p>
          <w:p>
            <w:pPr>
              <w:spacing w:before="0" w:after="0" w:line="240" w:lineRule="auto"/>
              <w:jc w:val="both"/>
            </w:pPr>
            <w:r>
              <w:rPr>
                <w:rFonts w:ascii="Arial" w:hAnsi="Arial" w:cs="Arial" w:eastAsia="Arial"/>
                <w:b/>
                <w:sz w:val="28"/>
              </w:rPr>
              <w:t>SA25.</w:t>
            </w:r>
            <w:r>
              <w:rPr>
                <w:rFonts w:ascii="Arial" w:hAnsi="Arial" w:cs="Arial" w:eastAsia="Arial"/>
                <w:b w:val="0"/>
                <w:sz w:val="28"/>
              </w:rPr>
              <w:t xml:space="preserve"> Aholi daromadlarining darajasi va tarkibi</w:t>
            </w:r>
          </w:p>
          <w:p>
            <w:pPr>
              <w:spacing w:before="0" w:after="0" w:line="240" w:lineRule="auto"/>
              <w:jc w:val="both"/>
            </w:pPr>
            <w:r>
              <w:rPr>
                <w:rFonts w:ascii="Arial" w:hAnsi="Arial" w:cs="Arial" w:eastAsia="Arial"/>
                <w:b/>
                <w:sz w:val="28"/>
              </w:rPr>
              <w:t>SA26.</w:t>
            </w:r>
            <w:r>
              <w:rPr>
                <w:rFonts w:ascii="Arial" w:hAnsi="Arial" w:cs="Arial" w:eastAsia="Arial"/>
                <w:b w:val="0"/>
                <w:sz w:val="28"/>
              </w:rPr>
              <w:t xml:space="preserve"> Statistika – fan sohasi, amaliy faoliyat sohasi, raqamlarda ifodalangan axborot, bilim yo‘nalishi</w:t>
            </w:r>
          </w:p>
          <w:p>
            <w:pPr>
              <w:spacing w:before="0" w:after="0" w:line="240" w:lineRule="auto"/>
              <w:jc w:val="both"/>
            </w:pPr>
            <w:r>
              <w:rPr>
                <w:rFonts w:ascii="Arial" w:hAnsi="Arial" w:cs="Arial" w:eastAsia="Arial"/>
                <w:b/>
                <w:sz w:val="28"/>
              </w:rPr>
              <w:t>SA27.</w:t>
            </w:r>
            <w:r>
              <w:rPr>
                <w:rFonts w:ascii="Arial" w:hAnsi="Arial" w:cs="Arial" w:eastAsia="Arial"/>
                <w:b w:val="0"/>
                <w:sz w:val="28"/>
              </w:rPr>
              <w:t xml:space="preserve"> Statistikani tashkil etish shakllari</w:t>
            </w:r>
          </w:p>
          <w:p>
            <w:pPr>
              <w:spacing w:before="0" w:after="0" w:line="240" w:lineRule="auto"/>
              <w:jc w:val="both"/>
            </w:pPr>
            <w:r>
              <w:rPr>
                <w:rFonts w:ascii="Arial" w:hAnsi="Arial" w:cs="Arial" w:eastAsia="Arial"/>
                <w:b/>
                <w:sz w:val="28"/>
              </w:rPr>
              <w:t>SA28.</w:t>
            </w:r>
            <w:r>
              <w:rPr>
                <w:rFonts w:ascii="Arial" w:hAnsi="Arial" w:cs="Arial" w:eastAsia="Arial"/>
                <w:b w:val="0"/>
                <w:sz w:val="28"/>
              </w:rPr>
              <w:t xml:space="preserve"> Statistik kuzatish dasturini tuzish</w:t>
            </w:r>
          </w:p>
          <w:p>
            <w:pPr>
              <w:spacing w:before="0" w:after="0" w:line="240" w:lineRule="auto"/>
              <w:jc w:val="both"/>
            </w:pPr>
            <w:r>
              <w:rPr>
                <w:rFonts w:ascii="Arial" w:hAnsi="Arial" w:cs="Arial" w:eastAsia="Arial"/>
                <w:b/>
                <w:sz w:val="28"/>
              </w:rPr>
              <w:t>SA29.</w:t>
            </w:r>
            <w:r>
              <w:rPr>
                <w:rFonts w:ascii="Arial" w:hAnsi="Arial" w:cs="Arial" w:eastAsia="Arial"/>
                <w:b w:val="0"/>
                <w:sz w:val="28"/>
              </w:rPr>
              <w:t xml:space="preserve"> Statistik guruhlashni amalga oshirish tartibi. Natijalarni jadval va grafiklarda taqdim etish</w:t>
            </w:r>
          </w:p>
          <w:p>
            <w:pPr>
              <w:spacing w:before="0" w:after="0" w:line="240" w:lineRule="auto"/>
              <w:jc w:val="both"/>
            </w:pPr>
            <w:r>
              <w:rPr>
                <w:rFonts w:ascii="Arial" w:hAnsi="Arial" w:cs="Arial" w:eastAsia="Arial"/>
                <w:b/>
                <w:sz w:val="28"/>
              </w:rPr>
              <w:t>SA30.</w:t>
            </w:r>
            <w:r>
              <w:rPr>
                <w:rFonts w:ascii="Arial" w:hAnsi="Arial" w:cs="Arial" w:eastAsia="Arial"/>
                <w:b w:val="0"/>
                <w:sz w:val="28"/>
              </w:rPr>
              <w:t xml:space="preserve"> Mutlaq va nisbiy miqdorlarni hisoblashga doir topshiriqlar</w:t>
            </w:r>
          </w:p>
          <w:p>
            <w:pPr>
              <w:spacing w:before="0" w:after="0" w:line="240" w:lineRule="auto"/>
              <w:jc w:val="both"/>
            </w:pPr>
            <w:r>
              <w:rPr>
                <w:rFonts w:ascii="Arial" w:hAnsi="Arial" w:cs="Arial" w:eastAsia="Arial"/>
                <w:b/>
                <w:sz w:val="28"/>
              </w:rPr>
              <w:t>SA31.</w:t>
            </w:r>
            <w:r>
              <w:rPr>
                <w:rFonts w:ascii="Arial" w:hAnsi="Arial" w:cs="Arial" w:eastAsia="Arial"/>
                <w:b w:val="0"/>
                <w:sz w:val="28"/>
              </w:rPr>
              <w:t xml:space="preserve"> O‘rtacha miqdorlarni hisoblashga doir topshiriqlar</w:t>
            </w:r>
          </w:p>
          <w:p>
            <w:pPr>
              <w:spacing w:before="0" w:after="0" w:line="240" w:lineRule="auto"/>
              <w:jc w:val="both"/>
            </w:pPr>
            <w:r>
              <w:rPr>
                <w:rFonts w:ascii="Arial" w:hAnsi="Arial" w:cs="Arial" w:eastAsia="Arial"/>
                <w:b/>
                <w:sz w:val="28"/>
              </w:rPr>
              <w:t>SA32.</w:t>
            </w:r>
            <w:r>
              <w:rPr>
                <w:rFonts w:ascii="Arial" w:hAnsi="Arial" w:cs="Arial" w:eastAsia="Arial"/>
                <w:b w:val="0"/>
                <w:sz w:val="28"/>
              </w:rPr>
              <w:t xml:space="preserve"> Tuzilmaviy o‘rtachalarni hisoblashga doir topshiriqlar</w:t>
            </w:r>
          </w:p>
          <w:p>
            <w:pPr>
              <w:spacing w:before="0" w:after="0" w:line="240" w:lineRule="auto"/>
              <w:jc w:val="both"/>
            </w:pPr>
            <w:r>
              <w:rPr>
                <w:rFonts w:ascii="Arial" w:hAnsi="Arial" w:cs="Arial" w:eastAsia="Arial"/>
                <w:b/>
                <w:sz w:val="28"/>
              </w:rPr>
              <w:t>SA33.</w:t>
            </w:r>
            <w:r>
              <w:rPr>
                <w:rFonts w:ascii="Arial" w:hAnsi="Arial" w:cs="Arial" w:eastAsia="Arial"/>
                <w:b w:val="0"/>
                <w:sz w:val="28"/>
              </w:rPr>
              <w:t xml:space="preserve"> Variatsiya ko‘rsatkichlarini hisoblashga doir topshiriqlar</w:t>
            </w:r>
          </w:p>
          <w:p>
            <w:pPr>
              <w:spacing w:before="0" w:after="0" w:line="240" w:lineRule="auto"/>
              <w:jc w:val="both"/>
            </w:pPr>
            <w:r>
              <w:rPr>
                <w:rFonts w:ascii="Arial" w:hAnsi="Arial" w:cs="Arial" w:eastAsia="Arial"/>
                <w:b/>
                <w:sz w:val="28"/>
              </w:rPr>
              <w:t>SA34.</w:t>
            </w:r>
            <w:r>
              <w:rPr>
                <w:rFonts w:ascii="Arial" w:hAnsi="Arial" w:cs="Arial" w:eastAsia="Arial"/>
                <w:b w:val="0"/>
                <w:sz w:val="28"/>
              </w:rPr>
              <w:t xml:space="preserve"> Dispersion tahlil asoslari</w:t>
            </w:r>
          </w:p>
          <w:p>
            <w:pPr>
              <w:spacing w:before="0" w:after="0" w:line="240" w:lineRule="auto"/>
              <w:jc w:val="both"/>
            </w:pPr>
            <w:r>
              <w:rPr>
                <w:rFonts w:ascii="Arial" w:hAnsi="Arial" w:cs="Arial" w:eastAsia="Arial"/>
                <w:b/>
                <w:sz w:val="28"/>
              </w:rPr>
              <w:t>SA35.</w:t>
            </w:r>
            <w:r>
              <w:rPr>
                <w:rFonts w:ascii="Arial" w:hAnsi="Arial" w:cs="Arial" w:eastAsia="Arial"/>
                <w:b w:val="0"/>
                <w:sz w:val="28"/>
              </w:rPr>
              <w:t xml:space="preserve"> Tanlama kuzatishga doir topshiriqlar</w:t>
            </w:r>
          </w:p>
          <w:p>
            <w:pPr>
              <w:spacing w:before="0" w:after="0" w:line="240" w:lineRule="auto"/>
              <w:jc w:val="both"/>
            </w:pPr>
            <w:r>
              <w:rPr>
                <w:rFonts w:ascii="Arial" w:hAnsi="Arial" w:cs="Arial" w:eastAsia="Arial"/>
                <w:b/>
                <w:sz w:val="28"/>
              </w:rPr>
              <w:t>SA36.</w:t>
            </w:r>
            <w:r>
              <w:rPr>
                <w:rFonts w:ascii="Arial" w:hAnsi="Arial" w:cs="Arial" w:eastAsia="Arial"/>
                <w:b w:val="0"/>
                <w:sz w:val="28"/>
              </w:rPr>
              <w:t xml:space="preserve"> Zarur tanlama hajmini tanlashga doir topshiriqlar</w:t>
            </w:r>
          </w:p>
          <w:p>
            <w:pPr>
              <w:spacing w:before="0" w:after="0" w:line="240" w:lineRule="auto"/>
              <w:jc w:val="both"/>
            </w:pPr>
            <w:r>
              <w:rPr>
                <w:rFonts w:ascii="Arial" w:hAnsi="Arial" w:cs="Arial" w:eastAsia="Arial"/>
                <w:b/>
                <w:sz w:val="28"/>
              </w:rPr>
              <w:t>SA37.</w:t>
            </w:r>
            <w:r>
              <w:rPr>
                <w:rFonts w:ascii="Arial" w:hAnsi="Arial" w:cs="Arial" w:eastAsia="Arial"/>
                <w:b w:val="0"/>
                <w:sz w:val="28"/>
              </w:rPr>
              <w:t xml:space="preserve"> Korrelyatsion tahlilga doir masala va topshiriqlar</w:t>
            </w:r>
          </w:p>
          <w:p>
            <w:pPr>
              <w:spacing w:before="0" w:after="0" w:line="240" w:lineRule="auto"/>
              <w:jc w:val="both"/>
            </w:pPr>
            <w:r>
              <w:rPr>
                <w:rFonts w:ascii="Arial" w:hAnsi="Arial" w:cs="Arial" w:eastAsia="Arial"/>
                <w:b/>
                <w:sz w:val="28"/>
              </w:rPr>
              <w:t>SA38.</w:t>
            </w:r>
            <w:r>
              <w:rPr>
                <w:rFonts w:ascii="Arial" w:hAnsi="Arial" w:cs="Arial" w:eastAsia="Arial"/>
                <w:b w:val="0"/>
                <w:sz w:val="28"/>
              </w:rPr>
              <w:t xml:space="preserve"> Regression tahlilga doir masala va topshiriqlar</w:t>
            </w:r>
          </w:p>
          <w:p>
            <w:pPr>
              <w:spacing w:before="0" w:after="0" w:line="240" w:lineRule="auto"/>
              <w:jc w:val="both"/>
            </w:pPr>
            <w:r>
              <w:rPr>
                <w:rFonts w:ascii="Arial" w:hAnsi="Arial" w:cs="Arial" w:eastAsia="Arial"/>
                <w:b/>
                <w:sz w:val="28"/>
              </w:rPr>
              <w:t>SA39.</w:t>
            </w:r>
            <w:r>
              <w:rPr>
                <w:rFonts w:ascii="Arial" w:hAnsi="Arial" w:cs="Arial" w:eastAsia="Arial"/>
                <w:b w:val="0"/>
                <w:sz w:val="28"/>
              </w:rPr>
              <w:t xml:space="preserve"> Dinamika qatorlarini tahlil qilish ko‘rsatkichlari</w:t>
            </w:r>
          </w:p>
          <w:p>
            <w:pPr>
              <w:spacing w:before="0" w:after="0" w:line="240" w:lineRule="auto"/>
              <w:jc w:val="both"/>
            </w:pPr>
            <w:r>
              <w:rPr>
                <w:rFonts w:ascii="Arial" w:hAnsi="Arial" w:cs="Arial" w:eastAsia="Arial"/>
                <w:b/>
                <w:sz w:val="28"/>
              </w:rPr>
              <w:t>SA40.</w:t>
            </w:r>
            <w:r>
              <w:rPr>
                <w:rFonts w:ascii="Arial" w:hAnsi="Arial" w:cs="Arial" w:eastAsia="Arial"/>
                <w:b w:val="0"/>
                <w:sz w:val="28"/>
              </w:rPr>
              <w:t xml:space="preserve"> Iqtisodiy indekslarni hisoblashga doir masala va topshiriqlar</w:t>
            </w:r>
          </w:p>
          <w:p>
            <w:pPr>
              <w:spacing w:before="0" w:after="0" w:line="240" w:lineRule="auto"/>
              <w:jc w:val="both"/>
            </w:pPr>
            <w:r>
              <w:rPr>
                <w:rFonts w:ascii="Arial" w:hAnsi="Arial" w:cs="Arial" w:eastAsia="Arial"/>
                <w:b/>
                <w:sz w:val="28"/>
              </w:rPr>
              <w:t>SA41.</w:t>
            </w:r>
            <w:r>
              <w:rPr>
                <w:rFonts w:ascii="Arial" w:hAnsi="Arial" w:cs="Arial" w:eastAsia="Arial"/>
                <w:b w:val="0"/>
                <w:sz w:val="28"/>
              </w:rPr>
              <w:t xml:space="preserve"> Asosiy hisoblarni tuzishga doir topshiriqlar</w:t>
            </w:r>
          </w:p>
          <w:p>
            <w:pPr>
              <w:spacing w:before="0" w:after="0" w:line="240" w:lineRule="auto"/>
              <w:jc w:val="both"/>
            </w:pPr>
            <w:r>
              <w:rPr>
                <w:rFonts w:ascii="Arial" w:hAnsi="Arial" w:cs="Arial" w:eastAsia="Arial"/>
                <w:b/>
                <w:sz w:val="28"/>
              </w:rPr>
              <w:t>SA42.</w:t>
            </w:r>
            <w:r>
              <w:rPr>
                <w:rFonts w:ascii="Arial" w:hAnsi="Arial" w:cs="Arial" w:eastAsia="Arial"/>
                <w:b w:val="0"/>
                <w:sz w:val="28"/>
              </w:rPr>
              <w:t xml:space="preserve"> Aholi statistikasiga doir masala va topshiriqlar</w:t>
            </w:r>
          </w:p>
          <w:p>
            <w:pPr>
              <w:spacing w:before="0" w:after="0" w:line="240" w:lineRule="auto"/>
              <w:jc w:val="both"/>
            </w:pPr>
            <w:r>
              <w:rPr>
                <w:rFonts w:ascii="Arial" w:hAnsi="Arial" w:cs="Arial" w:eastAsia="Arial"/>
                <w:b/>
                <w:sz w:val="28"/>
              </w:rPr>
              <w:t>SA43.</w:t>
            </w:r>
            <w:r>
              <w:rPr>
                <w:rFonts w:ascii="Arial" w:hAnsi="Arial" w:cs="Arial" w:eastAsia="Arial"/>
                <w:b w:val="0"/>
                <w:sz w:val="28"/>
              </w:rPr>
              <w:t xml:space="preserve"> Mehnat bozori statistikasiga doir masala va topshiriqlar</w:t>
            </w:r>
          </w:p>
          <w:p>
            <w:pPr>
              <w:spacing w:before="0" w:after="0" w:line="240" w:lineRule="auto"/>
              <w:jc w:val="both"/>
            </w:pPr>
            <w:r>
              <w:rPr>
                <w:rFonts w:ascii="Arial" w:hAnsi="Arial" w:cs="Arial" w:eastAsia="Arial"/>
                <w:b/>
                <w:sz w:val="28"/>
              </w:rPr>
              <w:t>SA44.</w:t>
            </w:r>
            <w:r>
              <w:rPr>
                <w:rFonts w:ascii="Arial" w:hAnsi="Arial" w:cs="Arial" w:eastAsia="Arial"/>
                <w:b w:val="0"/>
                <w:sz w:val="28"/>
              </w:rPr>
              <w:t xml:space="preserve"> Milliy boylikning hajmi, dinamikasi va undan foydalanishga doir masala va topshiriqlar</w:t>
            </w:r>
          </w:p>
          <w:p>
            <w:pPr>
              <w:spacing w:before="0" w:after="0" w:line="240" w:lineRule="auto"/>
              <w:jc w:val="both"/>
            </w:pPr>
            <w:r>
              <w:rPr>
                <w:rFonts w:ascii="Arial" w:hAnsi="Arial" w:cs="Arial" w:eastAsia="Arial"/>
                <w:b/>
                <w:sz w:val="28"/>
              </w:rPr>
              <w:t>SA45.</w:t>
            </w:r>
            <w:r>
              <w:rPr>
                <w:rFonts w:ascii="Arial" w:hAnsi="Arial" w:cs="Arial" w:eastAsia="Arial"/>
                <w:b w:val="0"/>
                <w:sz w:val="28"/>
              </w:rPr>
              <w:t xml:space="preserve"> YaIM statistikasiga doir masala va topshiriqlar</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mashqlar, mustaqil tahliliy topshiriqlar, muammoli masalalar, keys-stadilar, guruh muhokamalari va zamonaviy statistik vositalardan foydalanish orqali o‘qitiladi. Ma’ruzalar multimedia taqdimotlari va real statistik ma’lumotlar misollari asosida o‘tkaziladi. Amaliy mashg‘ulotlar statistik ko‘rsatkichlarni amalda hisoblash, jadval va grafiklar tuzish, korrelyatsion-regression tahlil va iqtisodiy indekslarni izohlashni o‘z ichiga oladi.</w:t>
            </w:r>
          </w:p>
          <w:p>
            <w:pPr>
              <w:spacing w:before="0" w:after="0" w:line="240" w:lineRule="auto"/>
              <w:jc w:val="both"/>
            </w:pPr>
            <w:r>
              <w:rPr>
                <w:rFonts w:ascii="Arial" w:hAnsi="Arial" w:cs="Arial" w:eastAsia="Arial"/>
                <w:b w:val="0"/>
                <w:sz w:val="28"/>
              </w:rPr>
              <w:t>Mustaqil ish tahliliy hisobotlar, statistik masalalarni yechish, taqdimotlar tayyorlash hamda O‘zbekiston iqtisodiyotida statistik usullarning amaliy qo‘llanilishi bo‘yicha tadqiqotlarga qaratilgan.</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Falsafa (FAL1205). Iqtisodiyot nazariyasi (IQN11210). Amaliy matematika 1, 2 (AMAT11210). Iqtisodiyotda axborot-kommunikatsiya texnologiyalari va tizimlari (IAKTT1105)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darslardagi faol ishtirok, amaliy mashg‘ulotlardagi faoliyat, seminar muhokamalari va asosiy mustaqil ta’lim topshiriqlarining muvaffaqiyatli bajarilishini baholaydi. Bularga o‘rtacha miqdorlar va variatsiya ko‘rsatkichlarini hisoblash, statistik jadval va grafiklarni tuzish, tanlama kuzatishga doir topshiriqlar va iqtisodiy indekslar tahlili kiradi.</w:t>
            </w:r>
          </w:p>
          <w:p>
            <w:pPr>
              <w:spacing w:before="0" w:after="0" w:line="240" w:lineRule="auto"/>
              <w:jc w:val="both"/>
            </w:pPr>
            <w:r>
              <w:rPr>
                <w:rFonts w:ascii="Arial" w:hAnsi="Arial" w:cs="Arial" w:eastAsia="Arial"/>
                <w:b w:val="0"/>
                <w:sz w:val="28"/>
              </w:rPr>
              <w:t>Oraliq nazorat (30%) yozma nazariy testlar, auditoriyadagi qisqa testlar va tizimli mustaqil ta’lim loyihalarini baholashdan iborat. Asosiy loyihalar qatoriga korrelyatsion-regression tahlil, dinamika qatorlari tahlili, Milliy hisoblar tizimi ko‘rsatkichlarini hisoblash hamda aholi va mehnat bozori statistikasi tahlili kiradi.</w:t>
            </w:r>
          </w:p>
          <w:p>
            <w:pPr>
              <w:spacing w:before="0" w:after="0" w:line="240" w:lineRule="auto"/>
              <w:jc w:val="both"/>
            </w:pPr>
            <w:r>
              <w:rPr>
                <w:rFonts w:ascii="Arial" w:hAnsi="Arial" w:cs="Arial" w:eastAsia="Arial"/>
                <w:b w:val="0"/>
                <w:sz w:val="28"/>
              </w:rPr>
              <w:t>Yakuniy nazorat (50%) nazariy savollar va amaliy masalalardan (masalan, statistik ko‘rsatkichlarni hisoblash, variatsiya tahlili, tanlama kuzatish, iqtisodiy indekslar, MHT hisoblari va turmush darajasi ko‘rsatkichlari) iborat keng qamrovli yakuniy yozma imtihon shaklida o‘tkaziladi. U talabalarning statistik usullarni o‘zlashtirganlik darajasini, texnik hisob-kitob ko‘nikmalarini va statistik vositalarni real iqtisodiy tahlilda qo‘llay olish qobiliyatini baholashga mo‘ljallangan. Berilgan barcha mustaqil ta’lim topshiriqlarini muvaffaqiyatli bajarib topshirish yakuniy imtihonga kirishning majburiy sharti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statistika nazariyasi va usullarini har tomonlama, chuqur tushunadi, konseptual xatolarsiz to‘liq ilmiy va mantiqiy izchillikni saqlaydi, statistik vositalarni qo‘llashda mustaqil tahliliy fikrlashni namoyon etadi, tegishli hisoblash usullarini egallagan, barcha mustaqil topshiriqlarni aniq bajaradi va murakkab statistik masalalarni muvaffaqiyatli yechadi.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 mazmuni va uning amaliy qo‘llanilishini puxta tushunadi, talab etilgan kurs ishlari va mustaqil topshiriqlarni jiddiy mantiqiy yoki texnik xatolarsiz bajaradi va statistik tahlil savollariga to‘g‘ri yechimlar beradi.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statistik tushunchalar haqida umumiy, yuzaki tasavvurga ega, mavzularni tor doirada, ba’zan chalkashliklar bilan yoritadi va amaliy topshiriqlarga noaniq yoki to‘liq bo‘lmagan javoblar beradi.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statistik tamoyillar haqida asosiy tushunchaga ega bo‘lmagan, plagiat yoki ko‘chirilgan ish topshirgan, topshiriqlarda jiddiy texnik yoki mantiqiy xatolarga yo‘l qo‘ygan yoki imtihon savollariga javob bera olmagan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Abdullayev Y. Statistika nazariyasi. Darslik. – T.: O‘qituvchi, 2002.</w:t>
            </w:r>
          </w:p>
          <w:p>
            <w:pPr>
              <w:spacing w:before="0" w:after="0" w:line="240" w:lineRule="auto"/>
              <w:jc w:val="both"/>
            </w:pPr>
            <w:r>
              <w:rPr>
                <w:rFonts w:ascii="Arial" w:hAnsi="Arial" w:cs="Arial" w:eastAsia="Arial"/>
                <w:b w:val="0"/>
                <w:sz w:val="28"/>
              </w:rPr>
              <w:t>2. Теория статистики: Учебник под редакцией проф. Громыко Г.Л. – 4-е изд. – М.: ИНФРА-М, 2019.</w:t>
            </w:r>
          </w:p>
          <w:p>
            <w:pPr>
              <w:spacing w:before="0" w:after="0" w:line="240" w:lineRule="auto"/>
              <w:jc w:val="both"/>
            </w:pPr>
            <w:r>
              <w:rPr>
                <w:rFonts w:ascii="Arial" w:hAnsi="Arial" w:cs="Arial" w:eastAsia="Arial"/>
                <w:b w:val="0"/>
                <w:sz w:val="28"/>
              </w:rPr>
              <w:t>3. Экономическая статистика: Учебник под редакцией проф. Ю.Н. Иванова. – 5-е изд. – М.: ИНФРА-М, 2016.</w:t>
            </w:r>
          </w:p>
          <w:p>
            <w:pPr>
              <w:spacing w:before="0" w:after="0" w:line="240" w:lineRule="auto"/>
              <w:jc w:val="both"/>
            </w:pPr>
            <w:r>
              <w:rPr>
                <w:rFonts w:ascii="Arial" w:hAnsi="Arial" w:cs="Arial" w:eastAsia="Arial"/>
                <w:b w:val="0"/>
                <w:sz w:val="28"/>
              </w:rPr>
              <w:t>4. Ayubjanov A.H., Soatov N.M., Nabiyev H. Statistika. Darslik. – T.: 2019.</w:t>
            </w:r>
          </w:p>
          <w:p>
            <w:pPr>
              <w:spacing w:before="0" w:after="0" w:line="240" w:lineRule="auto"/>
              <w:jc w:val="both"/>
            </w:pPr>
            <w:r>
              <w:rPr>
                <w:rFonts w:ascii="Arial" w:hAnsi="Arial" w:cs="Arial" w:eastAsia="Arial"/>
                <w:b w:val="0"/>
                <w:sz w:val="28"/>
              </w:rPr>
              <w:t>5. Soatov N.M., Nabiyev X., Nabiyev D.X., Tillaxo‘jayeva G.N. Statistika nazariyasi. Darslik. – T.: TDIU, 2011.</w:t>
            </w:r>
          </w:p>
          <w:p>
            <w:pPr>
              <w:spacing w:before="0" w:after="0" w:line="240" w:lineRule="auto"/>
              <w:jc w:val="both"/>
            </w:pPr>
            <w:r>
              <w:rPr>
                <w:rFonts w:ascii="Arial" w:hAnsi="Arial" w:cs="Arial" w:eastAsia="Arial"/>
                <w:b w:val="0"/>
                <w:sz w:val="28"/>
              </w:rPr>
              <w:t>6. Shodiyev X.A., Habibullayev I. Statistika. Darslik. – 2019.</w:t>
            </w:r>
          </w:p>
          <w:p>
            <w:pPr>
              <w:spacing w:before="0" w:after="0" w:line="240" w:lineRule="auto"/>
              <w:jc w:val="both"/>
            </w:pPr>
            <w:r>
              <w:rPr>
                <w:rFonts w:ascii="Arial" w:hAnsi="Arial" w:cs="Arial" w:eastAsia="Arial"/>
                <w:b w:val="0"/>
                <w:sz w:val="28"/>
              </w:rPr>
              <w:t>7. Bobomuratov I.I., Toshaliyeva S.T. Statistikadan praktikum. Darslik. – Termiz, 2024.</w:t>
            </w:r>
          </w:p>
          <w:p>
            <w:pPr>
              <w:spacing w:before="0" w:after="0" w:line="240" w:lineRule="auto"/>
              <w:jc w:val="both"/>
            </w:pPr>
            <w:r>
              <w:rPr>
                <w:rFonts w:ascii="Arial" w:hAnsi="Arial" w:cs="Arial" w:eastAsia="Arial"/>
                <w:b w:val="0"/>
                <w:sz w:val="28"/>
              </w:rPr>
              <w:t>8. Ayubjanov A.H., Akbarova B.Sh. “Statistika nazariyasi” fanidan amaliy mashg‘ulotlarni o‘tkazish uchun qo‘llanma. – T.: TDIU, 2019.</w:t>
            </w:r>
          </w:p>
          <w:p>
            <w:pPr>
              <w:spacing w:before="0" w:after="0" w:line="240" w:lineRule="auto"/>
              <w:jc w:val="both"/>
            </w:pPr>
            <w:r>
              <w:rPr>
                <w:rFonts w:ascii="Arial" w:hAnsi="Arial" w:cs="Arial" w:eastAsia="Arial"/>
                <w:b w:val="0"/>
                <w:sz w:val="28"/>
              </w:rPr>
              <w:t>9. Shodiyev X.A., Habibullayev I., Mahmudov B., Rashitova N., Umarova M. Statistika: darslik. – Toshkent: Tafakkur bo‘stoni, 2013.</w:t>
            </w:r>
          </w:p>
          <w:p>
            <w:pPr>
              <w:spacing w:before="0" w:after="0" w:line="240" w:lineRule="auto"/>
              <w:jc w:val="both"/>
            </w:pPr>
            <w:r>
              <w:rPr>
                <w:rFonts w:ascii="Arial" w:hAnsi="Arial" w:cs="Arial" w:eastAsia="Arial"/>
                <w:b w:val="0"/>
                <w:sz w:val="28"/>
              </w:rPr>
              <w:t>10. Nabiyev H.G‘., Nabiyev D.H. Iqtisodiy statistika. Darslik. – T.: “Aloqachi”, 2008.</w:t>
            </w:r>
          </w:p>
          <w:p>
            <w:pPr>
              <w:spacing w:before="0" w:after="0" w:line="240" w:lineRule="auto"/>
              <w:jc w:val="both"/>
            </w:pPr>
            <w:r>
              <w:rPr>
                <w:rFonts w:ascii="Arial" w:hAnsi="Arial" w:cs="Arial" w:eastAsia="Arial"/>
                <w:b w:val="0"/>
                <w:sz w:val="28"/>
              </w:rPr>
              <w:t>11. Xatamov A.Q., Muhitdinov X.S., Bobomuratov I.I. “Statistikadan amaliy mashg‘ulotlar”. Darslik. – Termiz, 2023.</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Bobomuratov Imomqul Islomovich,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