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BOJXONA ISHI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BI205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IV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modulning maqsadi talabalarni bojxona tizimi, uning tarixi, bojxona nazorati va uni amalga oshirish, bojxona to‘lovlarini hisoblash va undirish tartibi bilan tanishtirishdan iborat. Shuningdek, u milliy iqtisodiy va ijtimoiy rivojlanish maqsadlariga erishish va ulardan samarali foydalanish uchun mamlakat bojxona tizimi faoliyatini tartibga soluvchi qonunlarni o‘rgatishni maqsad qiladi. Ushbu modulni o‘qitish milliy bojxona tizimining rivojlanish qonuniyatlari va faoliyatini ongli ravishda anglashni oshirishga, demokratlashtirish va bozor iqtisodiyotiga asoslangan islohotlarni qo‘llab-quvvatlashga hamda talabalarda iqtisodiy jarayonlarda bojxona tizimi faoliyatiga oid amaliy ko‘nikmalarni rivojlantirishga xizmat qiladi.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Fan talabalarga Davlat bojxona qo‘mitasi, uning faoliyati, fuqarolarning xorijiy davlatlarga chiqishi va kirishi bo‘yicha belgilangan tartib va normativ-huquqiy hujjatlarni o‘rgatadi.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Fanning predmeti, obyekti, usullari va boshqa fanlar bilan bog‘liqligi, O‘zbekiston Respublikasi bojxona organlari va ularning kadrlar siyosati, bojxona tizimi faoliyati, tovarlar va transport vositalarini olib o‘tish tartibi hamda bojlarni to‘lash tartibi o‘rgatiladi.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Bojxona tizimining tarixi va hozirgi holatini o‘rganadi.</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Bojxona tizimini amalga oshirish tartib-qoidalari va huquqiy asoslarini o‘rganadi.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Davlat bojxona qo‘mitasining faoliyati va vazifalari haqida bilim oladi.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Turli bojxona rejimlarining o‘ziga xos xususiyatlaridan foydalanishni o‘rganadi.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Bojxona nazorati va bojxona rejimlari bo‘yicha nazariy va metodologik bilimlarni egallaydi.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Bojxona nazoratini o‘rnatish usullari va bojxona ko‘rigi shakllarini aniqlaydi.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Bojxona tariflari va bojlarini belgilash hamda ularni qo‘llash usullarini tushunadi.</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Bojxona nazorati tartib-qoidalarini to‘g‘ri tashkil etish va amalga oshirish bo‘yicha amaliy ko‘nikmalarga ega bo‘ladi.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O‘zbekiston Respublikasi bojxona tizimining amaliy faoliyati haqida batafsil ma’lumot va tasavvurga ega bo‘ladi.</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O‘zbekiston Respublikasi bojxona tizimida ishlay oladigan malakali mutaxassis sifatida tayyorlanadi.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“Bojxona ishi” fanining predmeti va vazifalari.</w:t>
            </w:r>
            <w:r>
              <w:rPr>
                <w:rFonts w:ascii="Arial" w:hAnsi="Arial" w:cs="Arial" w:eastAsia="Arial"/>
                <w:b w:val="0"/>
                <w:sz w:val="28"/>
              </w:rPr>
              <w:t xml:space="preserve"> O‘zbekiston Respublikasida bojxona ishining umumiy tavsifi. “Bojxona ishi asoslari” fanining predmeti va uning asosiy vazifalari. “Bojxona ishi” fanini o‘rganish usullari. Bojxona munosabatlarida qo‘llaniladigan asosiy atama va tushunchalarning mazmuni.</w:t>
            </w:r>
          </w:p>
          <w:p>
            <w:pPr>
              <w:spacing w:before="0" w:after="0" w:line="240" w:lineRule="auto"/>
              <w:jc w:val="both"/>
            </w:pPr>
            <w:r>
              <w:rPr>
                <w:rFonts w:ascii="Arial" w:hAnsi="Arial" w:cs="Arial" w:eastAsia="Arial"/>
                <w:b/>
                <w:sz w:val="28"/>
              </w:rPr>
              <w:t>L2. Markaziy Osiyo va O‘zbekistonda bojxona ishining rivojlanish tarixi:</w:t>
            </w:r>
            <w:r>
              <w:rPr>
                <w:rFonts w:ascii="Arial" w:hAnsi="Arial" w:cs="Arial" w:eastAsia="Arial"/>
                <w:b w:val="0"/>
                <w:sz w:val="28"/>
              </w:rPr>
              <w:t xml:space="preserve"> Davlatlar o‘rtasida savdo munosabatlarining paydo bo‘lishi va bojxona xizmatlarining tashkil topishi. Qadimgi Sharq va O‘rta yer dengizi mamlakatlarida bojxona munosabatlari. Qadimgi Yunonistonda bojxona ishining tashkil topishi.</w:t>
            </w:r>
          </w:p>
          <w:p>
            <w:pPr>
              <w:spacing w:before="0" w:after="0" w:line="240" w:lineRule="auto"/>
              <w:jc w:val="both"/>
            </w:pPr>
            <w:r>
              <w:rPr>
                <w:rFonts w:ascii="Arial" w:hAnsi="Arial" w:cs="Arial" w:eastAsia="Arial"/>
                <w:b/>
                <w:sz w:val="28"/>
              </w:rPr>
              <w:t>L3. O‘zbekiston Respublikasi davlat bojxona organlarining tashkil topishi va huquqiy asoslari:</w:t>
            </w:r>
            <w:r>
              <w:rPr>
                <w:rFonts w:ascii="Arial" w:hAnsi="Arial" w:cs="Arial" w:eastAsia="Arial"/>
                <w:b w:val="0"/>
                <w:sz w:val="28"/>
              </w:rPr>
              <w:t xml:space="preserve"> O‘zbekiston Respublikasining milliy manfaatlarini himoya qilish maqsadida O‘zbekiston Bosh davlat bojxona boshqarmasining tashkil etilishi. O‘zbekiston Respublikasi Bojxona xizmatining Davlat soliq qo‘mitasi tarkibidagi faoliyati.</w:t>
            </w:r>
          </w:p>
          <w:p>
            <w:pPr>
              <w:spacing w:before="0" w:after="0" w:line="240" w:lineRule="auto"/>
              <w:jc w:val="both"/>
            </w:pPr>
            <w:r>
              <w:rPr>
                <w:rFonts w:ascii="Arial" w:hAnsi="Arial" w:cs="Arial" w:eastAsia="Arial"/>
                <w:b/>
                <w:sz w:val="28"/>
              </w:rPr>
              <w:t>L4. O‘zbekiston Respublikasining bojxona siyosati:</w:t>
            </w:r>
            <w:r>
              <w:rPr>
                <w:rFonts w:ascii="Arial" w:hAnsi="Arial" w:cs="Arial" w:eastAsia="Arial"/>
                <w:b w:val="0"/>
                <w:sz w:val="28"/>
              </w:rPr>
              <w:t xml:space="preserve"> Bojxona siyosatining mazmuni va tuzilishi. Bojxona siyosatini olib borish zarurati. Bojxona siyosatini olib borishning mamlakat ichki va tashqi savdo munosabatlaridagi ahamiyati. Bojxona siyosatini olib borishning asosiy yo‘nalishlari.</w:t>
            </w:r>
          </w:p>
          <w:p>
            <w:pPr>
              <w:spacing w:before="0" w:after="0" w:line="240" w:lineRule="auto"/>
              <w:jc w:val="both"/>
            </w:pPr>
            <w:r>
              <w:rPr>
                <w:rFonts w:ascii="Arial" w:hAnsi="Arial" w:cs="Arial" w:eastAsia="Arial"/>
                <w:b/>
                <w:sz w:val="28"/>
              </w:rPr>
              <w:t>L5. O‘zbekiston Respublikasida bojxona nazoratining tamoyillari va shakllari:</w:t>
            </w:r>
            <w:r>
              <w:rPr>
                <w:rFonts w:ascii="Arial" w:hAnsi="Arial" w:cs="Arial" w:eastAsia="Arial"/>
                <w:b w:val="0"/>
                <w:sz w:val="28"/>
              </w:rPr>
              <w:t xml:space="preserve"> Bojxona nazoratining mazmuni va shakllari. Bojxona nazoratining ahamiyati va zarurati. Bojxona nazoratining tartibi va doirasi. Dastlabki qarorning qabul qilinishi va omillari. Bojxona nazoratini tashkil etish tamoyillari.</w:t>
            </w:r>
          </w:p>
          <w:p>
            <w:pPr>
              <w:spacing w:before="0" w:after="0" w:line="240" w:lineRule="auto"/>
              <w:jc w:val="both"/>
            </w:pPr>
            <w:r>
              <w:rPr>
                <w:rFonts w:ascii="Arial" w:hAnsi="Arial" w:cs="Arial" w:eastAsia="Arial"/>
                <w:b/>
                <w:sz w:val="28"/>
              </w:rPr>
              <w:t>L6. Bojxona rejimlari va ularni qo‘llash shartlari:</w:t>
            </w:r>
            <w:r>
              <w:rPr>
                <w:rFonts w:ascii="Arial" w:hAnsi="Arial" w:cs="Arial" w:eastAsia="Arial"/>
                <w:b w:val="0"/>
                <w:sz w:val="28"/>
              </w:rPr>
              <w:t xml:space="preserve"> O‘zbekiston Respublikasida bojxona rejimlarining mazmuni va turlari. Bojxona rejimlarining umumiy tavsifi. Tovarlarni erkin muomalaga chiqarish va reeksport. Tovarlarni eksport qilish va reimport. Tovarlar tranziti. Vaqtincha olib kirish (olib chiqish). Erkin bojxona zonasi. Erkin omborlar. Vaqtincha saqlash. Bojxona ombori.</w:t>
            </w:r>
          </w:p>
          <w:p>
            <w:pPr>
              <w:spacing w:before="0" w:after="0" w:line="240" w:lineRule="auto"/>
              <w:jc w:val="both"/>
            </w:pPr>
            <w:r>
              <w:rPr>
                <w:rFonts w:ascii="Arial" w:hAnsi="Arial" w:cs="Arial" w:eastAsia="Arial"/>
                <w:b/>
                <w:sz w:val="28"/>
              </w:rPr>
              <w:t>L7. Tovarlarning bojxona qiymati va uni aniqlash usullari:</w:t>
            </w:r>
            <w:r>
              <w:rPr>
                <w:rFonts w:ascii="Arial" w:hAnsi="Arial" w:cs="Arial" w:eastAsia="Arial"/>
                <w:b w:val="0"/>
                <w:sz w:val="28"/>
              </w:rPr>
              <w:t xml:space="preserve"> Tovarlarning bojxona qiymatini aniqlashning maqsad va vazifalari. Tovarlarning bojxona qiymatini aniqlash bo‘yicha jahon tajribasi. Bojxona qiymatini deklaratsiya qilish tartibi. Bojxona qiymatini aniqlashning asosiy (birinchi) usuli.</w:t>
            </w:r>
          </w:p>
          <w:p>
            <w:pPr>
              <w:spacing w:before="0" w:after="0" w:line="240" w:lineRule="auto"/>
              <w:jc w:val="both"/>
            </w:pPr>
            <w:r>
              <w:rPr>
                <w:rFonts w:ascii="Arial" w:hAnsi="Arial" w:cs="Arial" w:eastAsia="Arial"/>
                <w:b/>
                <w:sz w:val="28"/>
              </w:rPr>
              <w:t>L8. Bojxona to‘lovlari (bojlar va yig‘imlar):</w:t>
            </w:r>
            <w:r>
              <w:rPr>
                <w:rFonts w:ascii="Arial" w:hAnsi="Arial" w:cs="Arial" w:eastAsia="Arial"/>
                <w:b w:val="0"/>
                <w:sz w:val="28"/>
              </w:rPr>
              <w:t xml:space="preserve"> O‘zbekiston Respublikasining “Bojxona tarifi to‘g‘risida”gi Qonuni, uning mazmuni va mohiyati. Tarif stavkalari va ularning tarkibi. Tariflar tasnifi. Bojxona bojlari va ularning turlari. O‘zbekiston Respublikasi savdo siyosatida bojlardan foydalanish. Bojlar o‘z vaqtida to‘lanmaganda yoki noto‘g‘ri to‘langanda qo‘llaniladigan choralar va jarimalar.</w:t>
            </w:r>
          </w:p>
          <w:p>
            <w:pPr>
              <w:spacing w:before="0" w:after="0" w:line="240" w:lineRule="auto"/>
              <w:jc w:val="both"/>
            </w:pPr>
            <w:r>
              <w:rPr>
                <w:rFonts w:ascii="Arial" w:hAnsi="Arial" w:cs="Arial" w:eastAsia="Arial"/>
                <w:b/>
                <w:sz w:val="28"/>
              </w:rPr>
              <w:t>L9. Bojxona rasmiylashtiruvi va deklaratsiyalash:</w:t>
            </w:r>
            <w:r>
              <w:rPr>
                <w:rFonts w:ascii="Arial" w:hAnsi="Arial" w:cs="Arial" w:eastAsia="Arial"/>
                <w:b w:val="0"/>
                <w:sz w:val="28"/>
              </w:rPr>
              <w:t xml:space="preserve"> Bojxona rasmiylashtiruvining asosiy mazmuni va maqsadlari. Bojxona rasmiylashtiruvining umumiy qoidalari. Bojxona rasmiylashtiruvining mohiyati. Bojxona rasmiylashtiruvi va bojxona nazorati o‘rtasidagi bog‘liqlik. Deklaratsiya shakllari. Deklaratsiyalash tartibi.</w:t>
            </w:r>
          </w:p>
          <w:p>
            <w:pPr>
              <w:spacing w:before="0" w:after="0" w:line="240" w:lineRule="auto"/>
              <w:jc w:val="both"/>
            </w:pPr>
            <w:r>
              <w:rPr>
                <w:rFonts w:ascii="Arial" w:hAnsi="Arial" w:cs="Arial" w:eastAsia="Arial"/>
                <w:b/>
                <w:sz w:val="28"/>
              </w:rPr>
              <w:t>L10. Bojxona qonunchiligini buzganlik uchun javobgarlik:</w:t>
            </w:r>
            <w:r>
              <w:rPr>
                <w:rFonts w:ascii="Arial" w:hAnsi="Arial" w:cs="Arial" w:eastAsia="Arial"/>
                <w:b w:val="0"/>
                <w:sz w:val="28"/>
              </w:rPr>
              <w:t xml:space="preserve"> Bojxona qonunchiligining maqsad va vazifalari. Bojxona qonunchiligining bojxona organlari faoliyatidagi ahamiyati va o‘rni. Jismoniy va yuridik shaxslarning bojxona qonunchiligini buzganlik uchun javobgarligi. Bojxona qonunchiligini buzish to‘g‘risidagi ishlarni yuritish.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“Bojxona ishi” fanining predmeti va vazifalari:</w:t>
            </w:r>
            <w:r>
              <w:rPr>
                <w:rFonts w:ascii="Arial" w:hAnsi="Arial" w:cs="Arial" w:eastAsia="Arial"/>
                <w:b w:val="0"/>
                <w:sz w:val="28"/>
              </w:rPr>
              <w:t xml:space="preserve"> Ushbu mavzuda talabalar O‘zbekiston bojxona tizimi haqidagi ma’lumotlar va videomateriallarni o‘rganadilar va muhokama qiladilar.</w:t>
            </w:r>
          </w:p>
          <w:p>
            <w:pPr>
              <w:spacing w:before="0" w:after="0" w:line="240" w:lineRule="auto"/>
              <w:jc w:val="both"/>
            </w:pPr>
            <w:r>
              <w:rPr>
                <w:rFonts w:ascii="Arial" w:hAnsi="Arial" w:cs="Arial" w:eastAsia="Arial"/>
                <w:b/>
                <w:sz w:val="28"/>
              </w:rPr>
              <w:t>P2. Markaziy Osiyo va O‘zbekistonda bojxona ishining rivojlanish tarixi:</w:t>
            </w:r>
            <w:r>
              <w:rPr>
                <w:rFonts w:ascii="Arial" w:hAnsi="Arial" w:cs="Arial" w:eastAsia="Arial"/>
                <w:b w:val="0"/>
                <w:sz w:val="28"/>
              </w:rPr>
              <w:t xml:space="preserve"> Ular Buyuk Ipak yo‘li davridan hozirgi kungacha bo‘lgan bojxona tarixi va bojxona tizimlarini o‘rganadilar. Talabalar kichik guruhlarga bo‘linib, har bir davrni alohida tahlil qiladilar.</w:t>
            </w:r>
          </w:p>
          <w:p>
            <w:pPr>
              <w:spacing w:before="0" w:after="0" w:line="240" w:lineRule="auto"/>
              <w:jc w:val="both"/>
            </w:pPr>
            <w:r>
              <w:rPr>
                <w:rFonts w:ascii="Arial" w:hAnsi="Arial" w:cs="Arial" w:eastAsia="Arial"/>
                <w:b/>
                <w:sz w:val="28"/>
              </w:rPr>
              <w:t>P3. O‘zbekiston Respublikasi davlat bojxona organlarining tashkil topishi va huquqiy asoslari:</w:t>
            </w:r>
            <w:r>
              <w:rPr>
                <w:rFonts w:ascii="Arial" w:hAnsi="Arial" w:cs="Arial" w:eastAsia="Arial"/>
                <w:b w:val="0"/>
                <w:sz w:val="28"/>
              </w:rPr>
              <w:t xml:space="preserve"> Ular O‘zbekiston Respublikasi Bojxona qo‘mitasining tuzilishi, uning boshqa tashkilotlar bilan munosabatlari, u yerda ishlovchi xodimlar va ularning vazifalari bilan tanishadilar.</w:t>
            </w:r>
          </w:p>
          <w:p>
            <w:pPr>
              <w:spacing w:before="0" w:after="0" w:line="240" w:lineRule="auto"/>
              <w:jc w:val="both"/>
            </w:pPr>
            <w:r>
              <w:rPr>
                <w:rFonts w:ascii="Arial" w:hAnsi="Arial" w:cs="Arial" w:eastAsia="Arial"/>
                <w:b/>
                <w:sz w:val="28"/>
              </w:rPr>
              <w:t>P4. O‘zbekiston Respublikasining bojxona siyosati:</w:t>
            </w:r>
            <w:r>
              <w:rPr>
                <w:rFonts w:ascii="Arial" w:hAnsi="Arial" w:cs="Arial" w:eastAsia="Arial"/>
                <w:b w:val="0"/>
                <w:sz w:val="28"/>
              </w:rPr>
              <w:t xml:space="preserve"> Ular o‘zaro savol-javob orqali ichki va tashqi savdo munosabatlarining paydo bo‘lishi hamda bojxona siyosatini qo‘llash shartlarini muhokama qiladilar.</w:t>
            </w:r>
          </w:p>
          <w:p>
            <w:pPr>
              <w:spacing w:before="0" w:after="0" w:line="240" w:lineRule="auto"/>
              <w:jc w:val="both"/>
            </w:pPr>
            <w:r>
              <w:rPr>
                <w:rFonts w:ascii="Arial" w:hAnsi="Arial" w:cs="Arial" w:eastAsia="Arial"/>
                <w:b/>
                <w:sz w:val="28"/>
              </w:rPr>
              <w:t>P5. O‘zbekiston Respublikasida bojxona nazoratining tamoyillari va shakllari:</w:t>
            </w:r>
            <w:r>
              <w:rPr>
                <w:rFonts w:ascii="Arial" w:hAnsi="Arial" w:cs="Arial" w:eastAsia="Arial"/>
                <w:b w:val="0"/>
                <w:sz w:val="28"/>
              </w:rPr>
              <w:t xml:space="preserve"> Videomateriallar va statistik ma’lumotlar asosida talabalar o‘rtasida bojxona nazoratining har bir shakli va nazorat usullarini tahlil qilish.</w:t>
            </w:r>
          </w:p>
          <w:p>
            <w:pPr>
              <w:spacing w:before="0" w:after="0" w:line="240" w:lineRule="auto"/>
              <w:jc w:val="both"/>
            </w:pPr>
            <w:r>
              <w:rPr>
                <w:rFonts w:ascii="Arial" w:hAnsi="Arial" w:cs="Arial" w:eastAsia="Arial"/>
                <w:b/>
                <w:sz w:val="28"/>
              </w:rPr>
              <w:t>P6. Bojxona rejimlari va ularni qo‘llash shartlari:</w:t>
            </w:r>
            <w:r>
              <w:rPr>
                <w:rFonts w:ascii="Arial" w:hAnsi="Arial" w:cs="Arial" w:eastAsia="Arial"/>
                <w:b w:val="0"/>
                <w:sz w:val="28"/>
              </w:rPr>
              <w:t xml:space="preserve"> Bojxona rejimlarining har bir turi puxta o‘rganiladi. Bojxona rejimlarini tanlash va o‘zgartirish tartibi va shartlari tahlil qilinadi.</w:t>
            </w:r>
          </w:p>
          <w:p>
            <w:pPr>
              <w:spacing w:before="0" w:after="0" w:line="240" w:lineRule="auto"/>
              <w:jc w:val="both"/>
            </w:pPr>
            <w:r>
              <w:rPr>
                <w:rFonts w:ascii="Arial" w:hAnsi="Arial" w:cs="Arial" w:eastAsia="Arial"/>
                <w:b/>
                <w:sz w:val="28"/>
              </w:rPr>
              <w:t>P7. Tovarlarning bojxona qiymati va uni aniqlash usullari:</w:t>
            </w:r>
            <w:r>
              <w:rPr>
                <w:rFonts w:ascii="Arial" w:hAnsi="Arial" w:cs="Arial" w:eastAsia="Arial"/>
                <w:b w:val="0"/>
                <w:sz w:val="28"/>
              </w:rPr>
              <w:t xml:space="preserve"> Bojxonadan o‘tayotgan tovarlar qiymatini aniqlash usullari va ularni joriy narxlar bilan qo‘llab hisoblash tartibi o‘rganiladi.</w:t>
            </w:r>
          </w:p>
          <w:p>
            <w:pPr>
              <w:spacing w:before="0" w:after="0" w:line="240" w:lineRule="auto"/>
              <w:jc w:val="both"/>
            </w:pPr>
            <w:r>
              <w:rPr>
                <w:rFonts w:ascii="Arial" w:hAnsi="Arial" w:cs="Arial" w:eastAsia="Arial"/>
                <w:b/>
                <w:sz w:val="28"/>
              </w:rPr>
              <w:t>P8. Bojxona to‘lovlari (bojlar va yig‘imlar):</w:t>
            </w:r>
            <w:r>
              <w:rPr>
                <w:rFonts w:ascii="Arial" w:hAnsi="Arial" w:cs="Arial" w:eastAsia="Arial"/>
                <w:b w:val="0"/>
                <w:sz w:val="28"/>
              </w:rPr>
              <w:t xml:space="preserve"> Xalqaro savdo jarayonlari, tranzit faoliyatidagi bojxona to‘lovlari. Bojxona to‘lovlari bo‘yicha imtiyoz va preferensiyalarni qo‘llash hamda undirilgan bojxona bojlari summasidan foydalanish tartibiga oid yangi milliy va xalqaro qonunchilikdagi o‘zgarishlarni tahlil qilish.</w:t>
            </w:r>
          </w:p>
          <w:p>
            <w:pPr>
              <w:spacing w:before="0" w:after="0" w:line="240" w:lineRule="auto"/>
              <w:jc w:val="both"/>
            </w:pPr>
            <w:r>
              <w:rPr>
                <w:rFonts w:ascii="Arial" w:hAnsi="Arial" w:cs="Arial" w:eastAsia="Arial"/>
                <w:b/>
                <w:sz w:val="28"/>
              </w:rPr>
              <w:t>P9. Bojxona rasmiylashtiruvi va deklaratsiyalash:</w:t>
            </w:r>
            <w:r>
              <w:rPr>
                <w:rFonts w:ascii="Arial" w:hAnsi="Arial" w:cs="Arial" w:eastAsia="Arial"/>
                <w:b w:val="0"/>
                <w:sz w:val="28"/>
              </w:rPr>
              <w:t xml:space="preserve"> Jismoniy va yuridik shaxs sifatida bojxonadan o‘tish tartibi hamda yuklar va transport vositalarini olib o‘tish uchun talab qilinadigan hujjatlar bilan tanishish.</w:t>
            </w:r>
          </w:p>
          <w:p>
            <w:pPr>
              <w:spacing w:before="0" w:after="0" w:line="240" w:lineRule="auto"/>
              <w:jc w:val="both"/>
            </w:pPr>
            <w:r>
              <w:rPr>
                <w:rFonts w:ascii="Arial" w:hAnsi="Arial" w:cs="Arial" w:eastAsia="Arial"/>
                <w:b/>
                <w:sz w:val="28"/>
              </w:rPr>
              <w:t>P10. Bojxona qonunchiligini buzganlik uchun javobgarlik:</w:t>
            </w:r>
            <w:r>
              <w:rPr>
                <w:rFonts w:ascii="Arial" w:hAnsi="Arial" w:cs="Arial" w:eastAsia="Arial"/>
                <w:b w:val="0"/>
                <w:sz w:val="28"/>
              </w:rPr>
              <w:t xml:space="preserve"> Talabalarga kontrabanda, bojxona qonunchiligini buzganlik uchun javobgarlikni qo‘llash hamda ma’muriy va jinoiy javobgarlik haqida tushuncha berish.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“Bojxona ishi” fanining predmeti va vazifalari:</w:t>
            </w:r>
            <w:r>
              <w:rPr>
                <w:rFonts w:ascii="Arial" w:hAnsi="Arial" w:cs="Arial" w:eastAsia="Arial"/>
                <w:b w:val="0"/>
                <w:sz w:val="28"/>
              </w:rPr>
              <w:t xml:space="preserve"> Talaba fan haqidagi umumiy ma’lumotlarni o‘rganishi va fanning kelajakdagi hayotdagi o‘rnini mustaqil anglashi lozim.</w:t>
            </w:r>
          </w:p>
          <w:p>
            <w:pPr>
              <w:spacing w:before="0" w:after="0" w:line="240" w:lineRule="auto"/>
              <w:jc w:val="both"/>
            </w:pPr>
            <w:r>
              <w:rPr>
                <w:rFonts w:ascii="Arial" w:hAnsi="Arial" w:cs="Arial" w:eastAsia="Arial"/>
                <w:b/>
                <w:sz w:val="28"/>
              </w:rPr>
              <w:t>SA2. Markaziy Osiyo va O‘zbekistonda bojxona ishining rivojlanish tarixi:</w:t>
            </w:r>
            <w:r>
              <w:rPr>
                <w:rFonts w:ascii="Arial" w:hAnsi="Arial" w:cs="Arial" w:eastAsia="Arial"/>
                <w:b w:val="0"/>
                <w:sz w:val="28"/>
              </w:rPr>
              <w:t xml:space="preserve"> O‘zbekiston hududida bojxona ishining paydo bo‘lishi va rivojlanishi haqida ma’lumot to‘plash va tahliliy xulosalar chiqarish.</w:t>
            </w:r>
          </w:p>
          <w:p>
            <w:pPr>
              <w:spacing w:before="0" w:after="0" w:line="240" w:lineRule="auto"/>
              <w:jc w:val="both"/>
            </w:pPr>
            <w:r>
              <w:rPr>
                <w:rFonts w:ascii="Arial" w:hAnsi="Arial" w:cs="Arial" w:eastAsia="Arial"/>
                <w:b/>
                <w:sz w:val="28"/>
              </w:rPr>
              <w:t>SA3. O‘zbekiston Respublikasi davlat bojxona organlarining tashkil topishi va huquqiy asoslari:</w:t>
            </w:r>
            <w:r>
              <w:rPr>
                <w:rFonts w:ascii="Arial" w:hAnsi="Arial" w:cs="Arial" w:eastAsia="Arial"/>
                <w:b w:val="0"/>
                <w:sz w:val="28"/>
              </w:rPr>
              <w:t xml:space="preserve"> Bojxona qo‘mitalarining tuzilishi va ular faoliyat yuritadigan huquqiy hujjatlar o‘rganiladi.</w:t>
            </w:r>
          </w:p>
          <w:p>
            <w:pPr>
              <w:spacing w:before="0" w:after="0" w:line="240" w:lineRule="auto"/>
              <w:jc w:val="both"/>
            </w:pPr>
            <w:r>
              <w:rPr>
                <w:rFonts w:ascii="Arial" w:hAnsi="Arial" w:cs="Arial" w:eastAsia="Arial"/>
                <w:b/>
                <w:sz w:val="28"/>
              </w:rPr>
              <w:t>SA4. O‘zbekiston Respublikasining bojxona siyosati:</w:t>
            </w:r>
            <w:r>
              <w:rPr>
                <w:rFonts w:ascii="Arial" w:hAnsi="Arial" w:cs="Arial" w:eastAsia="Arial"/>
                <w:b w:val="0"/>
                <w:sz w:val="28"/>
              </w:rPr>
              <w:t xml:space="preserve"> O‘zbekiston Respublikasida tashqi iqtisodiy aloqalar va savdoni rivojlantirishda bojxona siyosatining qo‘llanilishi tahlil qilinadi.</w:t>
            </w:r>
          </w:p>
          <w:p>
            <w:pPr>
              <w:spacing w:before="0" w:after="0" w:line="240" w:lineRule="auto"/>
              <w:jc w:val="both"/>
            </w:pPr>
            <w:r>
              <w:rPr>
                <w:rFonts w:ascii="Arial" w:hAnsi="Arial" w:cs="Arial" w:eastAsia="Arial"/>
                <w:b/>
                <w:sz w:val="28"/>
              </w:rPr>
              <w:t>SA5. O‘zbekiston Respublikasida bojxona nazoratining tamoyillari va shakllari:</w:t>
            </w:r>
            <w:r>
              <w:rPr>
                <w:rFonts w:ascii="Arial" w:hAnsi="Arial" w:cs="Arial" w:eastAsia="Arial"/>
                <w:b w:val="0"/>
                <w:sz w:val="28"/>
              </w:rPr>
              <w:t xml:space="preserve"> Talabalar shaxsiy ko‘rik, ko‘zdan kechirish va skanerlash kabi bojxona nazorati shakllarini umumlashtiruvchi boshqotirmalar tayyorlashlari lozim.</w:t>
            </w:r>
          </w:p>
          <w:p>
            <w:pPr>
              <w:spacing w:before="0" w:after="0" w:line="240" w:lineRule="auto"/>
              <w:jc w:val="both"/>
            </w:pPr>
            <w:r>
              <w:rPr>
                <w:rFonts w:ascii="Arial" w:hAnsi="Arial" w:cs="Arial" w:eastAsia="Arial"/>
                <w:b/>
                <w:sz w:val="28"/>
              </w:rPr>
              <w:t>SA6. Bojxona rejimlari va ularni qo‘llash shartlari:</w:t>
            </w:r>
            <w:r>
              <w:rPr>
                <w:rFonts w:ascii="Arial" w:hAnsi="Arial" w:cs="Arial" w:eastAsia="Arial"/>
                <w:b w:val="0"/>
                <w:sz w:val="28"/>
              </w:rPr>
              <w:t xml:space="preserve"> Talaba bojxona rejimlari va ularning turlari haqida ma’lumot to‘plashi, maqola va tezislar yozishi kerak bo‘ladi.</w:t>
            </w:r>
          </w:p>
          <w:p>
            <w:pPr>
              <w:spacing w:before="0" w:after="0" w:line="240" w:lineRule="auto"/>
              <w:jc w:val="both"/>
            </w:pPr>
            <w:r>
              <w:rPr>
                <w:rFonts w:ascii="Arial" w:hAnsi="Arial" w:cs="Arial" w:eastAsia="Arial"/>
                <w:b/>
                <w:sz w:val="28"/>
              </w:rPr>
              <w:t>SA7. Bojxona to‘lovlari (bojlar va yig‘imlar):</w:t>
            </w:r>
            <w:r>
              <w:rPr>
                <w:rFonts w:ascii="Arial" w:hAnsi="Arial" w:cs="Arial" w:eastAsia="Arial"/>
                <w:b w:val="0"/>
                <w:sz w:val="28"/>
              </w:rPr>
              <w:t xml:space="preserve"> Bojxona bojlarining turlari, stavkalari va ularni belgilash tartibi, bojlar summasini hisoblash tartibi hamda bojxona bojlarining davlat ahamiyati o‘rganiladi.</w:t>
            </w:r>
          </w:p>
          <w:p>
            <w:pPr>
              <w:spacing w:before="0" w:after="0" w:line="240" w:lineRule="auto"/>
              <w:jc w:val="both"/>
            </w:pPr>
            <w:r>
              <w:rPr>
                <w:rFonts w:ascii="Arial" w:hAnsi="Arial" w:cs="Arial" w:eastAsia="Arial"/>
                <w:b/>
                <w:sz w:val="28"/>
              </w:rPr>
              <w:t>SA8. Tovarlarning bojxona qiymati va uni aniqlash usullari:</w:t>
            </w:r>
            <w:r>
              <w:rPr>
                <w:rFonts w:ascii="Arial" w:hAnsi="Arial" w:cs="Arial" w:eastAsia="Arial"/>
                <w:b w:val="0"/>
                <w:sz w:val="28"/>
              </w:rPr>
              <w:t xml:space="preserve"> Tovarlar va transport vositalarining qiymatini aniqlash bo‘yicha bojxona tartib-taomillari. Ular tovarlar qiymatini aniqlash va hisoblash usullarini o‘rganadilar.</w:t>
            </w:r>
          </w:p>
          <w:p>
            <w:pPr>
              <w:spacing w:before="0" w:after="0" w:line="240" w:lineRule="auto"/>
              <w:jc w:val="both"/>
            </w:pPr>
            <w:r>
              <w:rPr>
                <w:rFonts w:ascii="Arial" w:hAnsi="Arial" w:cs="Arial" w:eastAsia="Arial"/>
                <w:b/>
                <w:sz w:val="28"/>
              </w:rPr>
              <w:t>SA9. Bojxona qonunchiligini buzganlik uchun javobgarlik:</w:t>
            </w:r>
            <w:r>
              <w:rPr>
                <w:rFonts w:ascii="Arial" w:hAnsi="Arial" w:cs="Arial" w:eastAsia="Arial"/>
                <w:b w:val="0"/>
                <w:sz w:val="28"/>
              </w:rPr>
              <w:t xml:space="preserve"> Bojxona qonunchiligini o‘rganish. Bojxona qonunchiligini buzganlik uchun jazo choralarini qo‘llash. Og‘ir va yengil jazo choralarini qo‘llash tartibini o‘rganish.</w:t>
            </w:r>
          </w:p>
          <w:p>
            <w:pPr>
              <w:spacing w:before="0" w:after="0" w:line="240" w:lineRule="auto"/>
              <w:jc w:val="both"/>
            </w:pPr>
            <w:r>
              <w:rPr>
                <w:rFonts w:ascii="Arial" w:hAnsi="Arial" w:cs="Arial" w:eastAsia="Arial"/>
                <w:b/>
                <w:sz w:val="28"/>
              </w:rPr>
              <w:t>SA10. Bojxona organlari samaradorligini oshirishda bojxona omborlarini rivojlantirishning ahamiyati:</w:t>
            </w:r>
            <w:r>
              <w:rPr>
                <w:rFonts w:ascii="Arial" w:hAnsi="Arial" w:cs="Arial" w:eastAsia="Arial"/>
                <w:b w:val="0"/>
                <w:sz w:val="28"/>
              </w:rPr>
              <w:t xml:space="preserve"> Bojxona omborlari haqida tushunchaga ega bo‘lish. Bojxona omborlarining turlari va ularning ahamiyati. Ular erkin, ichki va tashqi omborlardan foydalanish tartibini o‘rganadilar.</w:t>
            </w:r>
          </w:p>
          <w:p>
            <w:pPr>
              <w:spacing w:before="0" w:after="0" w:line="240" w:lineRule="auto"/>
              <w:jc w:val="both"/>
            </w:pPr>
            <w:r>
              <w:rPr>
                <w:rFonts w:ascii="Arial" w:hAnsi="Arial" w:cs="Arial" w:eastAsia="Arial"/>
                <w:b/>
                <w:sz w:val="28"/>
              </w:rPr>
              <w:t>SA11. Bojxona tartib-taomillarini soddalashtirishning iqtisodiy ahamiyati:</w:t>
            </w:r>
            <w:r>
              <w:rPr>
                <w:rFonts w:ascii="Arial" w:hAnsi="Arial" w:cs="Arial" w:eastAsia="Arial"/>
                <w:b w:val="0"/>
                <w:sz w:val="28"/>
              </w:rPr>
              <w:t xml:space="preserve"> Bojxona operatsiyalarini soddalashtirish zarurati. Bojxona qonunchiligidagi o‘zgarishlarning aholi va davlat budjeti uchun ahamiyatini o‘rganish.</w:t>
            </w:r>
          </w:p>
          <w:p>
            <w:pPr>
              <w:spacing w:before="0" w:after="0" w:line="240" w:lineRule="auto"/>
              <w:jc w:val="both"/>
            </w:pPr>
            <w:r>
              <w:rPr>
                <w:rFonts w:ascii="Arial" w:hAnsi="Arial" w:cs="Arial" w:eastAsia="Arial"/>
                <w:b/>
                <w:sz w:val="28"/>
              </w:rPr>
              <w:t>SA12. Bojxona tartib-taomillarini soddalashtirishda xavflarni boshqarish:</w:t>
            </w:r>
            <w:r>
              <w:rPr>
                <w:rFonts w:ascii="Arial" w:hAnsi="Arial" w:cs="Arial" w:eastAsia="Arial"/>
                <w:b w:val="0"/>
                <w:sz w:val="28"/>
              </w:rPr>
              <w:t xml:space="preserve"> Bojxona tartib-taomillarini soddalashtirishda yuzaga keladigan xavflarni – tabiiy, texnologik va moliyaviy xavflarni tahlil qilishni o‘rganish.</w:t>
            </w:r>
          </w:p>
          <w:p>
            <w:pPr>
              <w:spacing w:before="0" w:after="0" w:line="240" w:lineRule="auto"/>
              <w:jc w:val="both"/>
            </w:pPr>
            <w:r>
              <w:rPr>
                <w:rFonts w:ascii="Arial" w:hAnsi="Arial" w:cs="Arial" w:eastAsia="Arial"/>
                <w:b/>
                <w:sz w:val="28"/>
              </w:rPr>
              <w:t>SA13. Xalqaro bojxona tartib-taomillari va qoidalari asosida bojxona faoliyatini takomillashtirish:</w:t>
            </w:r>
            <w:r>
              <w:rPr>
                <w:rFonts w:ascii="Arial" w:hAnsi="Arial" w:cs="Arial" w:eastAsia="Arial"/>
                <w:b w:val="0"/>
                <w:sz w:val="28"/>
              </w:rPr>
              <w:t xml:space="preserve"> Xalqaro bojxona tizimi qoidalari asosida O‘zbekiston bojxona tizimini takomillashtirish tartibini o‘rganish.</w:t>
            </w:r>
          </w:p>
          <w:p>
            <w:pPr>
              <w:spacing w:before="0" w:after="0" w:line="240" w:lineRule="auto"/>
              <w:jc w:val="both"/>
            </w:pPr>
            <w:r>
              <w:rPr>
                <w:rFonts w:ascii="Arial" w:hAnsi="Arial" w:cs="Arial" w:eastAsia="Arial"/>
                <w:b/>
                <w:sz w:val="28"/>
              </w:rPr>
              <w:t>SA14. O‘zbekiston Respublikasining iqtisodiy xavfsizligini ta’minlashda bojxona organlarining o‘rni:</w:t>
            </w:r>
            <w:r>
              <w:rPr>
                <w:rFonts w:ascii="Arial" w:hAnsi="Arial" w:cs="Arial" w:eastAsia="Arial"/>
                <w:b w:val="0"/>
                <w:sz w:val="28"/>
              </w:rPr>
              <w:t xml:space="preserve"> Mamlakatning iqtisodiy xavfsizligini ta’minlashda bojxona organlarining vazifalari va xavflarni boshqarish tizimi bilan tanishish.</w:t>
            </w:r>
          </w:p>
          <w:p>
            <w:pPr>
              <w:spacing w:before="0" w:after="0" w:line="240" w:lineRule="auto"/>
              <w:jc w:val="both"/>
            </w:pPr>
            <w:r>
              <w:rPr>
                <w:rFonts w:ascii="Arial" w:hAnsi="Arial" w:cs="Arial" w:eastAsia="Arial"/>
                <w:b/>
                <w:sz w:val="28"/>
              </w:rPr>
              <w:t>SA15. Tovarlar va transport vositalarini bojxona chegarasi orqali olib o‘tishning huquqiy asoslari:</w:t>
            </w:r>
            <w:r>
              <w:rPr>
                <w:rFonts w:ascii="Arial" w:hAnsi="Arial" w:cs="Arial" w:eastAsia="Arial"/>
                <w:b w:val="0"/>
                <w:sz w:val="28"/>
              </w:rPr>
              <w:t xml:space="preserve"> Tovarlar va transport vositalarining bojxonadan o‘tish tartibi va qonunchiligini o‘rganish va tahlil qilish.</w:t>
            </w:r>
          </w:p>
          <w:p>
            <w:pPr>
              <w:spacing w:before="0" w:after="0" w:line="240" w:lineRule="auto"/>
              <w:jc w:val="both"/>
            </w:pPr>
            <w:r>
              <w:rPr>
                <w:rFonts w:ascii="Arial" w:hAnsi="Arial" w:cs="Arial" w:eastAsia="Arial"/>
                <w:b/>
                <w:sz w:val="28"/>
              </w:rPr>
              <w:t>SA16. Yuridik va jismoniy shaxslar tomonidan iste’mol tovarlarini olib kirish qoidalari:</w:t>
            </w:r>
            <w:r>
              <w:rPr>
                <w:rFonts w:ascii="Arial" w:hAnsi="Arial" w:cs="Arial" w:eastAsia="Arial"/>
                <w:b w:val="0"/>
                <w:sz w:val="28"/>
              </w:rPr>
              <w:t xml:space="preserve"> Talabalar jismoniy shaxslar tomonidan iste’mol tovarlarini mamlakatga olib kirish tartibi va huquqiy normalarini o‘rganadilar. Talabalar boshqa mamlakatga sayohat qilish, o‘qish yoki ishlash uchun borishdagi tartib-taomillarni o‘rganadilar.</w:t>
            </w:r>
          </w:p>
          <w:p>
            <w:pPr>
              <w:spacing w:before="0" w:after="0" w:line="240" w:lineRule="auto"/>
              <w:jc w:val="both"/>
            </w:pPr>
            <w:r>
              <w:rPr>
                <w:rFonts w:ascii="Arial" w:hAnsi="Arial" w:cs="Arial" w:eastAsia="Arial"/>
                <w:b/>
                <w:sz w:val="28"/>
              </w:rPr>
              <w:t>SA17. O‘zbekiston Respublikasi bojxona siyosatining o‘ziga xos xususiyatlari:</w:t>
            </w:r>
            <w:r>
              <w:rPr>
                <w:rFonts w:ascii="Arial" w:hAnsi="Arial" w:cs="Arial" w:eastAsia="Arial"/>
                <w:b w:val="0"/>
                <w:sz w:val="28"/>
              </w:rPr>
              <w:t xml:space="preserve"> O‘zbekiston bojxona siyosatining xususiyatlari: tanqis bozorni to‘ldirish, erkin savdo va protektsionizm bilan tanishish.</w:t>
            </w:r>
          </w:p>
          <w:p>
            <w:pPr>
              <w:spacing w:before="0" w:after="0" w:line="240" w:lineRule="auto"/>
              <w:jc w:val="both"/>
            </w:pPr>
            <w:r>
              <w:rPr>
                <w:rFonts w:ascii="Arial" w:hAnsi="Arial" w:cs="Arial" w:eastAsia="Arial"/>
                <w:b/>
                <w:sz w:val="28"/>
              </w:rPr>
              <w:t>SA18. Bojxona siyosatini amalga oshirishda bojxona rasmiylashtiruvining ahamiyati:</w:t>
            </w:r>
            <w:r>
              <w:rPr>
                <w:rFonts w:ascii="Arial" w:hAnsi="Arial" w:cs="Arial" w:eastAsia="Arial"/>
                <w:b w:val="0"/>
                <w:sz w:val="28"/>
              </w:rPr>
              <w:t xml:space="preserve"> Bojxona siyosatini amalga oshirishda qonunchilikdagi rag‘batlar, jarimalar va tadbirkorlar uchun imkoniyatlarni chuqur o‘rganish.</w:t>
            </w:r>
          </w:p>
          <w:p>
            <w:pPr>
              <w:spacing w:before="0" w:after="0" w:line="240" w:lineRule="auto"/>
              <w:jc w:val="both"/>
            </w:pPr>
            <w:r>
              <w:rPr>
                <w:rFonts w:ascii="Arial" w:hAnsi="Arial" w:cs="Arial" w:eastAsia="Arial"/>
                <w:b/>
                <w:sz w:val="28"/>
              </w:rPr>
              <w:t>SA19. O‘zbekiston Respublikasida bojxona rejimlarining mohiyati va turlari:</w:t>
            </w:r>
            <w:r>
              <w:rPr>
                <w:rFonts w:ascii="Arial" w:hAnsi="Arial" w:cs="Arial" w:eastAsia="Arial"/>
                <w:b w:val="0"/>
                <w:sz w:val="28"/>
              </w:rPr>
              <w:t xml:space="preserve"> O‘zbekistonning quyidagi bojxona rejimlarini qo‘llash tartibini tahlil qiladi va o‘rganadi: eksport, import, erkin savdo, bojsiz savdo, yo‘q qilish va davlat foydasiga voz kechish.</w:t>
            </w:r>
          </w:p>
          <w:p>
            <w:pPr>
              <w:spacing w:before="0" w:after="0" w:line="240" w:lineRule="auto"/>
              <w:jc w:val="both"/>
            </w:pPr>
            <w:r>
              <w:rPr>
                <w:rFonts w:ascii="Arial" w:hAnsi="Arial" w:cs="Arial" w:eastAsia="Arial"/>
                <w:b/>
                <w:sz w:val="28"/>
              </w:rPr>
              <w:t>SA20. O‘zbekistonda bojxona rejimlarini takomillashtirish masalalari:</w:t>
            </w:r>
            <w:r>
              <w:rPr>
                <w:rFonts w:ascii="Arial" w:hAnsi="Arial" w:cs="Arial" w:eastAsia="Arial"/>
                <w:b w:val="0"/>
                <w:sz w:val="28"/>
              </w:rPr>
              <w:t xml:space="preserve"> O‘zbekistonda bojxona rejimlarining yangi turlarini joriy etish tartibi o‘rganiladi.</w:t>
            </w:r>
          </w:p>
          <w:p>
            <w:pPr>
              <w:spacing w:before="0" w:after="0" w:line="240" w:lineRule="auto"/>
              <w:jc w:val="both"/>
            </w:pPr>
            <w:r>
              <w:rPr>
                <w:rFonts w:ascii="Arial" w:hAnsi="Arial" w:cs="Arial" w:eastAsia="Arial"/>
                <w:b/>
                <w:sz w:val="28"/>
              </w:rPr>
              <w:t>SA21. O‘zbekiston Respublikasining savdo siyosatida bojxona tariflaridan foydalanish:</w:t>
            </w:r>
            <w:r>
              <w:rPr>
                <w:rFonts w:ascii="Arial" w:hAnsi="Arial" w:cs="Arial" w:eastAsia="Arial"/>
                <w:b w:val="0"/>
                <w:sz w:val="28"/>
              </w:rPr>
              <w:t xml:space="preserve"> O‘zbekiston Respublikasining savdo siyosati. Tovarlar uchun bojxona bojlarini ishlab chiqish va hisoblash o‘rganiladi.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bojxona bojlari va soliqlarini hisoblash bo‘yicha amaliy mashqlar, keys-stadilar, muammoli mashqlar va mustaqil ta’lim topshiriqlariga asoslanadi. Talabalar bojxona qonunchiligini, bojxona elektron nazorat shakllarini uzatish tartibini, bojxona ishi rejimlarini qo‘llashda shartnomalar tuzishni, bojxonadan o‘tishda deklaratsiya turlaridan foydalanishni va deklaratsiyalarni topshirish tartibini o‘rganadilar. Ular bojxona xodimlari ishini o‘rganish, fuqaro sifatida chet elga o‘qish, sayohat va ishlash uchun borishda hujjatlar tayyorlash hamda soliq va bojlarni to‘lash kabi amaliy ko‘nikmalarni egallaydilar.</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Iqtisodiyot nazariyasi (IQN11210). Moliya (MA13410). Iqtisodiyotda axborot-kommunikatsiya texnologiyalari va tizimlari (IAKTT1105). Soliqlar va soliqqa tortish (SST1505)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(kundalik)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ma’ruza va amaliy mashg‘ulotlardagi faol ishtiroki, hisob-kitob mashqlaridagi faoliyati, amaliy muhokamalar va mustaqil ta’lim topshiriqlarining muvaffaqiyatli bajarilishini baholaydi. Asosiy topshiriqlar bojxonaning paydo bo‘lishi va rivojlanishini o‘rganish, bojxona qo‘mitasi faoliyati va bojxona qonunchiligini tahlil qilish, bojxona siyosati, bojxona nazorati va rejimlarini qo‘llash tartibini qayd etish, bojxonada tovarlar qiymatini baholash orqali bojlar va soliqlar summasini hisoblash, boj stavkalarini belgilashdagi imtiyoz va preferensiyalarga oid amaliy moliyaviy masalalarni yechishni o‘z ichiga oladi.</w:t>
            </w:r>
          </w:p>
          <w:p>
            <w:pPr>
              <w:spacing w:before="0" w:after="0" w:line="240" w:lineRule="auto"/>
              <w:jc w:val="both"/>
            </w:pPr>
            <w:r>
              <w:rPr>
                <w:rFonts w:ascii="Arial" w:hAnsi="Arial" w:cs="Arial" w:eastAsia="Arial"/>
                <w:b w:val="0"/>
                <w:sz w:val="28"/>
              </w:rPr>
              <w:t>Oraliq nazorat (30%) yozma nazariy testlar, qisqa testlar va mustaqil bajarilgan o‘quv topshiriqlarini baholashdan iborat. Talabalar bojxona ishini tahlil qilish, tovar va tranzit operatsiyalari bo‘yicha tovarlar qiymatini hisoblash, tovarlar qiymatini baholash usullarini qo‘llash va bojxona nazoratining moliyaviy natijalarini tahlil qila olishlari kerak.</w:t>
            </w:r>
          </w:p>
          <w:p>
            <w:pPr>
              <w:spacing w:before="0" w:after="0" w:line="240" w:lineRule="auto"/>
              <w:jc w:val="both"/>
            </w:pPr>
            <w:r>
              <w:rPr>
                <w:rFonts w:ascii="Arial" w:hAnsi="Arial" w:cs="Arial" w:eastAsia="Arial"/>
                <w:b w:val="0"/>
                <w:sz w:val="28"/>
              </w:rPr>
              <w:t>Yakuniy nazorat (50%) nazariy savollar va bojxona ishiga oid amaliy masalalardan iborat keng qamrovli yozma imtihondir. Talabalar bojxona ishi tarixini, qonunchiligini, savdo siyosatini qo‘llashni, bojxona nazorati turlaridan foydalanishni, bojxona rejimlarining amal qilishini, tovarlar qiymatini aniqlash usullarini bilishlari, belgilangan ta’riflar asosida soliq va bojlarni hisoblashlari hamda tovarlar va transport vositalari qiymatini aniqlash orqali soliq va bojlar summasini belgilashlari talab etiladi. Imtihon talabalarning bojxona tamoyillarini tushunishi, qiymatni hisoblash usullarini amalda qo‘llay olishi va malakasini baholashga mo‘ljallangan. Barcha zarur mustaqil ta’lim topshiriqlarini muvaffaqiyatli bajarib topshirish yakuniy imtihondan o‘tishning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Talabaning akademik yutuqlari standart mezonlarga mos keluvchi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bojxona ishining tushunchalari, tamoyillari, usullari va bojxonaning huquqiy asoslarini har tomonlama va chuqur tushunishini namoyon etadi. Talaba bojxona ishi tarixini o‘rganib, bojxona operatsiyalarini aniq qayd etadi. Bojxona statistikasini yuritadi, bojxona to‘lovlarini hisoblaydi, bojxona hujjatlarini to‘g‘ri va xatosiz tayyorlaydi. Bojxonaga oid bilimlarni amaliyotda, biznes vaziyatlarida muvaffaqiyatli qo‘llaydi. Barcha mustaqil topshiriqlar aniq va o‘z vaqtida bajariladi.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bojxona tamoyillari va amaliyotini yaxshi tushunishini namoyon etadi, bojxona operatsiyalarini o‘tkazish tartibini, bojxona deklaratsiyalari turlari va ularni to‘ldirishni biladi, bojxona ishida qonunchilik, siyosat va nazorat shakllarini qo‘llaydi, bojlar va soliqlar summasini aniqlashda tovarlar qiymatini baholash usullaridan foydalanadi hamda barcha talab etilgan loyiha ishlari va mustaqil topshiriqlarni qoniqarli bajaradi.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bojxona tushunchalari va operatsiyalarini asosiy darajada tushunadi, biroq ularni amalda qo‘llash qobiliyati cheklangan. Bojxona nazorati turlari, bojxona rejimlari, bojlar va soliqlar summasini hisoblash yoki bojxona siyosatini belgilashda ayrim xato yoki kamchiliklar bo‘lishi mumkin. Mustaqil topshiriqlar to‘liq bajarilgan, ammo aniqligi va tahliliy sifatini yaxshilash talab etiladi.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bojxona ishi tushunchalari va tamoyillarini yetarli darajada bilmaydi, bojxona qonunchiligi asosida holatlarni to‘g‘ri qayd eta olmaydi yoki bojxona tizimining konseptual asoslarini tushunishda va bojlar hamda soliqlar summasini hisoblashda xatolarga yo‘l qo‘ygan, plagiat yoki to‘liq bo‘lmagan ish topshirgan yoxud imtihonlar va mustaqil topshiriqlarning minimal talablarini bajarmagan.</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Kurpayanidi K.I., Muminova E.A., Ilyosov A.A. (2022). Bojxona ishi: o‘quv qo‘llanma. Al-Ferganus, 275 b.</w:t>
            </w:r>
          </w:p>
          <w:p>
            <w:pPr>
              <w:spacing w:before="0" w:after="0" w:line="240" w:lineRule="auto"/>
              <w:jc w:val="both"/>
            </w:pPr>
            <w:r>
              <w:rPr>
                <w:rFonts w:ascii="Arial" w:hAnsi="Arial" w:cs="Arial" w:eastAsia="Arial"/>
                <w:b w:val="0"/>
                <w:sz w:val="28"/>
              </w:rPr>
              <w:t>2. Muminova E.A. (2022). Bojxona ishi: darslik. Al-Ferganus, 279 b.</w:t>
            </w:r>
          </w:p>
          <w:p>
            <w:pPr>
              <w:spacing w:before="0" w:after="0" w:line="240" w:lineRule="auto"/>
              <w:jc w:val="both"/>
            </w:pPr>
            <w:r>
              <w:rPr>
                <w:rFonts w:ascii="Arial" w:hAnsi="Arial" w:cs="Arial" w:eastAsia="Arial"/>
                <w:b w:val="0"/>
                <w:sz w:val="28"/>
              </w:rPr>
              <w:t>3. D.Z. Ziyayeva va boshqalar. (2015). Bojxona ishi tarixi: monografiya. Yangi asr avlodi, 220 b.</w:t>
            </w:r>
          </w:p>
          <w:p>
            <w:pPr>
              <w:spacing w:before="0" w:after="0" w:line="240" w:lineRule="auto"/>
              <w:jc w:val="both"/>
            </w:pPr>
            <w:r>
              <w:rPr>
                <w:rFonts w:ascii="Arial" w:hAnsi="Arial" w:cs="Arial" w:eastAsia="Arial"/>
                <w:b w:val="0"/>
                <w:sz w:val="28"/>
              </w:rPr>
              <w:t>4. T.N. Padayev, A.M. Suyunova. (2016). Bojxona qiymati: darslik. Barkamol fayz media, 306 b.</w:t>
            </w:r>
          </w:p>
          <w:p>
            <w:pPr>
              <w:spacing w:before="0" w:after="0" w:line="240" w:lineRule="auto"/>
              <w:jc w:val="both"/>
            </w:pPr>
            <w:r>
              <w:rPr>
                <w:rFonts w:ascii="Arial" w:hAnsi="Arial" w:cs="Arial" w:eastAsia="Arial"/>
                <w:b w:val="0"/>
                <w:sz w:val="28"/>
              </w:rPr>
              <w:t>5. F.M. Mamatmurodov. (2005). Bojxona nazariyasi: o‘quv qo‘llanma. Toshkent, 112 b.</w:t>
            </w:r>
          </w:p>
          <w:p>
            <w:pPr>
              <w:spacing w:before="0" w:after="0" w:line="240" w:lineRule="auto"/>
              <w:jc w:val="both"/>
            </w:pPr>
            <w:r>
              <w:rPr>
                <w:rFonts w:ascii="Arial" w:hAnsi="Arial" w:cs="Arial" w:eastAsia="Arial"/>
                <w:b w:val="0"/>
                <w:sz w:val="28"/>
              </w:rPr>
              <w:t>6. O‘zbekiston Respublikasining Bojxona kodeksi. (2022). Yuridik adabiyotlar publish, 318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Zokirova Gavhar Abdumannonovna,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