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MAKROIQTISODIYOT</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MAK1305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“Makroiqtisodiyot” modulining maqsadi talabalarda makroiqtisodiy nazariya, milliy iqtisodiyot subyektlarining faoliyati, makroiqtisodiy tahlil va davlatning makroiqtisodiy siyosati bo‘yicha bilim va ko‘nikmalarni shakllantirishdan iborat. Fan makroiqtisodiy kategoriyalar va ko‘rsatkichlar, yalpi talab va yalpi taklif, inflyatsiya, ishsizlik, iqtisodiy o‘sish, fiskal va pul-kredit siyosati, IS-LM modeli hamda tashqi savdo siyosati haqida tizimli tasavvurni rivojlantiradi.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Makroiqtisodiy kategoriyalar, makroiqtisodiy ko‘rsatkichlar va yalpi talab – yalpi taklif modelini tushunish.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Inflyatsiya, ishsizlik, Fillips egri chizig‘i, Fisher tenglamasi, to‘lov balansi va IS-LM modeli tushunchalarini o‘zlashtirish.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Iqtisodiy o‘sish modellari, iste’mol, jamg‘arma va investitsiya funksiyalari, pul-kredit siyosati, fiskal siyosat va tashqi savdo siyosatini bilish.</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Makroiqtisodiy nazariya, makroiqtisodiy tahlil va davlatning makroiqtisodiy siyosati bo‘yicha bilimlarga ega bo‘lish.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Milliy iqtisodiyot subyektlari (firmalar, iste’molchilar va bozorlar) faoliyati va ularning qaror qabul qilishini tahlil qilish.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Makroiqtisodiy tahlil ko‘nikmalarini qo‘llash va davlatning makroiqtisodiy siyosatini baholash.</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Makroiqtisodiy atamalar, tushunchalar va nazariyalardan to‘g‘ri foydalanish va ularni izohlash.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Makroiqtisodiy ma’lumotlarni qayta ishlashda asosiy iqtisodiy ko‘rsatkichlardan foydalanish.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Makroiqtisodiy tahlil o‘tkazish.</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Milliy iqtisodiyotning rivojlanish tendensiyalarini yozma ravishda mantiqiy va aniq bayon etish.</w:t>
            </w:r>
          </w:p>
          <w:p>
            <w:pPr>
              <w:spacing w:before="0" w:after="0" w:line="240" w:lineRule="auto"/>
              <w:jc w:val="both"/>
            </w:pPr>
            <w:r>
              <w:rPr>
                <w:rFonts w:ascii="Arial" w:hAnsi="Arial" w:cs="Arial" w:eastAsia="Arial"/>
                <w:b/>
                <w:sz w:val="28"/>
              </w:rPr>
              <w:t>LO11.</w:t>
            </w:r>
            <w:r>
              <w:rPr>
                <w:rFonts w:ascii="Arial" w:hAnsi="Arial" w:cs="Arial" w:eastAsia="Arial"/>
                <w:b w:val="0"/>
                <w:sz w:val="28"/>
              </w:rPr>
              <w:t xml:space="preserve"> Iqtisodiy tadqiqotlar olib borishda makroiqtisodiy tushunchalarni qo‘llash.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1-modul. “Makroiqtisodiyot” modulining nazariy asoslari</w:t>
            </w:r>
          </w:p>
          <w:p>
            <w:pPr>
              <w:spacing w:before="0" w:after="0" w:line="240" w:lineRule="auto"/>
              <w:jc w:val="both"/>
            </w:pPr>
            <w:r>
              <w:rPr>
                <w:rFonts w:ascii="Arial" w:hAnsi="Arial" w:cs="Arial" w:eastAsia="Arial"/>
                <w:b/>
                <w:sz w:val="28"/>
              </w:rPr>
              <w:t>L1. “Makroiqtisodiyot” modulining predmeti, maqsadi va tadqiqot usullari:</w:t>
            </w:r>
            <w:r>
              <w:rPr>
                <w:rFonts w:ascii="Arial" w:hAnsi="Arial" w:cs="Arial" w:eastAsia="Arial"/>
                <w:b w:val="0"/>
                <w:sz w:val="28"/>
              </w:rPr>
              <w:t xml:space="preserve"> Makroiqtisodiyotning fan sifatidagi ta’rifi, uning predmeti, asosiy tadqiqot usullari va fanning iqtisodiy fanlar tizimidagi o‘rni.</w:t>
            </w:r>
          </w:p>
          <w:p>
            <w:pPr>
              <w:spacing w:before="0" w:after="0" w:line="240" w:lineRule="auto"/>
              <w:jc w:val="both"/>
            </w:pPr>
            <w:r>
              <w:rPr>
                <w:rFonts w:ascii="Arial" w:hAnsi="Arial" w:cs="Arial" w:eastAsia="Arial"/>
                <w:b/>
                <w:sz w:val="28"/>
              </w:rPr>
              <w:t>L2. Milliy hisob va makroiqtisodiy ko‘rsatkichlar:</w:t>
            </w:r>
            <w:r>
              <w:rPr>
                <w:rFonts w:ascii="Arial" w:hAnsi="Arial" w:cs="Arial" w:eastAsia="Arial"/>
                <w:b w:val="0"/>
                <w:sz w:val="28"/>
              </w:rPr>
              <w:t xml:space="preserve"> Milliy hisoblar tizimi, YaIM, YaMM, milliy daromad va boshqa asosiy makroiqtisodiy ko‘rsatkichlarni hisoblash usullari.</w:t>
            </w:r>
          </w:p>
          <w:p>
            <w:pPr>
              <w:spacing w:before="0" w:after="0" w:line="240" w:lineRule="auto"/>
              <w:jc w:val="both"/>
            </w:pPr>
            <w:r>
              <w:rPr>
                <w:rFonts w:ascii="Arial" w:hAnsi="Arial" w:cs="Arial" w:eastAsia="Arial"/>
                <w:b/>
                <w:sz w:val="28"/>
              </w:rPr>
              <w:t>L3. Iqtisodiy sikllar. Ishsizlik:</w:t>
            </w:r>
            <w:r>
              <w:rPr>
                <w:rFonts w:ascii="Arial" w:hAnsi="Arial" w:cs="Arial" w:eastAsia="Arial"/>
                <w:b w:val="0"/>
                <w:sz w:val="28"/>
              </w:rPr>
              <w:t xml:space="preserve"> Iqtisodiy sikl fazalari, ishsizlik turlari va sabablari hamda ishsizlikning ijtimoiy-iqtisodiy oqibatlari.</w:t>
            </w:r>
          </w:p>
          <w:p>
            <w:pPr>
              <w:spacing w:before="0" w:after="0" w:line="240" w:lineRule="auto"/>
              <w:jc w:val="both"/>
            </w:pPr>
            <w:r>
              <w:rPr>
                <w:rFonts w:ascii="Arial" w:hAnsi="Arial" w:cs="Arial" w:eastAsia="Arial"/>
                <w:b/>
                <w:sz w:val="28"/>
              </w:rPr>
              <w:t>L4. Inflyatsiya va inflyatsiyaga qarshi siyosat:</w:t>
            </w:r>
            <w:r>
              <w:rPr>
                <w:rFonts w:ascii="Arial" w:hAnsi="Arial" w:cs="Arial" w:eastAsia="Arial"/>
                <w:b w:val="0"/>
                <w:sz w:val="28"/>
              </w:rPr>
              <w:t xml:space="preserve"> Inflyatsiyaning mohiyati, turlari va sabablari, uni o‘lchash usullari hamda inflyatsiyaga qarshi siyosat vositalari.</w:t>
            </w:r>
          </w:p>
          <w:p>
            <w:pPr>
              <w:spacing w:before="0" w:after="0" w:line="240" w:lineRule="auto"/>
              <w:jc w:val="both"/>
            </w:pPr>
            <w:r>
              <w:rPr>
                <w:rFonts w:ascii="Arial" w:hAnsi="Arial" w:cs="Arial" w:eastAsia="Arial"/>
                <w:b/>
                <w:sz w:val="28"/>
              </w:rPr>
              <w:t>L5. Yalpi talab – yalpi taklif modeli:</w:t>
            </w:r>
            <w:r>
              <w:rPr>
                <w:rFonts w:ascii="Arial" w:hAnsi="Arial" w:cs="Arial" w:eastAsia="Arial"/>
                <w:b w:val="0"/>
                <w:sz w:val="28"/>
              </w:rPr>
              <w:t xml:space="preserve"> AD va AS egri chiziqlarining mazmuni, ularga ta’sir etuvchi omillar va makroiqtisodiy muvozanatni aniqlash.</w:t>
            </w:r>
          </w:p>
          <w:p>
            <w:pPr>
              <w:spacing w:before="0" w:after="0" w:line="240" w:lineRule="auto"/>
              <w:jc w:val="both"/>
            </w:pPr>
            <w:r>
              <w:rPr>
                <w:rFonts w:ascii="Arial" w:hAnsi="Arial" w:cs="Arial" w:eastAsia="Arial"/>
                <w:b/>
                <w:sz w:val="28"/>
              </w:rPr>
              <w:t>L6. Iste’mol, jamg‘arma va investitsiya funksiyalari:</w:t>
            </w:r>
            <w:r>
              <w:rPr>
                <w:rFonts w:ascii="Arial" w:hAnsi="Arial" w:cs="Arial" w:eastAsia="Arial"/>
                <w:b w:val="0"/>
                <w:sz w:val="28"/>
              </w:rPr>
              <w:t xml:space="preserve"> Keynscha iste’mol va jamg‘arma funksiyalari, investitsiya omillari va multiplikator samarasi.</w:t>
            </w:r>
          </w:p>
          <w:p>
            <w:pPr>
              <w:spacing w:before="0" w:after="0" w:line="240" w:lineRule="auto"/>
              <w:jc w:val="both"/>
            </w:pPr>
            <w:r>
              <w:rPr>
                <w:rFonts w:ascii="Arial" w:hAnsi="Arial" w:cs="Arial" w:eastAsia="Arial"/>
                <w:b/>
                <w:sz w:val="28"/>
              </w:rPr>
              <w:t>L7. Tovar va xizmatlar bozorida Keynscha makroiqtisodiy muvozanat modeli:</w:t>
            </w:r>
            <w:r>
              <w:rPr>
                <w:rFonts w:ascii="Arial" w:hAnsi="Arial" w:cs="Arial" w:eastAsia="Arial"/>
                <w:b w:val="0"/>
                <w:sz w:val="28"/>
              </w:rPr>
              <w:t xml:space="preserve"> Tovar bozorida muvozanat shartlari va unga erishish mexanizmi.</w:t>
            </w:r>
          </w:p>
          <w:p>
            <w:pPr>
              <w:spacing w:before="0" w:after="0" w:line="240" w:lineRule="auto"/>
              <w:jc w:val="both"/>
            </w:pPr>
            <w:r>
              <w:rPr>
                <w:rFonts w:ascii="Arial" w:hAnsi="Arial" w:cs="Arial" w:eastAsia="Arial"/>
                <w:b/>
                <w:sz w:val="28"/>
              </w:rPr>
              <w:t>2-modul. Davlatning makroiqtisodiy siyosati</w:t>
            </w:r>
          </w:p>
          <w:p>
            <w:pPr>
              <w:spacing w:before="0" w:after="0" w:line="240" w:lineRule="auto"/>
              <w:jc w:val="both"/>
            </w:pPr>
            <w:r>
              <w:rPr>
                <w:rFonts w:ascii="Arial" w:hAnsi="Arial" w:cs="Arial" w:eastAsia="Arial"/>
                <w:b/>
                <w:sz w:val="28"/>
              </w:rPr>
              <w:t>L8. Davlat budjeti. Soliqlar va davlat qarzi:</w:t>
            </w:r>
            <w:r>
              <w:rPr>
                <w:rFonts w:ascii="Arial" w:hAnsi="Arial" w:cs="Arial" w:eastAsia="Arial"/>
                <w:b w:val="0"/>
                <w:sz w:val="28"/>
              </w:rPr>
              <w:t xml:space="preserve"> Davlat budjetining tuzilishi, soliq turlari, davlat qarzi va uning oqibatlari.</w:t>
            </w:r>
          </w:p>
          <w:p>
            <w:pPr>
              <w:spacing w:before="0" w:after="0" w:line="240" w:lineRule="auto"/>
              <w:jc w:val="both"/>
            </w:pPr>
            <w:r>
              <w:rPr>
                <w:rFonts w:ascii="Arial" w:hAnsi="Arial" w:cs="Arial" w:eastAsia="Arial"/>
                <w:b/>
                <w:sz w:val="28"/>
              </w:rPr>
              <w:t>L9. Fiskal siyosat:</w:t>
            </w:r>
            <w:r>
              <w:rPr>
                <w:rFonts w:ascii="Arial" w:hAnsi="Arial" w:cs="Arial" w:eastAsia="Arial"/>
                <w:b w:val="0"/>
                <w:sz w:val="28"/>
              </w:rPr>
              <w:t xml:space="preserve"> Fiskal siyosat vositalari, turlari va samaradorligi hamda uning yalpi talabga ta’siri.</w:t>
            </w:r>
          </w:p>
          <w:p>
            <w:pPr>
              <w:spacing w:before="0" w:after="0" w:line="240" w:lineRule="auto"/>
              <w:jc w:val="both"/>
            </w:pPr>
            <w:r>
              <w:rPr>
                <w:rFonts w:ascii="Arial" w:hAnsi="Arial" w:cs="Arial" w:eastAsia="Arial"/>
                <w:b/>
                <w:sz w:val="28"/>
              </w:rPr>
              <w:t>L10. Pul-kredit siyosati:</w:t>
            </w:r>
            <w:r>
              <w:rPr>
                <w:rFonts w:ascii="Arial" w:hAnsi="Arial" w:cs="Arial" w:eastAsia="Arial"/>
                <w:b w:val="0"/>
                <w:sz w:val="28"/>
              </w:rPr>
              <w:t xml:space="preserve"> Pul-kredit siyosatining maqsadlari, vositalari va transmissiya mexanizmi.</w:t>
            </w:r>
          </w:p>
          <w:p>
            <w:pPr>
              <w:spacing w:before="0" w:after="0" w:line="240" w:lineRule="auto"/>
              <w:jc w:val="both"/>
            </w:pPr>
            <w:r>
              <w:rPr>
                <w:rFonts w:ascii="Arial" w:hAnsi="Arial" w:cs="Arial" w:eastAsia="Arial"/>
                <w:b/>
                <w:sz w:val="28"/>
              </w:rPr>
              <w:t>L11. IS-LM modelining shakllanishi va qo‘llanilishi:</w:t>
            </w:r>
            <w:r>
              <w:rPr>
                <w:rFonts w:ascii="Arial" w:hAnsi="Arial" w:cs="Arial" w:eastAsia="Arial"/>
                <w:b w:val="0"/>
                <w:sz w:val="28"/>
              </w:rPr>
              <w:t xml:space="preserve"> IS va LM egri chiziqlarini qurish, tovar va pul bozorlarida bir vaqtdagi muvozanat.</w:t>
            </w:r>
          </w:p>
          <w:p>
            <w:pPr>
              <w:spacing w:before="0" w:after="0" w:line="240" w:lineRule="auto"/>
              <w:jc w:val="both"/>
            </w:pPr>
            <w:r>
              <w:rPr>
                <w:rFonts w:ascii="Arial" w:hAnsi="Arial" w:cs="Arial" w:eastAsia="Arial"/>
                <w:b/>
                <w:sz w:val="28"/>
              </w:rPr>
              <w:t>L12. Iqtisodiy o‘sish modellari:</w:t>
            </w:r>
            <w:r>
              <w:rPr>
                <w:rFonts w:ascii="Arial" w:hAnsi="Arial" w:cs="Arial" w:eastAsia="Arial"/>
                <w:b w:val="0"/>
                <w:sz w:val="28"/>
              </w:rPr>
              <w:t xml:space="preserve"> Neokeynscha, neoklassik va zamonaviy iqtisodiy o‘sish modellari, o‘sish omillari va turlari.</w:t>
            </w:r>
          </w:p>
          <w:p>
            <w:pPr>
              <w:spacing w:before="0" w:after="0" w:line="240" w:lineRule="auto"/>
              <w:jc w:val="both"/>
            </w:pPr>
            <w:r>
              <w:rPr>
                <w:rFonts w:ascii="Arial" w:hAnsi="Arial" w:cs="Arial" w:eastAsia="Arial"/>
                <w:b/>
                <w:sz w:val="28"/>
              </w:rPr>
              <w:t>L13. Iqtisodiyotni davlat tomonidan tartibga solish:</w:t>
            </w:r>
            <w:r>
              <w:rPr>
                <w:rFonts w:ascii="Arial" w:hAnsi="Arial" w:cs="Arial" w:eastAsia="Arial"/>
                <w:b w:val="0"/>
                <w:sz w:val="28"/>
              </w:rPr>
              <w:t xml:space="preserve"> Iqtisodiyotni davlat tomonidan tartibga solishning maqsadlari, usullari va vositalari.</w:t>
            </w:r>
          </w:p>
          <w:p>
            <w:pPr>
              <w:spacing w:before="0" w:after="0" w:line="240" w:lineRule="auto"/>
              <w:jc w:val="both"/>
            </w:pPr>
            <w:r>
              <w:rPr>
                <w:rFonts w:ascii="Arial" w:hAnsi="Arial" w:cs="Arial" w:eastAsia="Arial"/>
                <w:b/>
                <w:sz w:val="28"/>
              </w:rPr>
              <w:t>L14. Tashqi savdo siyosati:</w:t>
            </w:r>
            <w:r>
              <w:rPr>
                <w:rFonts w:ascii="Arial" w:hAnsi="Arial" w:cs="Arial" w:eastAsia="Arial"/>
                <w:b w:val="0"/>
                <w:sz w:val="28"/>
              </w:rPr>
              <w:t xml:space="preserve"> Tashqi savdo siyosati vositalari, tariflar, kvotalar va ularning iqtisodiy ta’siri.</w:t>
            </w:r>
          </w:p>
          <w:p>
            <w:pPr>
              <w:spacing w:before="0" w:after="0" w:line="240" w:lineRule="auto"/>
              <w:jc w:val="both"/>
            </w:pPr>
            <w:r>
              <w:rPr>
                <w:rFonts w:ascii="Arial" w:hAnsi="Arial" w:cs="Arial" w:eastAsia="Arial"/>
                <w:b/>
                <w:sz w:val="28"/>
              </w:rPr>
              <w:t>L15. Valyuta kursining makroiqtisodiy siyosatga ta’siri:</w:t>
            </w:r>
            <w:r>
              <w:rPr>
                <w:rFonts w:ascii="Arial" w:hAnsi="Arial" w:cs="Arial" w:eastAsia="Arial"/>
                <w:b w:val="0"/>
                <w:sz w:val="28"/>
              </w:rPr>
              <w:t xml:space="preserve"> Valyuta kurslarining turlari, valyuta kursiga ta’sir etuvchi omillar va uning makroiqtisodiy muvozanatga ta’siri.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1-modul. “Makroiqtisodiyot” modulining nazariy asoslari</w:t>
            </w:r>
          </w:p>
          <w:p>
            <w:pPr>
              <w:spacing w:before="0" w:after="0" w:line="240" w:lineRule="auto"/>
              <w:jc w:val="both"/>
            </w:pPr>
            <w:r>
              <w:rPr>
                <w:rFonts w:ascii="Arial" w:hAnsi="Arial" w:cs="Arial" w:eastAsia="Arial"/>
                <w:b/>
                <w:sz w:val="28"/>
              </w:rPr>
              <w:t>P1. “Makroiqtisodiyot” modulining predmeti, maqsadi va tadqiqot usullari:</w:t>
            </w:r>
            <w:r>
              <w:rPr>
                <w:rFonts w:ascii="Arial" w:hAnsi="Arial" w:cs="Arial" w:eastAsia="Arial"/>
                <w:b w:val="0"/>
                <w:sz w:val="28"/>
              </w:rPr>
              <w:t xml:space="preserve"> Makroiqtisodiyot predmeti va usullarini muhokama qilish hamda amaliy misollarni tahlil qilish.</w:t>
            </w:r>
          </w:p>
          <w:p>
            <w:pPr>
              <w:spacing w:before="0" w:after="0" w:line="240" w:lineRule="auto"/>
              <w:jc w:val="both"/>
            </w:pPr>
            <w:r>
              <w:rPr>
                <w:rFonts w:ascii="Arial" w:hAnsi="Arial" w:cs="Arial" w:eastAsia="Arial"/>
                <w:b/>
                <w:sz w:val="28"/>
              </w:rPr>
              <w:t>P2. Milliy hisob va makroiqtisodiy ko‘rsatkichlar:</w:t>
            </w:r>
            <w:r>
              <w:rPr>
                <w:rFonts w:ascii="Arial" w:hAnsi="Arial" w:cs="Arial" w:eastAsia="Arial"/>
                <w:b w:val="0"/>
                <w:sz w:val="28"/>
              </w:rPr>
              <w:t xml:space="preserve"> Asosiy makroiqtisodiy ko‘rsatkichlarni (YaIM, YaMM, MD) hisoblash va izohlash.</w:t>
            </w:r>
          </w:p>
          <w:p>
            <w:pPr>
              <w:spacing w:before="0" w:after="0" w:line="240" w:lineRule="auto"/>
              <w:jc w:val="both"/>
            </w:pPr>
            <w:r>
              <w:rPr>
                <w:rFonts w:ascii="Arial" w:hAnsi="Arial" w:cs="Arial" w:eastAsia="Arial"/>
                <w:b/>
                <w:sz w:val="28"/>
              </w:rPr>
              <w:t>P3. Iqtisodiy sikllar. Ishsizlik:</w:t>
            </w:r>
            <w:r>
              <w:rPr>
                <w:rFonts w:ascii="Arial" w:hAnsi="Arial" w:cs="Arial" w:eastAsia="Arial"/>
                <w:b w:val="0"/>
                <w:sz w:val="28"/>
              </w:rPr>
              <w:t xml:space="preserve"> Iqtisodiy sikl fazalarini tahlil qilish va ishsizlik darajasini hisoblash.</w:t>
            </w:r>
          </w:p>
          <w:p>
            <w:pPr>
              <w:spacing w:before="0" w:after="0" w:line="240" w:lineRule="auto"/>
              <w:jc w:val="both"/>
            </w:pPr>
            <w:r>
              <w:rPr>
                <w:rFonts w:ascii="Arial" w:hAnsi="Arial" w:cs="Arial" w:eastAsia="Arial"/>
                <w:b/>
                <w:sz w:val="28"/>
              </w:rPr>
              <w:t>P4. Inflyatsiya va inflyatsiyaga qarshi siyosat:</w:t>
            </w:r>
            <w:r>
              <w:rPr>
                <w:rFonts w:ascii="Arial" w:hAnsi="Arial" w:cs="Arial" w:eastAsia="Arial"/>
                <w:b w:val="0"/>
                <w:sz w:val="28"/>
              </w:rPr>
              <w:t xml:space="preserve"> Inflyatsiya darajasini hisoblash va inflyatsiyaga qarshi choralarni baholash.</w:t>
            </w:r>
          </w:p>
          <w:p>
            <w:pPr>
              <w:spacing w:before="0" w:after="0" w:line="240" w:lineRule="auto"/>
              <w:jc w:val="both"/>
            </w:pPr>
            <w:r>
              <w:rPr>
                <w:rFonts w:ascii="Arial" w:hAnsi="Arial" w:cs="Arial" w:eastAsia="Arial"/>
                <w:b/>
                <w:sz w:val="28"/>
              </w:rPr>
              <w:t>P5. Yalpi talab – yalpi taklif modeli:</w:t>
            </w:r>
            <w:r>
              <w:rPr>
                <w:rFonts w:ascii="Arial" w:hAnsi="Arial" w:cs="Arial" w:eastAsia="Arial"/>
                <w:b w:val="0"/>
                <w:sz w:val="28"/>
              </w:rPr>
              <w:t xml:space="preserve"> AD-AS modelida makroiqtisodiy muvozanatni grafik va analitik usulda aniqlash.</w:t>
            </w:r>
          </w:p>
          <w:p>
            <w:pPr>
              <w:spacing w:before="0" w:after="0" w:line="240" w:lineRule="auto"/>
              <w:jc w:val="both"/>
            </w:pPr>
            <w:r>
              <w:rPr>
                <w:rFonts w:ascii="Arial" w:hAnsi="Arial" w:cs="Arial" w:eastAsia="Arial"/>
                <w:b/>
                <w:sz w:val="28"/>
              </w:rPr>
              <w:t>P6. Iste’mol, jamg‘arma va investitsiya funksiyalari:</w:t>
            </w:r>
            <w:r>
              <w:rPr>
                <w:rFonts w:ascii="Arial" w:hAnsi="Arial" w:cs="Arial" w:eastAsia="Arial"/>
                <w:b w:val="0"/>
                <w:sz w:val="28"/>
              </w:rPr>
              <w:t xml:space="preserve"> Iste’molga/jamg‘armaga chegaraviy moyillik va investitsiya multiplikatorini hisoblash.</w:t>
            </w:r>
          </w:p>
          <w:p>
            <w:pPr>
              <w:spacing w:before="0" w:after="0" w:line="240" w:lineRule="auto"/>
              <w:jc w:val="both"/>
            </w:pPr>
            <w:r>
              <w:rPr>
                <w:rFonts w:ascii="Arial" w:hAnsi="Arial" w:cs="Arial" w:eastAsia="Arial"/>
                <w:b/>
                <w:sz w:val="28"/>
              </w:rPr>
              <w:t>P7. Tovar va xizmatlar bozorida Keynscha makroiqtisodiy muvozanat modeli:</w:t>
            </w:r>
            <w:r>
              <w:rPr>
                <w:rFonts w:ascii="Arial" w:hAnsi="Arial" w:cs="Arial" w:eastAsia="Arial"/>
                <w:b w:val="0"/>
                <w:sz w:val="28"/>
              </w:rPr>
              <w:t xml:space="preserve"> Tovar bozorida muvozanatni amalda aniqlash.</w:t>
            </w:r>
          </w:p>
          <w:p>
            <w:pPr>
              <w:spacing w:before="0" w:after="0" w:line="240" w:lineRule="auto"/>
              <w:jc w:val="both"/>
            </w:pPr>
            <w:r>
              <w:rPr>
                <w:rFonts w:ascii="Arial" w:hAnsi="Arial" w:cs="Arial" w:eastAsia="Arial"/>
                <w:b/>
                <w:sz w:val="28"/>
              </w:rPr>
              <w:t>2-modul. Davlatning makroiqtisodiy siyosati</w:t>
            </w:r>
          </w:p>
          <w:p>
            <w:pPr>
              <w:spacing w:before="0" w:after="0" w:line="240" w:lineRule="auto"/>
              <w:jc w:val="both"/>
            </w:pPr>
            <w:r>
              <w:rPr>
                <w:rFonts w:ascii="Arial" w:hAnsi="Arial" w:cs="Arial" w:eastAsia="Arial"/>
                <w:b/>
                <w:sz w:val="28"/>
              </w:rPr>
              <w:t>P8. Davlat budjeti. Soliqlar va davlat qarzi:</w:t>
            </w:r>
            <w:r>
              <w:rPr>
                <w:rFonts w:ascii="Arial" w:hAnsi="Arial" w:cs="Arial" w:eastAsia="Arial"/>
                <w:b w:val="0"/>
                <w:sz w:val="28"/>
              </w:rPr>
              <w:t xml:space="preserve"> Budjet tuzilishi, soliq yuki va davlat qarzi ko‘rsatkichlarini tahlil qilish.</w:t>
            </w:r>
          </w:p>
          <w:p>
            <w:pPr>
              <w:spacing w:before="0" w:after="0" w:line="240" w:lineRule="auto"/>
              <w:jc w:val="both"/>
            </w:pPr>
            <w:r>
              <w:rPr>
                <w:rFonts w:ascii="Arial" w:hAnsi="Arial" w:cs="Arial" w:eastAsia="Arial"/>
                <w:b/>
                <w:sz w:val="28"/>
              </w:rPr>
              <w:t>P9. Fiskal siyosat:</w:t>
            </w:r>
            <w:r>
              <w:rPr>
                <w:rFonts w:ascii="Arial" w:hAnsi="Arial" w:cs="Arial" w:eastAsia="Arial"/>
                <w:b w:val="0"/>
                <w:sz w:val="28"/>
              </w:rPr>
              <w:t xml:space="preserve"> Fiskal siyosat vositalari va ularning iqtisodiyotga ta’sirini baholash.</w:t>
            </w:r>
          </w:p>
          <w:p>
            <w:pPr>
              <w:spacing w:before="0" w:after="0" w:line="240" w:lineRule="auto"/>
              <w:jc w:val="both"/>
            </w:pPr>
            <w:r>
              <w:rPr>
                <w:rFonts w:ascii="Arial" w:hAnsi="Arial" w:cs="Arial" w:eastAsia="Arial"/>
                <w:b/>
                <w:sz w:val="28"/>
              </w:rPr>
              <w:t>P10. Pul-kredit siyosati:</w:t>
            </w:r>
            <w:r>
              <w:rPr>
                <w:rFonts w:ascii="Arial" w:hAnsi="Arial" w:cs="Arial" w:eastAsia="Arial"/>
                <w:b w:val="0"/>
                <w:sz w:val="28"/>
              </w:rPr>
              <w:t xml:space="preserve"> Pul-kredit siyosati vositalari va ularning transmissiya mexanizmini tahlil qilish.</w:t>
            </w:r>
          </w:p>
          <w:p>
            <w:pPr>
              <w:spacing w:before="0" w:after="0" w:line="240" w:lineRule="auto"/>
              <w:jc w:val="both"/>
            </w:pPr>
            <w:r>
              <w:rPr>
                <w:rFonts w:ascii="Arial" w:hAnsi="Arial" w:cs="Arial" w:eastAsia="Arial"/>
                <w:b/>
                <w:sz w:val="28"/>
              </w:rPr>
              <w:t>P11. IS-LM modelining shakllanishi va qo‘llanilishi:</w:t>
            </w:r>
            <w:r>
              <w:rPr>
                <w:rFonts w:ascii="Arial" w:hAnsi="Arial" w:cs="Arial" w:eastAsia="Arial"/>
                <w:b w:val="0"/>
                <w:sz w:val="28"/>
              </w:rPr>
              <w:t xml:space="preserve"> IS-LM modelini qurish va izohlash.</w:t>
            </w:r>
          </w:p>
          <w:p>
            <w:pPr>
              <w:spacing w:before="0" w:after="0" w:line="240" w:lineRule="auto"/>
              <w:jc w:val="both"/>
            </w:pPr>
            <w:r>
              <w:rPr>
                <w:rFonts w:ascii="Arial" w:hAnsi="Arial" w:cs="Arial" w:eastAsia="Arial"/>
                <w:b/>
                <w:sz w:val="28"/>
              </w:rPr>
              <w:t>P12. Iqtisodiy o‘sish modellari:</w:t>
            </w:r>
            <w:r>
              <w:rPr>
                <w:rFonts w:ascii="Arial" w:hAnsi="Arial" w:cs="Arial" w:eastAsia="Arial"/>
                <w:b w:val="0"/>
                <w:sz w:val="28"/>
              </w:rPr>
              <w:t xml:space="preserve"> Turli iqtisodiy o‘sish modellarini qiyosiy tahlil qilish.</w:t>
            </w:r>
          </w:p>
          <w:p>
            <w:pPr>
              <w:spacing w:before="0" w:after="0" w:line="240" w:lineRule="auto"/>
              <w:jc w:val="both"/>
            </w:pPr>
            <w:r>
              <w:rPr>
                <w:rFonts w:ascii="Arial" w:hAnsi="Arial" w:cs="Arial" w:eastAsia="Arial"/>
                <w:b/>
                <w:sz w:val="28"/>
              </w:rPr>
              <w:t>P13. Iqtisodiyotni davlat tomonidan tartibga solish:</w:t>
            </w:r>
            <w:r>
              <w:rPr>
                <w:rFonts w:ascii="Arial" w:hAnsi="Arial" w:cs="Arial" w:eastAsia="Arial"/>
                <w:b w:val="0"/>
                <w:sz w:val="28"/>
              </w:rPr>
              <w:t xml:space="preserve"> Davlat tomonidan tartibga solish usullari va vositalarini baholash.</w:t>
            </w:r>
          </w:p>
          <w:p>
            <w:pPr>
              <w:spacing w:before="0" w:after="0" w:line="240" w:lineRule="auto"/>
              <w:jc w:val="both"/>
            </w:pPr>
            <w:r>
              <w:rPr>
                <w:rFonts w:ascii="Arial" w:hAnsi="Arial" w:cs="Arial" w:eastAsia="Arial"/>
                <w:b/>
                <w:sz w:val="28"/>
              </w:rPr>
              <w:t>P14. Tashqi savdo siyosati:</w:t>
            </w:r>
            <w:r>
              <w:rPr>
                <w:rFonts w:ascii="Arial" w:hAnsi="Arial" w:cs="Arial" w:eastAsia="Arial"/>
                <w:b w:val="0"/>
                <w:sz w:val="28"/>
              </w:rPr>
              <w:t xml:space="preserve"> Tariflar, kvotalar va ularning iste’molchilar, ishlab chiqaruvchilar va davlatga ta’sirini tahlil qilish.</w:t>
            </w:r>
          </w:p>
          <w:p>
            <w:pPr>
              <w:spacing w:before="0" w:after="0" w:line="240" w:lineRule="auto"/>
              <w:jc w:val="both"/>
            </w:pPr>
            <w:r>
              <w:rPr>
                <w:rFonts w:ascii="Arial" w:hAnsi="Arial" w:cs="Arial" w:eastAsia="Arial"/>
                <w:b/>
                <w:sz w:val="28"/>
              </w:rPr>
              <w:t>P15. Valyuta kursining makroiqtisodiy siyosatga ta’siri:</w:t>
            </w:r>
            <w:r>
              <w:rPr>
                <w:rFonts w:ascii="Arial" w:hAnsi="Arial" w:cs="Arial" w:eastAsia="Arial"/>
                <w:b w:val="0"/>
                <w:sz w:val="28"/>
              </w:rPr>
              <w:t xml:space="preserve"> Valyuta kursi o‘zgarishlari va ularning makroiqtisodiy oqibatlarini tahlil qilish.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Makroiqtisodiy modellar. Asosiy makroiqtisodiy modellarning qiyosiy tahlili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Milliy hisoblar tizimida yalpi ichki mahsulotni (YaIM) hisoblash shartlari va usullari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Mustaqillik yillarida O‘zbekiston Respublikasi rivojlanishining makroiqtisodiy ko‘rsatkichlari tahlili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Asosiy makroiqtisodiy ko‘rsatkichlar va ularni hisoblash usullari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O‘zbekiston Respublikasi YaIM tarkibidagi o‘zgarishlar tahlili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Iqtisodiy inqirozlar: ularning sabablari va oqibatlari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O‘zbekiston Respublikasi Markaziy banki va uning asosiy vazifalari</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O‘zbekiston Respublikasida tijorat banklarining faoliyati va ularni barqarorlashtirishning asosiy yo‘nalishlari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O‘zbekiston Respublikasining kredit siyosati va uning asosiy yo‘nalishlari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O‘zbekiston Respublikasida mehnat bozorining shakllanishi va ishsizlikning o‘ziga xos xususiyatlari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Aholi bandligini ta’minlashda xususiy tadbirkorlikning o‘rni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Ishsizlikning iqtisodiy oqibatlari. Okun qonuni</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Inflyatsiyaning mohiyati va uning sabablari</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Inflyatsiyaga qarshi siyosat</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Fillips egri chizig‘i. Modelning zamonaviy talqini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Iste’mol va jamg‘arma funksiyalari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Investitsiya funksiyasi va uning omillari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O‘zbekiston Respublikasining investitsiya siyosati</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Yalpi talab – yalpi taklif modeli</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Yalpi talab va yalpi taklifni rag‘batlantirish yo‘llari</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AD-AS modelida muvozanatga erishish mexanizmi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Keynscha makroiqtisodiy muvozanat modeli</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Pul tushunchasi va vazifalari. Pul bozoridagi muvozanat</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Soliqlarning makroiqtisodiy mohiyati va o‘rni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O‘zbekiston Respublikasida soliq siyosatini takomillashtirish yo‘llari</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Davlat budjeti tarkibi va uni takomillashtirish yo‘llari</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Fiskal siyosat</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O‘zbekiston Respublikasining fiskal siyosati</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Pul-kredit siyosati va uning amalda amalga oshirilishi tahlili</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O‘zbekiston Respublikasining pul-kredit siyosati</w:t>
            </w:r>
          </w:p>
          <w:p>
            <w:pPr>
              <w:spacing w:before="0" w:after="0" w:line="240" w:lineRule="auto"/>
              <w:jc w:val="both"/>
            </w:pPr>
            <w:r>
              <w:rPr>
                <w:rFonts w:ascii="Arial" w:hAnsi="Arial" w:cs="Arial" w:eastAsia="Arial"/>
                <w:b/>
                <w:sz w:val="28"/>
              </w:rPr>
              <w:t>SA31.</w:t>
            </w:r>
            <w:r>
              <w:rPr>
                <w:rFonts w:ascii="Arial" w:hAnsi="Arial" w:cs="Arial" w:eastAsia="Arial"/>
                <w:b w:val="0"/>
                <w:sz w:val="28"/>
              </w:rPr>
              <w:t xml:space="preserve"> Pul-kredit va fiskal siyosatlarni muvofiqlashtirish muammolari</w:t>
            </w:r>
          </w:p>
          <w:p>
            <w:pPr>
              <w:spacing w:before="0" w:after="0" w:line="240" w:lineRule="auto"/>
              <w:jc w:val="both"/>
            </w:pPr>
            <w:r>
              <w:rPr>
                <w:rFonts w:ascii="Arial" w:hAnsi="Arial" w:cs="Arial" w:eastAsia="Arial"/>
                <w:b/>
                <w:sz w:val="28"/>
              </w:rPr>
              <w:t>SA32.</w:t>
            </w:r>
            <w:r>
              <w:rPr>
                <w:rFonts w:ascii="Arial" w:hAnsi="Arial" w:cs="Arial" w:eastAsia="Arial"/>
                <w:b w:val="0"/>
                <w:sz w:val="28"/>
              </w:rPr>
              <w:t xml:space="preserve"> IS-LM modelida fiskal va pul-kredit siyosati</w:t>
            </w:r>
          </w:p>
          <w:p>
            <w:pPr>
              <w:spacing w:before="0" w:after="0" w:line="240" w:lineRule="auto"/>
              <w:jc w:val="both"/>
            </w:pPr>
            <w:r>
              <w:rPr>
                <w:rFonts w:ascii="Arial" w:hAnsi="Arial" w:cs="Arial" w:eastAsia="Arial"/>
                <w:b/>
                <w:sz w:val="28"/>
              </w:rPr>
              <w:t>SA33.</w:t>
            </w:r>
            <w:r>
              <w:rPr>
                <w:rFonts w:ascii="Arial" w:hAnsi="Arial" w:cs="Arial" w:eastAsia="Arial"/>
                <w:b w:val="0"/>
                <w:sz w:val="28"/>
              </w:rPr>
              <w:t xml:space="preserve"> Xiks-Xansen modeli. Ekzogen va endogen o‘zgaruvchilar</w:t>
            </w:r>
          </w:p>
          <w:p>
            <w:pPr>
              <w:spacing w:before="0" w:after="0" w:line="240" w:lineRule="auto"/>
              <w:jc w:val="both"/>
            </w:pPr>
            <w:r>
              <w:rPr>
                <w:rFonts w:ascii="Arial" w:hAnsi="Arial" w:cs="Arial" w:eastAsia="Arial"/>
                <w:b/>
                <w:sz w:val="28"/>
              </w:rPr>
              <w:t>SA34.</w:t>
            </w:r>
            <w:r>
              <w:rPr>
                <w:rFonts w:ascii="Arial" w:hAnsi="Arial" w:cs="Arial" w:eastAsia="Arial"/>
                <w:b w:val="0"/>
                <w:sz w:val="28"/>
              </w:rPr>
              <w:t xml:space="preserve"> Iqtisodiy o‘sish: turlari va omillari</w:t>
            </w:r>
          </w:p>
          <w:p>
            <w:pPr>
              <w:spacing w:before="0" w:after="0" w:line="240" w:lineRule="auto"/>
              <w:jc w:val="both"/>
            </w:pPr>
            <w:r>
              <w:rPr>
                <w:rFonts w:ascii="Arial" w:hAnsi="Arial" w:cs="Arial" w:eastAsia="Arial"/>
                <w:b/>
                <w:sz w:val="28"/>
              </w:rPr>
              <w:t>SA35.</w:t>
            </w:r>
            <w:r>
              <w:rPr>
                <w:rFonts w:ascii="Arial" w:hAnsi="Arial" w:cs="Arial" w:eastAsia="Arial"/>
                <w:b w:val="0"/>
                <w:sz w:val="28"/>
              </w:rPr>
              <w:t xml:space="preserve"> Iqtisodiy o‘sish modellarining mohiyati</w:t>
            </w:r>
          </w:p>
          <w:p>
            <w:pPr>
              <w:spacing w:before="0" w:after="0" w:line="240" w:lineRule="auto"/>
              <w:jc w:val="both"/>
            </w:pPr>
            <w:r>
              <w:rPr>
                <w:rFonts w:ascii="Arial" w:hAnsi="Arial" w:cs="Arial" w:eastAsia="Arial"/>
                <w:b/>
                <w:sz w:val="28"/>
              </w:rPr>
              <w:t>SA36.</w:t>
            </w:r>
            <w:r>
              <w:rPr>
                <w:rFonts w:ascii="Arial" w:hAnsi="Arial" w:cs="Arial" w:eastAsia="Arial"/>
                <w:b w:val="0"/>
                <w:sz w:val="28"/>
              </w:rPr>
              <w:t xml:space="preserve"> Iqtisodiy o‘sishning neokeynscha modellari</w:t>
            </w:r>
          </w:p>
          <w:p>
            <w:pPr>
              <w:spacing w:before="0" w:after="0" w:line="240" w:lineRule="auto"/>
              <w:jc w:val="both"/>
            </w:pPr>
            <w:r>
              <w:rPr>
                <w:rFonts w:ascii="Arial" w:hAnsi="Arial" w:cs="Arial" w:eastAsia="Arial"/>
                <w:b/>
                <w:sz w:val="28"/>
              </w:rPr>
              <w:t>SA37.</w:t>
            </w:r>
            <w:r>
              <w:rPr>
                <w:rFonts w:ascii="Arial" w:hAnsi="Arial" w:cs="Arial" w:eastAsia="Arial"/>
                <w:b w:val="0"/>
                <w:sz w:val="28"/>
              </w:rPr>
              <w:t xml:space="preserve"> Iqtisodiy o‘sishning neoklassik modellari</w:t>
            </w:r>
          </w:p>
          <w:p>
            <w:pPr>
              <w:spacing w:before="0" w:after="0" w:line="240" w:lineRule="auto"/>
              <w:jc w:val="both"/>
            </w:pPr>
            <w:r>
              <w:rPr>
                <w:rFonts w:ascii="Arial" w:hAnsi="Arial" w:cs="Arial" w:eastAsia="Arial"/>
                <w:b/>
                <w:sz w:val="28"/>
              </w:rPr>
              <w:t>SA38.</w:t>
            </w:r>
            <w:r>
              <w:rPr>
                <w:rFonts w:ascii="Arial" w:hAnsi="Arial" w:cs="Arial" w:eastAsia="Arial"/>
                <w:b w:val="0"/>
                <w:sz w:val="28"/>
              </w:rPr>
              <w:t xml:space="preserve"> Iqtisodiy o‘sishning zamonaviy modellari</w:t>
            </w:r>
          </w:p>
          <w:p>
            <w:pPr>
              <w:spacing w:before="0" w:after="0" w:line="240" w:lineRule="auto"/>
              <w:jc w:val="both"/>
            </w:pPr>
            <w:r>
              <w:rPr>
                <w:rFonts w:ascii="Arial" w:hAnsi="Arial" w:cs="Arial" w:eastAsia="Arial"/>
                <w:b/>
                <w:sz w:val="28"/>
              </w:rPr>
              <w:t>SA39.</w:t>
            </w:r>
            <w:r>
              <w:rPr>
                <w:rFonts w:ascii="Arial" w:hAnsi="Arial" w:cs="Arial" w:eastAsia="Arial"/>
                <w:b w:val="0"/>
                <w:sz w:val="28"/>
              </w:rPr>
              <w:t xml:space="preserve"> Xalqaro savdo nazariyalari</w:t>
            </w:r>
          </w:p>
          <w:p>
            <w:pPr>
              <w:spacing w:before="0" w:after="0" w:line="240" w:lineRule="auto"/>
              <w:jc w:val="both"/>
            </w:pPr>
            <w:r>
              <w:rPr>
                <w:rFonts w:ascii="Arial" w:hAnsi="Arial" w:cs="Arial" w:eastAsia="Arial"/>
                <w:b/>
                <w:sz w:val="28"/>
              </w:rPr>
              <w:t>SA40.</w:t>
            </w:r>
            <w:r>
              <w:rPr>
                <w:rFonts w:ascii="Arial" w:hAnsi="Arial" w:cs="Arial" w:eastAsia="Arial"/>
                <w:b w:val="0"/>
                <w:sz w:val="28"/>
              </w:rPr>
              <w:t xml:space="preserve"> Mutlaq va qiyosiy ustunlik nazariyalarining o‘ziga xos xususiyatlari</w:t>
            </w:r>
          </w:p>
          <w:p>
            <w:pPr>
              <w:spacing w:before="0" w:after="0" w:line="240" w:lineRule="auto"/>
              <w:jc w:val="both"/>
            </w:pPr>
            <w:r>
              <w:rPr>
                <w:rFonts w:ascii="Arial" w:hAnsi="Arial" w:cs="Arial" w:eastAsia="Arial"/>
                <w:b/>
                <w:sz w:val="28"/>
              </w:rPr>
              <w:t>SA41.</w:t>
            </w:r>
            <w:r>
              <w:rPr>
                <w:rFonts w:ascii="Arial" w:hAnsi="Arial" w:cs="Arial" w:eastAsia="Arial"/>
                <w:b w:val="0"/>
                <w:sz w:val="28"/>
              </w:rPr>
              <w:t xml:space="preserve"> Jahon bozorida talab, taklif va taqsimot</w:t>
            </w:r>
          </w:p>
          <w:p>
            <w:pPr>
              <w:spacing w:before="0" w:after="0" w:line="240" w:lineRule="auto"/>
              <w:jc w:val="both"/>
            </w:pPr>
            <w:r>
              <w:rPr>
                <w:rFonts w:ascii="Arial" w:hAnsi="Arial" w:cs="Arial" w:eastAsia="Arial"/>
                <w:b/>
                <w:sz w:val="28"/>
              </w:rPr>
              <w:t>SA42.</w:t>
            </w:r>
            <w:r>
              <w:rPr>
                <w:rFonts w:ascii="Arial" w:hAnsi="Arial" w:cs="Arial" w:eastAsia="Arial"/>
                <w:b w:val="0"/>
                <w:sz w:val="28"/>
              </w:rPr>
              <w:t xml:space="preserve"> Xeksher-Olin nazariyasi. Ortiqcha va tanqis ishlab chiqarish omillari</w:t>
            </w:r>
          </w:p>
          <w:p>
            <w:pPr>
              <w:spacing w:before="0" w:after="0" w:line="240" w:lineRule="auto"/>
              <w:jc w:val="both"/>
            </w:pPr>
            <w:r>
              <w:rPr>
                <w:rFonts w:ascii="Arial" w:hAnsi="Arial" w:cs="Arial" w:eastAsia="Arial"/>
                <w:b/>
                <w:sz w:val="28"/>
              </w:rPr>
              <w:t>SA43.</w:t>
            </w:r>
            <w:r>
              <w:rPr>
                <w:rFonts w:ascii="Arial" w:hAnsi="Arial" w:cs="Arial" w:eastAsia="Arial"/>
                <w:b w:val="0"/>
                <w:sz w:val="28"/>
              </w:rPr>
              <w:t xml:space="preserve"> Import kvotalari. Kvota tizimining iste’molchilar, ishlab chiqaruvchilar va davlat manfaatlariga ta’siri</w:t>
            </w:r>
          </w:p>
          <w:p>
            <w:pPr>
              <w:spacing w:before="0" w:after="0" w:line="240" w:lineRule="auto"/>
              <w:jc w:val="both"/>
            </w:pPr>
            <w:r>
              <w:rPr>
                <w:rFonts w:ascii="Arial" w:hAnsi="Arial" w:cs="Arial" w:eastAsia="Arial"/>
                <w:b/>
                <w:sz w:val="28"/>
              </w:rPr>
              <w:t>SA44.</w:t>
            </w:r>
            <w:r>
              <w:rPr>
                <w:rFonts w:ascii="Arial" w:hAnsi="Arial" w:cs="Arial" w:eastAsia="Arial"/>
                <w:b w:val="0"/>
                <w:sz w:val="28"/>
              </w:rPr>
              <w:t xml:space="preserve"> Tashqi savdo siyosati. Tashqi savdo tarkibini takomillashtirish va diversifikatsiya qilish</w:t>
            </w:r>
          </w:p>
          <w:p>
            <w:pPr>
              <w:spacing w:before="0" w:after="0" w:line="240" w:lineRule="auto"/>
              <w:jc w:val="both"/>
            </w:pPr>
            <w:r>
              <w:rPr>
                <w:rFonts w:ascii="Arial" w:hAnsi="Arial" w:cs="Arial" w:eastAsia="Arial"/>
                <w:b/>
                <w:sz w:val="28"/>
              </w:rPr>
              <w:t>SA45.</w:t>
            </w:r>
            <w:r>
              <w:rPr>
                <w:rFonts w:ascii="Arial" w:hAnsi="Arial" w:cs="Arial" w:eastAsia="Arial"/>
                <w:b w:val="0"/>
                <w:sz w:val="28"/>
              </w:rPr>
              <w:t xml:space="preserve"> O‘zbekiston Respublikasining tashqi iqtisodiy aloqalari va ularning asosiy tendensiyalari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guruh muhokamalari va makroiqtisodiy modellarni grafik tahlil qilish orqali o‘qitiladi. Ma’ruzalar multimedia taqdimotlari hamda O‘zbekiston va jahon iqtisodiyotining real makroiqtisodiy ma’lumotlari asosida o‘tkaziladi. Amaliy mashg‘ulotlar makroiqtisodiy ko‘rsatkichlarni hisoblash, AD-AS va IS-LM modellarini qurish va tahlil qilish, fiskal va pul-kredit siyosati vositalarini baholash hamda iqtisodiy o‘sish omillarini tahlil qilishni o‘z ichiga oladi. Mustaqil ish tahliliy hisobotlar, makroiqtisodiy modellarning qiyosiy tahlili, taqdimotlar tayyorlash va O‘zbekistonning dolzarb makroiqtisodiy muammolari bo‘yicha tadqiqotlarga qaratilgan.</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Iqtisodiyotda axborot-kommunikatsiya texnologiyalari va tizimlari (IAKTT1105). Akademik ko‘nikmalar va kasbiy kompetentlik (AKKK1104). Iqtisodiyot nazariyasi (IQN11210). Xorijiy til 1, 2 (XT11106)</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amaliy mashg‘ulotlardagi faoliyat va asosiy mustaqil ta’lim topshiriqlarining muvaffaqiyatli bajarilishini baholaydi. Bularga makroiqtisodiy ko‘rsatkichlarni hisoblash, AD-AS modelini tahlil qilish, ishsizlik va inflyatsiyani baholash hamda fiskal va pul-kredit siyosati vositalarini muhokama qilish kiradi. Oraliq nazorat (30%) yozma nazariy testlar, auditoriyadagi qisqa testlar va tizimli mustaqil ta’lim loyihalarini baholashdan iborat. Asosiy loyihalar qatoriga O‘zbekiston YaIM tarkibining tahlili, inflyatsiyaga qarshi siyosatni baholash, IS-LM modelini qurish va iqtisodiy o‘sish omillarini tahlil qilish kiradi. Yakuniy nazorat (50%) nazariy savollar va amaliy masalalardan (masalan, YaIM va unga bog‘liq ko‘rsatkichlarni hisoblash, AD-AS va IS-LM modellarini tahlil qilish, fiskal va pul-kredit siyosati samaradorligini baholash hamda iqtisodiy o‘sish modellarini baholash) iborat keng qamrovli yakuniy yozma imtihon shaklida o‘tkaziladi. U talabalarning makroiqtisodiy nazariyani o‘zlashtirganlik darajasini, tahliliy ko‘nikmalarini va makroiqtisodiy tushunchalarni real iqtisodiy vaziyatlarga tatbiq eta olish qobiliyatini baholashga mo‘ljallangan. Berilgan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makroiqtisodiy nazariyani har tomonlama, chuqur tushunadi, konseptual xatolarsiz to‘liq ilmiy va mantiqiy izchillikni saqlaydi, makroiqtisodiy modellarni qo‘llashda mustaqil tahliliy fikrlashni namoyon etadi, tegishli ko‘rsatkichlar va siyosat vositalarini egallagan, barcha mustaqil topshiriqlarni aniq bajaradi va murakkab makroiqtisodiy masalalarni muvaffaqiyatli yechadi.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texnik xatolarsiz bajaradi va makroiqtisodiy tahlil savollariga to‘g‘ri yechimlar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makroiqtisodiy tushunchalar haqida umumiy, yuzaki tasavvurga ega, mavzularni tor doirada, ba’zan chalkashliklar bilan yoritadi va amaliy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makroiqtisodiy tamoyillar haqida asosiy tushunchaga ega bo‘lmagan, plagiat yoki ko‘chirilgan ish topshirgan, topshiriqlarda jiddiy texnik yoki 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12. Olivier Blanchard, David R. Johnson. Macroeconomics. Massachusetts Institute of Technology, Pearson Education Ltd, Sixth edition, 2013.</w:t>
            </w:r>
          </w:p>
          <w:p>
            <w:pPr>
              <w:spacing w:before="0" w:after="0" w:line="240" w:lineRule="auto"/>
              <w:jc w:val="both"/>
            </w:pPr>
            <w:r>
              <w:rPr>
                <w:rFonts w:ascii="Arial" w:hAnsi="Arial" w:cs="Arial" w:eastAsia="Arial"/>
                <w:b w:val="0"/>
                <w:sz w:val="28"/>
              </w:rPr>
              <w:t>13. Mankiw N. Gregory. Macroeconomics. Harvard U</w:t>
            </w:r>
          </w:p>
          <w:p>
            <w:pPr>
              <w:spacing w:before="0" w:after="0" w:line="240" w:lineRule="auto"/>
              <w:jc w:val="both"/>
            </w:pPr>
            <w:r>
              <w:rPr>
                <w:rFonts w:ascii="Arial" w:hAnsi="Arial" w:cs="Arial" w:eastAsia="Arial"/>
                <w:b w:val="0"/>
                <w:sz w:val="28"/>
              </w:rPr>
              <w:t>14. Karl Case, Ray Fair, and Sharon Oster. Principles of Macroeconomics. Yale University, Thirteenth edition, Pearson Education Ltd, 2020.</w:t>
            </w:r>
          </w:p>
          <w:p>
            <w:pPr>
              <w:spacing w:before="0" w:after="0" w:line="240" w:lineRule="auto"/>
              <w:jc w:val="both"/>
            </w:pPr>
            <w:r>
              <w:rPr>
                <w:rFonts w:ascii="Arial" w:hAnsi="Arial" w:cs="Arial" w:eastAsia="Arial"/>
                <w:b w:val="0"/>
                <w:sz w:val="28"/>
              </w:rPr>
              <w:t>15. Maxmudov N.M., Shakarov A.B., Ulashev X.A., Shakarov J.A. Makroiqtisodiyot: darslik. – T.: “Innovatsion rivojlanish nashriyot-matbaa uyi”, 2022.</w:t>
            </w:r>
          </w:p>
          <w:p>
            <w:pPr>
              <w:spacing w:before="0" w:after="0" w:line="240" w:lineRule="auto"/>
              <w:jc w:val="both"/>
            </w:pPr>
            <w:r>
              <w:rPr>
                <w:rFonts w:ascii="Arial" w:hAnsi="Arial" w:cs="Arial" w:eastAsia="Arial"/>
                <w:b w:val="0"/>
                <w:sz w:val="28"/>
              </w:rPr>
              <w:t>16. Asqarova M.T., Zaxidov G‘.E., Amirov L.F., Jamolov J.J. Makroiqtisodiyot: darslik. – Toshkent: “Innovatsion rivojlanish nashriyot-matbaa uyi”, 2021.</w:t>
            </w:r>
          </w:p>
          <w:p>
            <w:pPr>
              <w:spacing w:before="0" w:after="0" w:line="240" w:lineRule="auto"/>
              <w:jc w:val="both"/>
            </w:pPr>
            <w:r>
              <w:rPr>
                <w:rFonts w:ascii="Arial" w:hAnsi="Arial" w:cs="Arial" w:eastAsia="Arial"/>
                <w:b w:val="0"/>
                <w:sz w:val="28"/>
              </w:rPr>
              <w:t>17. Mirziyoyev Sh.M. Yangi O‘zbekiston strategiyasi. – Toshkent: “O‘zbekiston” NMIU, 2021.</w:t>
            </w:r>
          </w:p>
          <w:p>
            <w:pPr>
              <w:spacing w:before="0" w:after="0" w:line="240" w:lineRule="auto"/>
              <w:jc w:val="both"/>
            </w:pPr>
            <w:r>
              <w:rPr>
                <w:rFonts w:ascii="Arial" w:hAnsi="Arial" w:cs="Arial" w:eastAsia="Arial"/>
                <w:b w:val="0"/>
                <w:sz w:val="28"/>
              </w:rPr>
              <w:t>18. Mirzaxodjayev A.B., Sharifov Sh.S., Boboqulov S.B.</w:t>
            </w:r>
          </w:p>
          <w:p>
            <w:pPr>
              <w:spacing w:before="0" w:after="0" w:line="240" w:lineRule="auto"/>
              <w:jc w:val="both"/>
            </w:pPr>
            <w:r>
              <w:rPr>
                <w:rFonts w:ascii="Arial" w:hAnsi="Arial" w:cs="Arial" w:eastAsia="Arial"/>
                <w:b w:val="0"/>
                <w:sz w:val="28"/>
              </w:rPr>
              <w:t>19. Bekmurodov N.X. va boshq. Makroiqtisodiyot. Darslik. – Toshkent: Bookmany print, 2022.</w:t>
            </w:r>
          </w:p>
          <w:p>
            <w:pPr>
              <w:spacing w:before="0" w:after="0" w:line="240" w:lineRule="auto"/>
              <w:jc w:val="both"/>
            </w:pPr>
            <w:r>
              <w:rPr>
                <w:rFonts w:ascii="Arial" w:hAnsi="Arial" w:cs="Arial" w:eastAsia="Arial"/>
                <w:b w:val="0"/>
                <w:sz w:val="28"/>
              </w:rPr>
              <w:t>20. Nurmatov N.J. Makroiqtisodiyot. O‘quv qo‘llanma. – “Termiz nashriyot markazi”, 2025.</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Nurmatov Norbek Jo‘rayevich,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