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FALSAFA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FAL1205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4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120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seminar mashg‘ulotlari). Mustaqil ta’lim: 60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“Falsafa” modulining maqsadi talabalarda falsafiy, ilmiy va axloqiy bilimlarni, falsafiy va tabiiy-ilmiy bilimlarning ijtimoiy ahamiyatini tushunish ko‘nikmalarini, texnikaning insonning amaliy ehtiyojlariga javob sifatida evolyutsiyasini, milliy qadriyatlar, madaniyat va ommaviy madaniyat o‘rtasidagi bog‘liqlik va farqlarni, dunyoni bilishni, haqiqatni anglashda amaliyot va faoliyat o‘rtasidagi muvozanatni ta’minlashning ahamiyatini, ijobiy maqsadlarga erishishda to‘g‘ri fikrlashning o‘rnini, global korrupsiyaning sabablari va shakllari hamda unga qarshi kurash haqidagi bilimlarni, O‘zbekistondagi islohotlar jarayonida dunyoviy bilim va ko‘nikmalarni namoyon etishni, ijtimoiy va kasbiy mas’uliyat tuyg‘usini hamda jamiyat taraqqiyotiga hissa qo‘shishga daxldorlik hissini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Dunyo haqidagi qadimgi va zamonaviy falsafiy bilimlarni o‘rganish asosida kasbiy faoliyatni to‘g‘ri tashkil etish, ijtimoiy mas’uliyatni oshirish, davlat siyosatiga sadoqat tuyg‘usini shakllantirish, Qadimgi davr, O‘rta asrlar va Yangi davr ijtimoiy jarayonlarini mustaqil tahlil qilish, Yangi davr Sharq va G‘arb falsafasining asosiy g‘oyalari, O‘rta asrlar Sharq falsafasining G‘arb Uyg‘onish davri shakllanishiga ta’siri, Yangi va Eng yangi davr falsafasining muhim xususiyatlari haqida tasavvurga ega bo‘lish;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Ontologiya yo‘nalishlari, genontologiya, bioontologiya, mediaontologiyaning ijtimoiy ahamiyati, fizik va falsafiy ontologiya o‘rtasidagi bog‘liqlik va farqlar, axborotlashgan jamiyatda texnologiyalardan foydalanishda inson va jamiyat manfaatlarini himoya qilish, tabiat ontologiyasida biosfera va noosferaning o‘rni, ong ontologiyasining transformatsiyasi, ijtimoiy ekologiya, ekologik ta’lim va tarbiya haqidagi bilimlar hamda ulardan foydalana olish qobiliyati.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Ijtimoiy tarmoqlarda axborotni saralash va undan foydalanish usullarini qo‘llash ko‘nikma va malakalari; kasbiy faoliyatda mustaqil qarorlar qabul qilish; bakalavriatning tegishli yo‘nalishi bo‘yicha raqobatbardosh umumkasbiy tayyorgarlikka ega bo‘lish.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Kiberterrorizm, kiberbulling, globallashuv va barqaror rivojlanish omillari hamda korrupsiyaga qarshi mafkuraviy immunitetga ega bo‘lish; global ma’naviy inqiroz va barqaror rivojlanishning salbiy ta’sirini tushunish; unga qarshi kurashda jasorat tuyg‘usini rivojlantirish; ijtimoiy jarayonlarni bashorat qilish.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Jismoniy va ruhiy salomatlikni ta’minlash, xavfsiz fikrlash, sog‘lom turmush tarzini olib borish hamda jamiyat barqarorligini ta’minlash, ijtimoiy nazorat va shaxsiy mas’uliyatni oshirish yo‘lida fikrlay olish qobiliyati.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Falsafaning mohiyati va uning jamiyat taraqqiyotidagi o‘rni.</w:t>
            </w:r>
            <w:r>
              <w:rPr>
                <w:rFonts w:ascii="Arial" w:hAnsi="Arial" w:cs="Arial" w:eastAsia="Arial"/>
                <w:b w:val="0"/>
                <w:sz w:val="28"/>
              </w:rPr>
              <w:t xml:space="preserve"> Falsafaning ilmiy va mafkuraviy mohiyati. Falsafaning predmeti va uning asosiy masalalari. Falsafiy bilimlarning tuzilishi. Falsafaning asosiy vazifalari. Falsafaning jamiyatdagi o‘rni yoki amaliy falsafa.</w:t>
            </w:r>
          </w:p>
          <w:p>
            <w:pPr>
              <w:spacing w:before="0" w:after="0" w:line="240" w:lineRule="auto"/>
              <w:jc w:val="both"/>
            </w:pPr>
            <w:r>
              <w:rPr>
                <w:rFonts w:ascii="Arial" w:hAnsi="Arial" w:cs="Arial" w:eastAsia="Arial"/>
                <w:b/>
                <w:sz w:val="28"/>
              </w:rPr>
              <w:t>L2. Sharq falsafasining mohiyati va ijtimoiy taraqqiyotdagi o‘rni.</w:t>
            </w:r>
            <w:r>
              <w:rPr>
                <w:rFonts w:ascii="Arial" w:hAnsi="Arial" w:cs="Arial" w:eastAsia="Arial"/>
                <w:b w:val="0"/>
                <w:sz w:val="28"/>
              </w:rPr>
              <w:t xml:space="preserve"> Qadimgi Sharq va G‘arb falsafasining paydo bo‘lishi va rivojlanishidagi umumiy qonuniyatlar va farqlar. Qadimgi Janubi-Sharq (Hindiston) va Shimoli-Sharq (Xitoy) falsafasining mohiyati, axloqiy g‘oyalarning yoshlar tarbiyasidagi o‘rni.</w:t>
            </w:r>
          </w:p>
          <w:p>
            <w:pPr>
              <w:spacing w:before="0" w:after="0" w:line="240" w:lineRule="auto"/>
              <w:jc w:val="both"/>
            </w:pPr>
            <w:r>
              <w:rPr>
                <w:rFonts w:ascii="Arial" w:hAnsi="Arial" w:cs="Arial" w:eastAsia="Arial"/>
                <w:b/>
                <w:sz w:val="28"/>
              </w:rPr>
              <w:t>L3. G‘arb falsafasining ustuvor yo‘nalishlari va ularning fan taraqqiyotiga ta’siri.</w:t>
            </w:r>
            <w:r>
              <w:rPr>
                <w:rFonts w:ascii="Arial" w:hAnsi="Arial" w:cs="Arial" w:eastAsia="Arial"/>
                <w:b w:val="0"/>
                <w:sz w:val="28"/>
              </w:rPr>
              <w:t xml:space="preserve"> Qadimgi yunon falsafiy maktablarining fan taraqqiyotiga ta’siri. Geraklitning dunyoning o‘zgaruvchanligi haqidagi g‘oyalarining mohiyati. Sokrat qarashlarining ijtimoiy ahamiyati.</w:t>
            </w:r>
          </w:p>
          <w:p>
            <w:pPr>
              <w:spacing w:before="0" w:after="0" w:line="240" w:lineRule="auto"/>
              <w:jc w:val="both"/>
            </w:pPr>
            <w:r>
              <w:rPr>
                <w:rFonts w:ascii="Arial" w:hAnsi="Arial" w:cs="Arial" w:eastAsia="Arial"/>
                <w:b/>
                <w:sz w:val="28"/>
              </w:rPr>
              <w:t>L4. Borliq falsafasi (ontologiya).</w:t>
            </w:r>
            <w:r>
              <w:rPr>
                <w:rFonts w:ascii="Arial" w:hAnsi="Arial" w:cs="Arial" w:eastAsia="Arial"/>
                <w:b w:val="0"/>
                <w:sz w:val="28"/>
              </w:rPr>
              <w:t xml:space="preserve"> Borliq tushunchasining mohiyatiga oid falsafiy va tabiiy-ilmiy konsepsiyalar. Borliq va yo‘qlik dialektikasi. Sof borliq g‘oyasi. Falsafa tarixida borliq haqidagi qarashlar dialektikasi. Borliq shakllarining tasnifi.</w:t>
            </w:r>
          </w:p>
          <w:p>
            <w:pPr>
              <w:spacing w:before="0" w:after="0" w:line="240" w:lineRule="auto"/>
              <w:jc w:val="both"/>
            </w:pPr>
            <w:r>
              <w:rPr>
                <w:rFonts w:ascii="Arial" w:hAnsi="Arial" w:cs="Arial" w:eastAsia="Arial"/>
                <w:b/>
                <w:sz w:val="28"/>
              </w:rPr>
              <w:t>L5. Taraqqiyot falsafasi (dialektika).</w:t>
            </w:r>
            <w:r>
              <w:rPr>
                <w:rFonts w:ascii="Arial" w:hAnsi="Arial" w:cs="Arial" w:eastAsia="Arial"/>
                <w:b w:val="0"/>
                <w:sz w:val="28"/>
              </w:rPr>
              <w:t xml:space="preserve"> Narsa va hodisalarning paydo bo‘lishi, shakllanishi, o‘zgarishi, rivojlanishi va taraqqiyoti o‘rtasidagi bog‘liqlik. Taraqqiyot qonunlarining mohiyati va ularning tabiiy va ijtimoiy jarayonlardagi o‘rni.</w:t>
            </w:r>
          </w:p>
          <w:p>
            <w:pPr>
              <w:spacing w:before="0" w:after="0" w:line="240" w:lineRule="auto"/>
              <w:jc w:val="both"/>
            </w:pPr>
            <w:r>
              <w:rPr>
                <w:rFonts w:ascii="Arial" w:hAnsi="Arial" w:cs="Arial" w:eastAsia="Arial"/>
                <w:b/>
                <w:sz w:val="28"/>
              </w:rPr>
              <w:t>L6. Bilish falsafasi (gnoseologiya).</w:t>
            </w:r>
            <w:r>
              <w:rPr>
                <w:rFonts w:ascii="Arial" w:hAnsi="Arial" w:cs="Arial" w:eastAsia="Arial"/>
                <w:b w:val="0"/>
                <w:sz w:val="28"/>
              </w:rPr>
              <w:t xml:space="preserve"> Haqiqatni bilishda isbot va rad etish, yolg‘on va adashishning o‘rni. Bilish natijalarini baholashning ahamiyati. Bilishning ma’naviy qadriyatlari. Amaliyot – haqiqat mezoni.</w:t>
            </w:r>
          </w:p>
          <w:p>
            <w:pPr>
              <w:spacing w:before="0" w:after="0" w:line="240" w:lineRule="auto"/>
              <w:jc w:val="both"/>
            </w:pPr>
            <w:r>
              <w:rPr>
                <w:rFonts w:ascii="Arial" w:hAnsi="Arial" w:cs="Arial" w:eastAsia="Arial"/>
                <w:b/>
                <w:sz w:val="28"/>
              </w:rPr>
              <w:t>L7. Mantiq.</w:t>
            </w:r>
            <w:r>
              <w:rPr>
                <w:rFonts w:ascii="Arial" w:hAnsi="Arial" w:cs="Arial" w:eastAsia="Arial"/>
                <w:b w:val="0"/>
                <w:sz w:val="28"/>
              </w:rPr>
              <w:t xml:space="preserve"> Bo‘lishning mohiyati, turlari va qoidalari. Oddiy hukmlarning turlari va tuzilishi. Qat’iy hukmlarning tasnifi. Murakkab hukmlar. Fikrning to‘g‘riligini ta’minlashda deduktiv xulosa chiqarishning o‘rni. Ayiruvchi-qat’iy xulosa, shartli-ayiruvchi xulosa.</w:t>
            </w:r>
          </w:p>
          <w:p>
            <w:pPr>
              <w:spacing w:before="0" w:after="0" w:line="240" w:lineRule="auto"/>
              <w:jc w:val="both"/>
            </w:pPr>
            <w:r>
              <w:rPr>
                <w:rFonts w:ascii="Arial" w:hAnsi="Arial" w:cs="Arial" w:eastAsia="Arial"/>
                <w:b/>
                <w:sz w:val="28"/>
              </w:rPr>
              <w:t>L8. Jamiyat falsafasi.</w:t>
            </w:r>
            <w:r>
              <w:rPr>
                <w:rFonts w:ascii="Arial" w:hAnsi="Arial" w:cs="Arial" w:eastAsia="Arial"/>
                <w:b w:val="0"/>
                <w:sz w:val="28"/>
              </w:rPr>
              <w:t xml:space="preserve"> Iqtisodiy barqarorlikka erishishda xususiy tadbirkorlik va biznesning o‘rni. Jamiyat taraqqiyotining siyosiy asoslari. Davlat boshqaruvi shakllari. Fuqarolik jamiyati, davlat boshqaruvi va demokratiya.</w:t>
            </w:r>
          </w:p>
          <w:p>
            <w:pPr>
              <w:spacing w:before="0" w:after="0" w:line="240" w:lineRule="auto"/>
              <w:jc w:val="both"/>
            </w:pPr>
            <w:r>
              <w:rPr>
                <w:rFonts w:ascii="Arial" w:hAnsi="Arial" w:cs="Arial" w:eastAsia="Arial"/>
                <w:b/>
                <w:sz w:val="28"/>
              </w:rPr>
              <w:t>L9. Tarix, sivilizatsiya va madaniyat falsafasi.</w:t>
            </w:r>
            <w:r>
              <w:rPr>
                <w:rFonts w:ascii="Arial" w:hAnsi="Arial" w:cs="Arial" w:eastAsia="Arial"/>
                <w:b w:val="0"/>
                <w:sz w:val="28"/>
              </w:rPr>
              <w:t xml:space="preserve"> Madaniy obyektivlik va madaniy muloqotning ahamiyati. O‘zbek madaniyati va etnomadaniyat dialektikasi. Madaniyatlararo muloqotning axloqiy tarbiyaga ta’siri. Dunyo xalqlari madaniyatlaridagi umumiylik va farqlar.</w:t>
            </w:r>
          </w:p>
          <w:p>
            <w:pPr>
              <w:spacing w:before="0" w:after="0" w:line="240" w:lineRule="auto"/>
              <w:jc w:val="both"/>
            </w:pPr>
            <w:r>
              <w:rPr>
                <w:rFonts w:ascii="Arial" w:hAnsi="Arial" w:cs="Arial" w:eastAsia="Arial"/>
                <w:b/>
                <w:sz w:val="28"/>
              </w:rPr>
              <w:t>L10. Inson falsafasi (falsafiy antropologiya).</w:t>
            </w:r>
            <w:r>
              <w:rPr>
                <w:rFonts w:ascii="Arial" w:hAnsi="Arial" w:cs="Arial" w:eastAsia="Arial"/>
                <w:b w:val="0"/>
                <w:sz w:val="28"/>
              </w:rPr>
              <w:t xml:space="preserve"> Inson faoliyatida ong va ongsizlik dialektikasi. Aql, til va tafakkur dialektikasi. Texnik taraqqiyotning klip tafakkur shakllanishiga ta’siri.</w:t>
            </w:r>
          </w:p>
          <w:p>
            <w:pPr>
              <w:spacing w:before="0" w:after="0" w:line="240" w:lineRule="auto"/>
              <w:jc w:val="both"/>
            </w:pPr>
            <w:r>
              <w:rPr>
                <w:rFonts w:ascii="Arial" w:hAnsi="Arial" w:cs="Arial" w:eastAsia="Arial"/>
                <w:b/>
                <w:sz w:val="28"/>
              </w:rPr>
              <w:t>L11. Qadriyatlar falsafasi.</w:t>
            </w:r>
            <w:r>
              <w:rPr>
                <w:rFonts w:ascii="Arial" w:hAnsi="Arial" w:cs="Arial" w:eastAsia="Arial"/>
                <w:b w:val="0"/>
                <w:sz w:val="28"/>
              </w:rPr>
              <w:t xml:space="preserve"> Oila farovonligi va barqarorligini ta’minlashda davlatning o‘rni. Muhabbat va nafrat, baxt va baxtsizlikning qadriyatli jihatlari. Gender tengligini ta’minlashning iqtisodiy va ijtimoiy omillari. Keksalarni hurmat qilishning ijtimoiy-ma’naviy ahamiyati va uning yoshlar tarbiyasidagi o‘rni.</w:t>
            </w:r>
          </w:p>
          <w:p>
            <w:pPr>
              <w:spacing w:before="0" w:after="0" w:line="240" w:lineRule="auto"/>
              <w:jc w:val="both"/>
            </w:pPr>
            <w:r>
              <w:rPr>
                <w:rFonts w:ascii="Arial" w:hAnsi="Arial" w:cs="Arial" w:eastAsia="Arial"/>
                <w:b/>
                <w:sz w:val="28"/>
              </w:rPr>
              <w:t>L12. Etika.</w:t>
            </w:r>
            <w:r>
              <w:rPr>
                <w:rFonts w:ascii="Arial" w:hAnsi="Arial" w:cs="Arial" w:eastAsia="Arial"/>
                <w:b w:val="0"/>
                <w:sz w:val="28"/>
              </w:rPr>
              <w:t xml:space="preserve"> Gedonizm va evdemonizm ta’limotlarining axloqiy tarbiyaga ta’siri. Zamonaviy axloqiy tarbiyada kosmopolitizmga moyillik. Kasb etikasi va mehnat etikasi: kompyuter etikasi, bloger etikasi, xaker etikasi, kiberetika, tibbiyot etikasi, huquqiy etika, kutubxona etikasi, jamoat hayoti etikasi.</w:t>
            </w:r>
          </w:p>
          <w:p>
            <w:pPr>
              <w:spacing w:before="0" w:after="0" w:line="240" w:lineRule="auto"/>
              <w:jc w:val="both"/>
            </w:pPr>
            <w:r>
              <w:rPr>
                <w:rFonts w:ascii="Arial" w:hAnsi="Arial" w:cs="Arial" w:eastAsia="Arial"/>
                <w:b/>
                <w:sz w:val="28"/>
              </w:rPr>
              <w:t>L13. Estetika.</w:t>
            </w:r>
            <w:r>
              <w:rPr>
                <w:rFonts w:ascii="Arial" w:hAnsi="Arial" w:cs="Arial" w:eastAsia="Arial"/>
                <w:b w:val="0"/>
                <w:sz w:val="28"/>
              </w:rPr>
              <w:t xml:space="preserve"> Estetik did va dunyoni estetik idrok etishning shaxs rivojlanishiga ta’siri. Dunyoni virtual va vizual estetik idrok etish o‘rtasidagi farqlar. San’at asarini estetik idrok etish darajalari. Estetik dizayn va landshaft dizaynida milliylik va zamonaviylik dialektikasi. San’at dunyoni estetik idrok etish shakli sifatida.</w:t>
            </w:r>
          </w:p>
          <w:p>
            <w:pPr>
              <w:spacing w:before="0" w:after="0" w:line="240" w:lineRule="auto"/>
              <w:jc w:val="both"/>
            </w:pPr>
            <w:r>
              <w:rPr>
                <w:rFonts w:ascii="Arial" w:hAnsi="Arial" w:cs="Arial" w:eastAsia="Arial"/>
                <w:b/>
                <w:sz w:val="28"/>
              </w:rPr>
              <w:t>L14. Global jarayonlar va barqaror rivojlanish falsafasi.</w:t>
            </w:r>
            <w:r>
              <w:rPr>
                <w:rFonts w:ascii="Arial" w:hAnsi="Arial" w:cs="Arial" w:eastAsia="Arial"/>
                <w:b w:val="0"/>
                <w:sz w:val="28"/>
              </w:rPr>
              <w:t xml:space="preserve"> Sportning globallashuvi va uning sog‘lom turmush tarzini shakllantirishdagi o‘rni. Global axloqiy muammolar. Global makonda texnika, axborot texnologiyalari, raqamli texnologiyalar, sun’iy intellekt va virtual reallik o‘rtasidagi bog‘liqlik.</w:t>
            </w:r>
          </w:p>
          <w:p>
            <w:pPr>
              <w:spacing w:before="0" w:after="0" w:line="240" w:lineRule="auto"/>
              <w:jc w:val="both"/>
            </w:pPr>
            <w:r>
              <w:rPr>
                <w:rFonts w:ascii="Arial" w:hAnsi="Arial" w:cs="Arial" w:eastAsia="Arial"/>
                <w:b/>
                <w:sz w:val="28"/>
              </w:rPr>
              <w:t>L15. Korrupsiyaning mohiyati, oqibatlari va unga qarshi kurash mexanizmlari.</w:t>
            </w:r>
            <w:r>
              <w:rPr>
                <w:rFonts w:ascii="Arial" w:hAnsi="Arial" w:cs="Arial" w:eastAsia="Arial"/>
                <w:b w:val="0"/>
                <w:sz w:val="28"/>
              </w:rPr>
              <w:t xml:space="preserve"> Xalqaro korrupsiya iqtisodiy va siyosiy manfaatlar to‘qnashuvining oqibati sifatida. O‘zbekistonda korrupsiya turlari: tanish-bilishchilik, qarindosh-urug‘chilik, oshna-og‘aynigarchilik va mahalliychilikni bartaraf etishda jamoatchilik nazorati va shaxsiy mas’uliyatning o‘rni.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Falsafaning mohiyati va uning jamiyat taraqqiyotidagi o‘rni.</w:t>
            </w:r>
            <w:r>
              <w:rPr>
                <w:rFonts w:ascii="Arial" w:hAnsi="Arial" w:cs="Arial" w:eastAsia="Arial"/>
                <w:b w:val="0"/>
                <w:sz w:val="28"/>
              </w:rPr>
              <w:t xml:space="preserve"> Falsafiy dunyoqarashning mohiyati. Ilmiy dunyoqarash va uning rivojlanish bosqichlari. Falsafa va fan o‘rtasidagi bog‘liqlik va farqlar. Raqamli asrda yoshlarda to‘g‘ri fikrlash ko‘nikmalari va mafkuraviy immunitetni rivojlantirishda falsafaning o‘rni.</w:t>
            </w:r>
          </w:p>
          <w:p>
            <w:pPr>
              <w:spacing w:before="0" w:after="0" w:line="240" w:lineRule="auto"/>
              <w:jc w:val="both"/>
            </w:pPr>
            <w:r>
              <w:rPr>
                <w:rFonts w:ascii="Arial" w:hAnsi="Arial" w:cs="Arial" w:eastAsia="Arial"/>
                <w:b/>
                <w:sz w:val="28"/>
              </w:rPr>
              <w:t>P2. Sharq falsafasining mohiyati va ijtimoiy taraqqiyotdagi o‘rni.</w:t>
            </w:r>
            <w:r>
              <w:rPr>
                <w:rFonts w:ascii="Arial" w:hAnsi="Arial" w:cs="Arial" w:eastAsia="Arial"/>
                <w:b w:val="0"/>
                <w:sz w:val="28"/>
              </w:rPr>
              <w:t xml:space="preserve"> I. Gaspirali, M. Abdurashidxonov, A. Avloniy, M. Behbudiy, A. Fitrat, Cho‘lpon, A. Qodiriy, U. Nosir ma’rifatparvarlik g‘oyalarining yoshlar ijtimoiy faolligini oshirishdagi o‘rni. XX–XXI asrlar o‘zbek falsafasining barqaror rivojlanish maqsadlariga erishishdagi ijtimoiy ahamiyati.</w:t>
            </w:r>
          </w:p>
          <w:p>
            <w:pPr>
              <w:spacing w:before="0" w:after="0" w:line="240" w:lineRule="auto"/>
              <w:jc w:val="both"/>
            </w:pPr>
            <w:r>
              <w:rPr>
                <w:rFonts w:ascii="Arial" w:hAnsi="Arial" w:cs="Arial" w:eastAsia="Arial"/>
                <w:b/>
                <w:sz w:val="28"/>
              </w:rPr>
              <w:t>P3. G‘arb falsafasining yetakchi yo‘nalishlari va ularning fan taraqqiyotiga ta’siri.</w:t>
            </w:r>
            <w:r>
              <w:rPr>
                <w:rFonts w:ascii="Arial" w:hAnsi="Arial" w:cs="Arial" w:eastAsia="Arial"/>
                <w:b w:val="0"/>
                <w:sz w:val="28"/>
              </w:rPr>
              <w:t xml:space="preserve"> Nemis klassik falsafasining inson tabiatini tushunishdagi ahamiyati. XIX–XX asrlar G‘arb falsafasining mohiyati va uning shaxslararo munosabatlarga ta’siri. XXI asr G‘arb falsafasidagi yo‘nalishlar va uning iste’mol jamiyatini shakllantirishdagi o‘rni.</w:t>
            </w:r>
          </w:p>
          <w:p>
            <w:pPr>
              <w:spacing w:before="0" w:after="0" w:line="240" w:lineRule="auto"/>
              <w:jc w:val="both"/>
            </w:pPr>
            <w:r>
              <w:rPr>
                <w:rFonts w:ascii="Arial" w:hAnsi="Arial" w:cs="Arial" w:eastAsia="Arial"/>
                <w:b/>
                <w:sz w:val="28"/>
              </w:rPr>
              <w:t>P4. Borliq falsafasi (ontologiya).</w:t>
            </w:r>
            <w:r>
              <w:rPr>
                <w:rFonts w:ascii="Arial" w:hAnsi="Arial" w:cs="Arial" w:eastAsia="Arial"/>
                <w:b w:val="0"/>
                <w:sz w:val="28"/>
              </w:rPr>
              <w:t xml:space="preserve"> Borliqda substrat, materiya va zaxira o‘rtasidagi bog‘liqlik. Materiya tushunchasining tasnifi. Materiyaning borliqqa aylanish jarayonining mohiyati, turlari va shakllari. Borliqda makon va zamonning substansial, nisbiy, dinamik va statik konsepsiyalari.</w:t>
            </w:r>
          </w:p>
          <w:p>
            <w:pPr>
              <w:spacing w:before="0" w:after="0" w:line="240" w:lineRule="auto"/>
              <w:jc w:val="both"/>
            </w:pPr>
            <w:r>
              <w:rPr>
                <w:rFonts w:ascii="Arial" w:hAnsi="Arial" w:cs="Arial" w:eastAsia="Arial"/>
                <w:b/>
                <w:sz w:val="28"/>
              </w:rPr>
              <w:t>P5. Taraqqiyot falsafasi (dialektika).</w:t>
            </w:r>
            <w:r>
              <w:rPr>
                <w:rFonts w:ascii="Arial" w:hAnsi="Arial" w:cs="Arial" w:eastAsia="Arial"/>
                <w:b w:val="0"/>
                <w:sz w:val="28"/>
              </w:rPr>
              <w:t xml:space="preserve"> Borliqning birligi va xilma-xilligi. Borliq taraqqiyotida geotsentrik va geotsentrik bo‘lmagan moddiy tizimlar, kengayib borayotgan koinot, universal kosmik gologramma va torsion maydonlar haqidagi ilmiy ma’lumotlar.</w:t>
            </w:r>
          </w:p>
          <w:p>
            <w:pPr>
              <w:spacing w:before="0" w:after="0" w:line="240" w:lineRule="auto"/>
              <w:jc w:val="both"/>
            </w:pPr>
            <w:r>
              <w:rPr>
                <w:rFonts w:ascii="Arial" w:hAnsi="Arial" w:cs="Arial" w:eastAsia="Arial"/>
                <w:b/>
                <w:sz w:val="28"/>
              </w:rPr>
              <w:t>P6. Bilish falsafasi (gnoseologiya).</w:t>
            </w:r>
            <w:r>
              <w:rPr>
                <w:rFonts w:ascii="Arial" w:hAnsi="Arial" w:cs="Arial" w:eastAsia="Arial"/>
                <w:b w:val="0"/>
                <w:sz w:val="28"/>
              </w:rPr>
              <w:t xml:space="preserve"> Bilish jarayonlarining mohiyati va mezonlari. Bilish va bilimga yondashuvlarning tasnifi: sensualizm, empirizm, ratsionalizm, utopizm, skeptitsizm va agnostitsizm. Bilimning asosiy turlari va shakllari. Bilishda subyekt va obyekt o‘rtasidagi munosabat.</w:t>
            </w:r>
          </w:p>
          <w:p>
            <w:pPr>
              <w:spacing w:before="0" w:after="0" w:line="240" w:lineRule="auto"/>
              <w:jc w:val="both"/>
            </w:pPr>
            <w:r>
              <w:rPr>
                <w:rFonts w:ascii="Arial" w:hAnsi="Arial" w:cs="Arial" w:eastAsia="Arial"/>
                <w:b/>
                <w:sz w:val="28"/>
              </w:rPr>
              <w:t>P7. Mantiq.</w:t>
            </w:r>
            <w:r>
              <w:rPr>
                <w:rFonts w:ascii="Arial" w:hAnsi="Arial" w:cs="Arial" w:eastAsia="Arial"/>
                <w:b w:val="0"/>
                <w:sz w:val="28"/>
              </w:rPr>
              <w:t xml:space="preserve"> Mantiqning mohiyati. Formal, noformal, dialektik va matematik mantiq o‘rtasidagi bog‘liqlik. Fikrning to‘g‘riligini ta’minlashda mantiqiy semantikaning o‘rni. Mantiq va ritorika, til va mantiq dialektikasi. Mantiq qonunlari va shakllari.</w:t>
            </w:r>
          </w:p>
          <w:p>
            <w:pPr>
              <w:spacing w:before="0" w:after="0" w:line="240" w:lineRule="auto"/>
              <w:jc w:val="both"/>
            </w:pPr>
            <w:r>
              <w:rPr>
                <w:rFonts w:ascii="Arial" w:hAnsi="Arial" w:cs="Arial" w:eastAsia="Arial"/>
                <w:b/>
                <w:sz w:val="28"/>
              </w:rPr>
              <w:t>P8. Jamiyat falsafasi.</w:t>
            </w:r>
            <w:r>
              <w:rPr>
                <w:rFonts w:ascii="Arial" w:hAnsi="Arial" w:cs="Arial" w:eastAsia="Arial"/>
                <w:b w:val="0"/>
                <w:sz w:val="28"/>
              </w:rPr>
              <w:t xml:space="preserve"> Jamiyat tushunchasining mohiyati va uning rivojlanish bosqichlari. Jamiyatning paydo bo‘lishi haqidagi qarashlar dinamikasi. Jamiyat taraqqiyotining iqtisodiy asoslari, mulkning mohiyati, moddiy ishlab chiqarish.</w:t>
            </w:r>
          </w:p>
          <w:p>
            <w:pPr>
              <w:spacing w:before="0" w:after="0" w:line="240" w:lineRule="auto"/>
              <w:jc w:val="both"/>
            </w:pPr>
            <w:r>
              <w:rPr>
                <w:rFonts w:ascii="Arial" w:hAnsi="Arial" w:cs="Arial" w:eastAsia="Arial"/>
                <w:b/>
                <w:sz w:val="28"/>
              </w:rPr>
              <w:t>P9. Tarix, sivilizatsiya va madaniyat falsafasi.</w:t>
            </w:r>
            <w:r>
              <w:rPr>
                <w:rFonts w:ascii="Arial" w:hAnsi="Arial" w:cs="Arial" w:eastAsia="Arial"/>
                <w:b w:val="0"/>
                <w:sz w:val="28"/>
              </w:rPr>
              <w:t xml:space="preserve"> Tarix falsafasining tuzilishi va vazifalari hamda tarixiy jarayon mazmunini belgilashga yondashuvlar. Sivilizatsiya tushunchasi va uning turlari. Sivilizatsiya va madaniyat o‘rtasidagi bog‘liqlik.</w:t>
            </w:r>
          </w:p>
          <w:p>
            <w:pPr>
              <w:spacing w:before="0" w:after="0" w:line="240" w:lineRule="auto"/>
              <w:jc w:val="both"/>
            </w:pPr>
            <w:r>
              <w:rPr>
                <w:rFonts w:ascii="Arial" w:hAnsi="Arial" w:cs="Arial" w:eastAsia="Arial"/>
                <w:b/>
                <w:sz w:val="28"/>
              </w:rPr>
              <w:t>P10. Inson falsafasi (falsafiy antropologiya).</w:t>
            </w:r>
            <w:r>
              <w:rPr>
                <w:rFonts w:ascii="Arial" w:hAnsi="Arial" w:cs="Arial" w:eastAsia="Arial"/>
                <w:b w:val="0"/>
                <w:sz w:val="28"/>
              </w:rPr>
              <w:t xml:space="preserve"> Falsafada inson mohiyati haqidagi qarashlarning tasnifi. Insonni tushunishda dualizm, monizm va ilmiy yondashuvlar. Insonning ko‘p o‘lchovliligi. Insonning biosotsial, madaniy mohiyati.</w:t>
            </w:r>
          </w:p>
          <w:p>
            <w:pPr>
              <w:spacing w:before="0" w:after="0" w:line="240" w:lineRule="auto"/>
              <w:jc w:val="both"/>
            </w:pPr>
            <w:r>
              <w:rPr>
                <w:rFonts w:ascii="Arial" w:hAnsi="Arial" w:cs="Arial" w:eastAsia="Arial"/>
                <w:b/>
                <w:sz w:val="28"/>
              </w:rPr>
              <w:t>P11. Qadriyatlar falsafasi.</w:t>
            </w:r>
            <w:r>
              <w:rPr>
                <w:rFonts w:ascii="Arial" w:hAnsi="Arial" w:cs="Arial" w:eastAsia="Arial"/>
                <w:b w:val="0"/>
                <w:sz w:val="28"/>
              </w:rPr>
              <w:t xml:space="preserve"> Qadriyat tushunchasining ma’nosi va uning umumiy tasnifi. Qadriyat kategoriyasining mazmuni. Qadriyat turlari: moddiy-ma’naviy, umuminsoniy, milliy, shaxsiy, axloqiy qadriyatlar. Qadriyatlarning jamiyat va inson hayotidagi o‘rni. Oilaning qadriyatli jihatlari.</w:t>
            </w:r>
          </w:p>
          <w:p>
            <w:pPr>
              <w:spacing w:before="0" w:after="0" w:line="240" w:lineRule="auto"/>
              <w:jc w:val="both"/>
            </w:pPr>
            <w:r>
              <w:rPr>
                <w:rFonts w:ascii="Arial" w:hAnsi="Arial" w:cs="Arial" w:eastAsia="Arial"/>
                <w:b/>
                <w:sz w:val="28"/>
              </w:rPr>
              <w:t>P12. Etika.</w:t>
            </w:r>
            <w:r>
              <w:rPr>
                <w:rFonts w:ascii="Arial" w:hAnsi="Arial" w:cs="Arial" w:eastAsia="Arial"/>
                <w:b w:val="0"/>
                <w:sz w:val="28"/>
              </w:rPr>
              <w:t xml:space="preserve"> Etikaning mohiyati va ma’nosi. Zamonaviy etikaning asosiy yo‘nalishlari: metaetika, normativ etika, amaliy etika. Etikaning asosiy kategoriyalari. Etikada ijtimoiy adolat tamoyili. Iroda erkinligi va axloqiy tanlov. Sharq va G‘arb mutafakkirlarining axloqiy qarashlari. Axloqning shakllanishiga genetik va diniy yondashuvlarning tasnifi.</w:t>
            </w:r>
          </w:p>
          <w:p>
            <w:pPr>
              <w:spacing w:before="0" w:after="0" w:line="240" w:lineRule="auto"/>
              <w:jc w:val="both"/>
            </w:pPr>
            <w:r>
              <w:rPr>
                <w:rFonts w:ascii="Arial" w:hAnsi="Arial" w:cs="Arial" w:eastAsia="Arial"/>
                <w:b/>
                <w:sz w:val="28"/>
              </w:rPr>
              <w:t>P13. Estetika.</w:t>
            </w:r>
            <w:r>
              <w:rPr>
                <w:rFonts w:ascii="Arial" w:hAnsi="Arial" w:cs="Arial" w:eastAsia="Arial"/>
                <w:b w:val="0"/>
                <w:sz w:val="28"/>
              </w:rPr>
              <w:t xml:space="preserve"> Dunyoni estetik idrok etishning mohiyati. Estetik ong va uning tuzilishi. Estetikaning asosiy kategoriyalari: ulug‘vorlik, tubanlik, fojiaviylik, kulgililik, ajoyiblik, obrazlilik va qiziqarlilik. Sharq va G‘arb mutafakkirlarining estetik qarashlari. Estetikaga zamonaviy yondashuvlar.</w:t>
            </w:r>
          </w:p>
          <w:p>
            <w:pPr>
              <w:spacing w:before="0" w:after="0" w:line="240" w:lineRule="auto"/>
              <w:jc w:val="both"/>
            </w:pPr>
            <w:r>
              <w:rPr>
                <w:rFonts w:ascii="Arial" w:hAnsi="Arial" w:cs="Arial" w:eastAsia="Arial"/>
                <w:b/>
                <w:sz w:val="28"/>
              </w:rPr>
              <w:t>P14. Global jarayonlar va barqaror rivojlanish falsafasi.</w:t>
            </w:r>
            <w:r>
              <w:rPr>
                <w:rFonts w:ascii="Arial" w:hAnsi="Arial" w:cs="Arial" w:eastAsia="Arial"/>
                <w:b w:val="0"/>
                <w:sz w:val="28"/>
              </w:rPr>
              <w:t xml:space="preserve"> Globallashuv, globalizm va barqaror rivojlanishning mohiyati. Global jarayonlarning shakllanish tarixi. Global muammolarning mezonlari va darajalari.</w:t>
            </w:r>
          </w:p>
          <w:p>
            <w:pPr>
              <w:spacing w:before="0" w:after="0" w:line="240" w:lineRule="auto"/>
              <w:jc w:val="both"/>
            </w:pPr>
            <w:r>
              <w:rPr>
                <w:rFonts w:ascii="Arial" w:hAnsi="Arial" w:cs="Arial" w:eastAsia="Arial"/>
                <w:b/>
                <w:sz w:val="28"/>
              </w:rPr>
              <w:t>P15. Korrupsiyaning mohiyati, oqibatlari va unga qarshi kurash mexanizmlari.</w:t>
            </w:r>
            <w:r>
              <w:rPr>
                <w:rFonts w:ascii="Arial" w:hAnsi="Arial" w:cs="Arial" w:eastAsia="Arial"/>
                <w:b w:val="0"/>
                <w:sz w:val="28"/>
              </w:rPr>
              <w:t xml:space="preserve"> Korrupsiya tushunchasining mohiyati, uning tarixiy ildizlari va jamiyatda namoyon bo‘lishi haqidagi qarashlarning tasnifi. Korrupsiyaning sabablari. Korrupsiyaning jamoat hayotida namoyon bo‘lishi va uning axloqiy tarbiyaga salbiy ta’siri.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Sharq va G‘arb mutafakkirlarining falsafa mohiyatiga oid ta’riflarini tasniflang va ular asosida taqdimot tayyorlang.</w:t>
            </w:r>
          </w:p>
          <w:p>
            <w:pPr>
              <w:spacing w:before="0" w:after="0" w:line="240" w:lineRule="auto"/>
              <w:jc w:val="both"/>
            </w:pPr>
            <w:r>
              <w:rPr>
                <w:rFonts w:ascii="Arial" w:hAnsi="Arial" w:cs="Arial" w:eastAsia="Arial"/>
                <w:b/>
                <w:sz w:val="28"/>
              </w:rPr>
              <w:t>SA2. Senekaning “Lutsiliyga axloqiy maktublar” asarini o‘qing va ushbu maktublar asosida o‘z hayotingiz va faoliyatingizni baholovchi esse tayyorlang.</w:t>
            </w:r>
          </w:p>
          <w:p>
            <w:pPr>
              <w:spacing w:before="0" w:after="0" w:line="240" w:lineRule="auto"/>
              <w:jc w:val="both"/>
            </w:pPr>
            <w:r>
              <w:rPr>
                <w:rFonts w:ascii="Arial" w:hAnsi="Arial" w:cs="Arial" w:eastAsia="Arial"/>
                <w:b/>
                <w:sz w:val="28"/>
              </w:rPr>
              <w:t>SA3. Abu Nasr Forobiy va G‘azzoliyning falsafiy qarashlarini qiyosiy tahlil qiling (Forobiyning “Siyosat falsafasi” va G‘azzoliyning “Kimyoi saodat” asarlari asosida).</w:t>
            </w:r>
          </w:p>
          <w:p>
            <w:pPr>
              <w:spacing w:before="0" w:after="0" w:line="240" w:lineRule="auto"/>
              <w:jc w:val="both"/>
            </w:pPr>
            <w:r>
              <w:rPr>
                <w:rFonts w:ascii="Arial" w:hAnsi="Arial" w:cs="Arial" w:eastAsia="Arial"/>
                <w:b/>
                <w:sz w:val="28"/>
              </w:rPr>
              <w:t>SA4. Noklassik ontologiyaning yo‘nalishlari va mohiyati haqida esse tayyorlang (M. Xaydeggerning “Borliq va vaqt” asari asosida).</w:t>
            </w:r>
          </w:p>
          <w:p>
            <w:pPr>
              <w:spacing w:before="0" w:after="0" w:line="240" w:lineRule="auto"/>
              <w:jc w:val="both"/>
            </w:pPr>
            <w:r>
              <w:rPr>
                <w:rFonts w:ascii="Arial" w:hAnsi="Arial" w:cs="Arial" w:eastAsia="Arial"/>
                <w:b/>
                <w:sz w:val="28"/>
              </w:rPr>
              <w:t>SA5. “Arastu, Forobiy va Kant ontologiyasida kategoriyalar tasnifi” mavzusida esse yozing (krossvord tuzing).</w:t>
            </w:r>
          </w:p>
          <w:p>
            <w:pPr>
              <w:spacing w:before="0" w:after="0" w:line="240" w:lineRule="auto"/>
              <w:jc w:val="both"/>
            </w:pPr>
            <w:r>
              <w:rPr>
                <w:rFonts w:ascii="Arial" w:hAnsi="Arial" w:cs="Arial" w:eastAsia="Arial"/>
                <w:b/>
                <w:sz w:val="28"/>
              </w:rPr>
              <w:t>SA6. A. Fitratning “Oila” asaridagi oila qurish tamoyillari va bola tarbiyasi haqidagi g‘oyalar to‘g‘risida esse yozing.</w:t>
            </w:r>
          </w:p>
          <w:p>
            <w:pPr>
              <w:spacing w:before="0" w:after="0" w:line="240" w:lineRule="auto"/>
              <w:jc w:val="both"/>
            </w:pPr>
            <w:r>
              <w:rPr>
                <w:rFonts w:ascii="Arial" w:hAnsi="Arial" w:cs="Arial" w:eastAsia="Arial"/>
                <w:b/>
                <w:sz w:val="28"/>
              </w:rPr>
              <w:t>SA7. A. Fitratning “Rahbari najot” risolasidagi “Baxtsiz odamlarning ikki toifasi” haqidagi qarashlari to‘g‘risida esse yozing va videorolik tanlovini o‘tkazing.</w:t>
            </w:r>
          </w:p>
          <w:p>
            <w:pPr>
              <w:spacing w:before="0" w:after="0" w:line="240" w:lineRule="auto"/>
              <w:jc w:val="both"/>
            </w:pPr>
            <w:r>
              <w:rPr>
                <w:rFonts w:ascii="Arial" w:hAnsi="Arial" w:cs="Arial" w:eastAsia="Arial"/>
                <w:b/>
                <w:sz w:val="28"/>
              </w:rPr>
              <w:t>SA8. Avloniyning “Madaniyat to‘lqinlari” maqolasi va E. Tofflerning “Uchinchi to‘lqin” asarini qiyosiy tahlil qiling va taqdimot tayyorlang.</w:t>
            </w:r>
          </w:p>
          <w:p>
            <w:pPr>
              <w:spacing w:before="0" w:after="0" w:line="240" w:lineRule="auto"/>
              <w:jc w:val="both"/>
            </w:pPr>
            <w:r>
              <w:rPr>
                <w:rFonts w:ascii="Arial" w:hAnsi="Arial" w:cs="Arial" w:eastAsia="Arial"/>
                <w:b/>
                <w:sz w:val="28"/>
              </w:rPr>
              <w:t>SA9. “Axborotlashgan jamiyat va uning istiqbollari” mavzusida esse yozing (A. Toynbi va E. Toffler asarlarining qiyosiy tahlili asosida).</w:t>
            </w:r>
          </w:p>
          <w:p>
            <w:pPr>
              <w:spacing w:before="0" w:after="0" w:line="240" w:lineRule="auto"/>
              <w:jc w:val="both"/>
            </w:pPr>
            <w:r>
              <w:rPr>
                <w:rFonts w:ascii="Arial" w:hAnsi="Arial" w:cs="Arial" w:eastAsia="Arial"/>
                <w:b/>
                <w:sz w:val="28"/>
              </w:rPr>
              <w:t>SA10. “Dunyoni estetik idrok etishda badiiy asarlarning ahamiyati” mavzusida esse yozing.</w:t>
            </w:r>
          </w:p>
          <w:p>
            <w:pPr>
              <w:spacing w:before="0" w:after="0" w:line="240" w:lineRule="auto"/>
              <w:jc w:val="both"/>
            </w:pPr>
            <w:r>
              <w:rPr>
                <w:rFonts w:ascii="Arial" w:hAnsi="Arial" w:cs="Arial" w:eastAsia="Arial"/>
                <w:b/>
                <w:sz w:val="28"/>
              </w:rPr>
              <w:t>SA11. “Dunyo xalqlari madaniyatlaridagi o‘xshashlik va farqlar” mavzusida videorolik tayyorlang.</w:t>
            </w:r>
          </w:p>
          <w:p>
            <w:pPr>
              <w:spacing w:before="0" w:after="0" w:line="240" w:lineRule="auto"/>
              <w:jc w:val="both"/>
            </w:pPr>
            <w:r>
              <w:rPr>
                <w:rFonts w:ascii="Arial" w:hAnsi="Arial" w:cs="Arial" w:eastAsia="Arial"/>
                <w:b/>
                <w:sz w:val="28"/>
              </w:rPr>
              <w:t>SA12. “Dunyo xalqlari afsonalari” haqida krossvord tuzing.</w:t>
            </w:r>
          </w:p>
          <w:p>
            <w:pPr>
              <w:spacing w:before="0" w:after="0" w:line="240" w:lineRule="auto"/>
              <w:jc w:val="both"/>
            </w:pPr>
            <w:r>
              <w:rPr>
                <w:rFonts w:ascii="Arial" w:hAnsi="Arial" w:cs="Arial" w:eastAsia="Arial"/>
                <w:b/>
                <w:sz w:val="28"/>
              </w:rPr>
              <w:t>SA13. J. Rumiyning “Ovchi va lochin” masalining mohiyati va uning tarbiyaviy ahamiyatini tahlil qiling (“Ichindagi ichindadir” [Fihi mo fihi] asari asosida).</w:t>
            </w:r>
          </w:p>
          <w:p>
            <w:pPr>
              <w:spacing w:before="0" w:after="0" w:line="240" w:lineRule="auto"/>
              <w:jc w:val="both"/>
            </w:pPr>
            <w:r>
              <w:rPr>
                <w:rFonts w:ascii="Arial" w:hAnsi="Arial" w:cs="Arial" w:eastAsia="Arial"/>
                <w:b/>
                <w:sz w:val="28"/>
              </w:rPr>
              <w:t>SA14. “Zamonaviy axloqiy tarbiyaning yutuq va kamchiliklari” mavzusida esse yozing.</w:t>
            </w:r>
          </w:p>
          <w:p>
            <w:pPr>
              <w:spacing w:before="0" w:after="0" w:line="240" w:lineRule="auto"/>
              <w:jc w:val="both"/>
            </w:pPr>
            <w:r>
              <w:rPr>
                <w:rFonts w:ascii="Arial" w:hAnsi="Arial" w:cs="Arial" w:eastAsia="Arial"/>
                <w:b/>
                <w:sz w:val="28"/>
              </w:rPr>
              <w:t>SA15. “Koevolyutsiya va ekologizm dialektikasi” mavzusida esse yozing (O‘zbekiston “Qizil kitobi”ga kiritilgan hayvon va o‘simliklar haqidagi ma’lumotlarni aniqlang) va O‘zbekiston tabiati mavzusida krossvord tuzing.</w:t>
            </w:r>
          </w:p>
          <w:p>
            <w:pPr>
              <w:spacing w:before="0" w:after="0" w:line="240" w:lineRule="auto"/>
              <w:jc w:val="both"/>
            </w:pPr>
            <w:r>
              <w:rPr>
                <w:rFonts w:ascii="Arial" w:hAnsi="Arial" w:cs="Arial" w:eastAsia="Arial"/>
                <w:b/>
                <w:sz w:val="28"/>
              </w:rPr>
              <w:t>SA16. M. Behbudiyning “Yoshlarga murojaat” va “Yoshlarga muhtaram murojaat” maqolalarini tahlil qiling va esse tayyorlang.</w:t>
            </w:r>
          </w:p>
          <w:p>
            <w:pPr>
              <w:spacing w:before="0" w:after="0" w:line="240" w:lineRule="auto"/>
              <w:jc w:val="both"/>
            </w:pPr>
            <w:r>
              <w:rPr>
                <w:rFonts w:ascii="Arial" w:hAnsi="Arial" w:cs="Arial" w:eastAsia="Arial"/>
                <w:b/>
                <w:sz w:val="28"/>
              </w:rPr>
              <w:t>SA17. Makiavellining “Hukmdor” asari bo‘yicha taqdimot tayyorlang.</w:t>
            </w:r>
          </w:p>
          <w:p>
            <w:pPr>
              <w:spacing w:before="0" w:after="0" w:line="240" w:lineRule="auto"/>
              <w:jc w:val="both"/>
            </w:pPr>
            <w:r>
              <w:rPr>
                <w:rFonts w:ascii="Arial" w:hAnsi="Arial" w:cs="Arial" w:eastAsia="Arial"/>
                <w:b/>
                <w:sz w:val="28"/>
              </w:rPr>
              <w:t>SA18. G‘azzoliyning “Tavba” asarini tahlil qiling, o‘z faoliyatingizdagi kamchiliklarni aniqlang va o‘zini o‘zi baholash essesini tayyorlang.</w:t>
            </w:r>
          </w:p>
          <w:p>
            <w:pPr>
              <w:spacing w:before="0" w:after="0" w:line="240" w:lineRule="auto"/>
              <w:jc w:val="both"/>
            </w:pPr>
            <w:r>
              <w:rPr>
                <w:rFonts w:ascii="Arial" w:hAnsi="Arial" w:cs="Arial" w:eastAsia="Arial"/>
                <w:b/>
                <w:sz w:val="28"/>
              </w:rPr>
              <w:t>SA19. Ibn Tufayl va Ibn Sinoning “Hayy ibn Yaqzon” risolalarini qiyosiy tahlil qiling va esse tayyorlang.</w:t>
            </w:r>
          </w:p>
          <w:p>
            <w:pPr>
              <w:spacing w:before="0" w:after="0" w:line="240" w:lineRule="auto"/>
              <w:jc w:val="both"/>
            </w:pPr>
            <w:r>
              <w:rPr>
                <w:rFonts w:ascii="Arial" w:hAnsi="Arial" w:cs="Arial" w:eastAsia="Arial"/>
                <w:b/>
                <w:sz w:val="28"/>
              </w:rPr>
              <w:t>SA20. “Korrupsiyaning mohiyati va uning oqibatlari” mavzusida viktorina o‘tkazing va videorolik tanlovini tashkil eting.</w:t>
            </w:r>
          </w:p>
          <w:p>
            <w:pPr>
              <w:spacing w:before="0" w:after="0" w:line="240" w:lineRule="auto"/>
              <w:jc w:val="both"/>
            </w:pPr>
            <w:r>
              <w:rPr>
                <w:rFonts w:ascii="Arial" w:hAnsi="Arial" w:cs="Arial" w:eastAsia="Arial"/>
                <w:b/>
                <w:sz w:val="28"/>
              </w:rPr>
              <w:t>SA21. “O‘zbekistonda korrupsiyaga qarshi kurash mexanizmlari” mavzusida esse tayyorlang.</w:t>
            </w:r>
          </w:p>
          <w:p>
            <w:pPr>
              <w:spacing w:before="0" w:after="0" w:line="240" w:lineRule="auto"/>
              <w:jc w:val="both"/>
            </w:pPr>
            <w:r>
              <w:rPr>
                <w:rFonts w:ascii="Arial" w:hAnsi="Arial" w:cs="Arial" w:eastAsia="Arial"/>
                <w:b/>
                <w:sz w:val="28"/>
              </w:rPr>
              <w:t>SA22. Nizomulmulkning “Siyosatnoma” asaridagi davlat boshqaruvi haqidagi g‘oyalarni tahlil qiling va esse tayyorlang.</w:t>
            </w:r>
          </w:p>
          <w:p>
            <w:pPr>
              <w:spacing w:before="0" w:after="0" w:line="240" w:lineRule="auto"/>
              <w:jc w:val="both"/>
            </w:pPr>
            <w:r>
              <w:rPr>
                <w:rFonts w:ascii="Arial" w:hAnsi="Arial" w:cs="Arial" w:eastAsia="Arial"/>
                <w:b/>
                <w:sz w:val="28"/>
              </w:rPr>
              <w:t>SA23. S. Xantingtonning “Sivilizatsiyalar to‘qnashuvi” asarini o‘qing va uning asosiy g‘oyalari haqida esse tayyorlang.</w:t>
            </w:r>
          </w:p>
          <w:p>
            <w:pPr>
              <w:spacing w:before="0" w:after="0" w:line="240" w:lineRule="auto"/>
              <w:jc w:val="both"/>
            </w:pPr>
            <w:r>
              <w:rPr>
                <w:rFonts w:ascii="Arial" w:hAnsi="Arial" w:cs="Arial" w:eastAsia="Arial"/>
                <w:b/>
                <w:sz w:val="28"/>
              </w:rPr>
              <w:t>SA24. Dunyoqarash shakllari: falsafa, din, mifologiya – umumiylik va farqlar, ularning o‘ziga xos xususiyatlari.</w:t>
            </w:r>
          </w:p>
          <w:p>
            <w:pPr>
              <w:spacing w:before="0" w:after="0" w:line="240" w:lineRule="auto"/>
              <w:jc w:val="both"/>
            </w:pPr>
            <w:r>
              <w:rPr>
                <w:rFonts w:ascii="Arial" w:hAnsi="Arial" w:cs="Arial" w:eastAsia="Arial"/>
                <w:b/>
                <w:sz w:val="28"/>
              </w:rPr>
              <w:t>SA25. Falsafaning asosiy usullari: metafizika va dialektika, dogmatizm, sofistika.</w:t>
            </w:r>
          </w:p>
          <w:p>
            <w:pPr>
              <w:spacing w:before="0" w:after="0" w:line="240" w:lineRule="auto"/>
              <w:jc w:val="both"/>
            </w:pPr>
            <w:r>
              <w:rPr>
                <w:rFonts w:ascii="Arial" w:hAnsi="Arial" w:cs="Arial" w:eastAsia="Arial"/>
                <w:b/>
                <w:sz w:val="28"/>
              </w:rPr>
              <w:t>SA26. Arastu falsafasi: ruhning uch darajasi haqidagi ta’limot, ideal davlat, borliqning asosi sifatida alohida narsalar, materiya va shakl birligi.</w:t>
            </w:r>
          </w:p>
          <w:p>
            <w:pPr>
              <w:spacing w:before="0" w:after="0" w:line="240" w:lineRule="auto"/>
              <w:jc w:val="both"/>
            </w:pPr>
            <w:r>
              <w:rPr>
                <w:rFonts w:ascii="Arial" w:hAnsi="Arial" w:cs="Arial" w:eastAsia="Arial"/>
                <w:b/>
                <w:sz w:val="28"/>
              </w:rPr>
              <w:t>SA27. Makon va zamon. Makon va zamonning xossalari. Harakat, o‘zgarish, taraqqiyot.</w:t>
            </w:r>
          </w:p>
          <w:p>
            <w:pPr>
              <w:spacing w:before="0" w:after="0" w:line="240" w:lineRule="auto"/>
              <w:jc w:val="both"/>
            </w:pPr>
            <w:r>
              <w:rPr>
                <w:rFonts w:ascii="Arial" w:hAnsi="Arial" w:cs="Arial" w:eastAsia="Arial"/>
                <w:b/>
                <w:sz w:val="28"/>
              </w:rPr>
              <w:t>SA28. Ilmiy bilim va uning o‘ziga xos xususiyatlari. Ilmiylik mezonlari.</w:t>
            </w:r>
          </w:p>
          <w:p>
            <w:pPr>
              <w:spacing w:before="0" w:after="0" w:line="240" w:lineRule="auto"/>
              <w:jc w:val="both"/>
            </w:pPr>
            <w:r>
              <w:rPr>
                <w:rFonts w:ascii="Arial" w:hAnsi="Arial" w:cs="Arial" w:eastAsia="Arial"/>
                <w:b/>
                <w:sz w:val="28"/>
              </w:rPr>
              <w:t>SA29. Hissiy va ratsional bilish, ularning shakllari.</w:t>
            </w:r>
          </w:p>
          <w:p>
            <w:pPr>
              <w:spacing w:before="0" w:after="0" w:line="240" w:lineRule="auto"/>
              <w:jc w:val="both"/>
            </w:pPr>
            <w:r>
              <w:rPr>
                <w:rFonts w:ascii="Arial" w:hAnsi="Arial" w:cs="Arial" w:eastAsia="Arial"/>
                <w:b/>
                <w:sz w:val="28"/>
              </w:rPr>
              <w:t>SA30. Ilmiy bilishning empirik darajasi va uning usullari.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izlanishga va muammoga asoslangan ta’lim, seminarlar, guruh muhokamalari va loyihaga asoslangan mashg‘ulotlar orqali o‘qitiladi. Mustaqil ta’lim va raqamli ta’lim resurslari tanqidiy fikrlash, ilmiy muloqot va zamonaviy falsafiy tushunchalarni qo‘llashga yanada ko‘maklashadi.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Tarix. Shaxs (individ) va jamiyat. Din</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(test, og‘zaki, loyiha) va uning ulushi:</w:t>
            </w:r>
          </w:p>
          <w:p>
            <w:pPr>
              <w:spacing w:before="0" w:after="0" w:line="240" w:lineRule="auto"/>
              <w:jc w:val="both"/>
            </w:pPr>
            <w:r>
              <w:rPr>
                <w:rFonts w:ascii="Arial" w:hAnsi="Arial" w:cs="Arial" w:eastAsia="Arial"/>
                <w:b w:val="0"/>
                <w:sz w:val="28"/>
              </w:rPr>
              <w:t>Talabalarning o‘zlashtirishi joriy nazorat (20%), oraliq nazorat (30%) va yakuniy test imtihoni (50%) orqali baholanadi.</w:t>
            </w:r>
          </w:p>
          <w:p>
            <w:pPr>
              <w:spacing w:before="0" w:after="0" w:line="240" w:lineRule="auto"/>
              <w:jc w:val="both"/>
            </w:pPr>
            <w:r>
              <w:rPr>
                <w:rFonts w:ascii="Arial" w:hAnsi="Arial" w:cs="Arial" w:eastAsia="Arial"/>
                <w:b w:val="0"/>
                <w:sz w:val="28"/>
              </w:rPr>
              <w:t>Joriy nazorat (20%) darslardagi ishtirok, seminar taqdimotlari va mustaqil ta’lim topshiriqlarining muvaffaqiyatli bajarilishini baholaydi.</w:t>
            </w:r>
          </w:p>
          <w:p>
            <w:pPr>
              <w:spacing w:before="0" w:after="0" w:line="240" w:lineRule="auto"/>
              <w:jc w:val="both"/>
            </w:pPr>
            <w:r>
              <w:rPr>
                <w:rFonts w:ascii="Arial" w:hAnsi="Arial" w:cs="Arial" w:eastAsia="Arial"/>
                <w:b w:val="0"/>
                <w:sz w:val="28"/>
              </w:rPr>
              <w:t>Oraliq nazorat (30%) yozma topshiriqlar, auditoriyadagi qisqa testlar hamda mustaqil ta’lim loyihalari, falsafiy mavzudagi videotaqdimot va esseni baholashdan iborat.</w:t>
            </w:r>
          </w:p>
          <w:p>
            <w:pPr>
              <w:spacing w:before="0" w:after="0" w:line="240" w:lineRule="auto"/>
              <w:jc w:val="both"/>
            </w:pPr>
            <w:r>
              <w:rPr>
                <w:rFonts w:ascii="Arial" w:hAnsi="Arial" w:cs="Arial" w:eastAsia="Arial"/>
                <w:b w:val="0"/>
                <w:sz w:val="28"/>
              </w:rPr>
              <w:t>Yakuniy nazorat (50%) talabalarning falsafani tushunishi, tahliliy ko‘nikmalari va ilmiy tamoyillarni qo‘llay olish qobiliyatini baholashga mo‘ljallangan nazariy savollar va muammoli topshiriqlardan iborat test imtihonidir. Barcha mustaqil ta’lim topshiriqlarini muvaffaqiyatli bajarish modulni baholashning majburiy tarkibiy qismi hisoblanadi.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Shermuhamedova, N. (2021). Falsafa: darslik. – Toshkent: Abdurauf Idris nashriyoti, 667 b.</w:t>
            </w:r>
          </w:p>
          <w:p>
            <w:pPr>
              <w:spacing w:before="0" w:after="0" w:line="240" w:lineRule="auto"/>
              <w:jc w:val="both"/>
            </w:pPr>
            <w:r>
              <w:rPr>
                <w:rFonts w:ascii="Arial" w:hAnsi="Arial" w:cs="Arial" w:eastAsia="Arial"/>
                <w:b w:val="0"/>
                <w:sz w:val="28"/>
              </w:rPr>
              <w:t>2. Davronov, Z., Shermuhamedova, N., Qahharova, M., Nurmatova, M., Xusanov, B., Sultonova, A. (2019). Falsafa: darslik. – Toshkent: TMU, 375 b.</w:t>
            </w:r>
          </w:p>
          <w:p>
            <w:pPr>
              <w:spacing w:before="0" w:after="0" w:line="240" w:lineRule="auto"/>
              <w:jc w:val="both"/>
            </w:pPr>
            <w:r>
              <w:rPr>
                <w:rFonts w:ascii="Arial" w:hAnsi="Arial" w:cs="Arial" w:eastAsia="Arial"/>
                <w:b w:val="0"/>
                <w:sz w:val="28"/>
              </w:rPr>
              <w:t>3. Saifnazarov I., Muxtorov A., Ernazarov D., Usmonov F. (2021). Falsafa: darslik. – Toshkent: Innovatsion rivojlanish nashriyot-matbaa uyi, 424 b.</w:t>
            </w:r>
          </w:p>
          <w:p>
            <w:pPr>
              <w:spacing w:before="0" w:after="0" w:line="240" w:lineRule="auto"/>
              <w:jc w:val="both"/>
            </w:pPr>
            <w:r>
              <w:rPr>
                <w:rFonts w:ascii="Arial" w:hAnsi="Arial" w:cs="Arial" w:eastAsia="Arial"/>
                <w:b w:val="0"/>
                <w:sz w:val="28"/>
              </w:rPr>
              <w:t>4. Madayeva, Sh., Shermuhamedova, N. va boshq. (2019). Falsafa: darslik. – Toshkent.</w:t>
            </w:r>
          </w:p>
          <w:p>
            <w:pPr>
              <w:spacing w:before="0" w:after="0" w:line="240" w:lineRule="auto"/>
              <w:jc w:val="both"/>
            </w:pPr>
            <w:r>
              <w:rPr>
                <w:rFonts w:ascii="Arial" w:hAnsi="Arial" w:cs="Arial" w:eastAsia="Arial"/>
                <w:b w:val="0"/>
                <w:sz w:val="28"/>
              </w:rPr>
              <w:t>5. Chumakov, A.N. (2018). Falsafa: darslik. – M.: INFRA, 320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Mamatqulov Eldor, falsafa fanlari bo‘yicha falsafa doktori (PhD).</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