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TEXNOLOGIYALAR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MT1605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texnologiyalar” modulining maqsadi bank va nobank xizmatlarida yuz berayotgan raqamli transformatsiyalarni chuqur tushunishni ta’minlash hamda talabalarga an’anaviy moliya institutlarining texnologik raqobat va FinTech ekotizimi rivojlanishiga qanday moslashayotganini baholash imkonini berishdan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FinTech va TechFin o‘rtasidagi farqlarni hamda kriptografiya, shifrlash va elektron raqamli imzo asoslarini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Bitcoin, Ethereum, markazlashmagan ilovalar (DApps), aqlli shartnomalar (smart-kontraktlar) va markazlashmagan moliyani (DeFi) o‘z ichiga olgan blokcheyn texnologiyasi arxitekturasini tavsiflash.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Moliya sektorini optimallashtirishda katta ma’lumotlar (Big Data), sun’iy intellekt (SI) va mashinali o‘qitish algoritmlarining qo‘llanilishini tahlil qilish.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Ma’lumotlarga asoslangan investitsiya qarorlarini qabul qilish uchun tabiiy tilni qayta ishlash (NLP) vositalari va robo-maslahatchilarni baholash.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Me’yoriy talablarga muvofiqlikni ta’minlagan holda bank ishi, raqamli boylikni boshqarish, InsureTech va RegTech sohalarida yangi moliyaviy texnologiyalar loyihalarining strategik modellarini ishlab chiqish.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texnologiyalarga kirish:</w:t>
            </w:r>
            <w:r>
              <w:rPr>
                <w:rFonts w:ascii="Arial" w:hAnsi="Arial" w:cs="Arial" w:eastAsia="Arial"/>
                <w:b w:val="0"/>
                <w:sz w:val="28"/>
              </w:rPr>
              <w:t xml:space="preserve"> Ushbu ma’ruza FinTechning asosiy tushunchalari va evolyutsiyasini qamrab oladi, FinTech va TechFin modellarini farqlaydi hamda raqamli transformatsiyaning an’anaviy moliya sektorini qanday o‘zgartirayotgani haqida keng tasavvur beradi.</w:t>
            </w:r>
          </w:p>
          <w:p>
            <w:pPr>
              <w:spacing w:before="0" w:after="0" w:line="240" w:lineRule="auto"/>
              <w:jc w:val="both"/>
            </w:pPr>
            <w:r>
              <w:rPr>
                <w:rFonts w:ascii="Arial" w:hAnsi="Arial" w:cs="Arial" w:eastAsia="Arial"/>
                <w:b/>
                <w:sz w:val="28"/>
              </w:rPr>
              <w:t>L2. Moliyaviy tizimlarda axborot xavfsizligi:</w:t>
            </w:r>
            <w:r>
              <w:rPr>
                <w:rFonts w:ascii="Arial" w:hAnsi="Arial" w:cs="Arial" w:eastAsia="Arial"/>
                <w:b w:val="0"/>
                <w:sz w:val="28"/>
              </w:rPr>
              <w:t xml:space="preserve"> Kriptografiyaning nazariy asoslari, zamonaviy shifrlash usullari va raqamli tranzaksiyalarni himoya qilishda elektron raqamli imzodan foydalanishga e’tibor qaratgan holda moliyaviy ma’lumotlarni himoya qilishning muhim jihatlari o‘rganiladi.</w:t>
            </w:r>
          </w:p>
          <w:p>
            <w:pPr>
              <w:spacing w:before="0" w:after="0" w:line="240" w:lineRule="auto"/>
              <w:jc w:val="both"/>
            </w:pPr>
            <w:r>
              <w:rPr>
                <w:rFonts w:ascii="Arial" w:hAnsi="Arial" w:cs="Arial" w:eastAsia="Arial"/>
                <w:b/>
                <w:sz w:val="28"/>
              </w:rPr>
              <w:t>L3. Blokcheyn texnologiyasi asoslari:</w:t>
            </w:r>
            <w:r>
              <w:rPr>
                <w:rFonts w:ascii="Arial" w:hAnsi="Arial" w:cs="Arial" w:eastAsia="Arial"/>
                <w:b w:val="0"/>
                <w:sz w:val="28"/>
              </w:rPr>
              <w:t xml:space="preserve"> Taqsimlangan reyestr texnologiyasining asosiy arxitekturasi bilan tanishtirilib, uning asosiy tamoyillari, konsensus mexanizmlari va Bitcoin kabi tarmoqlarning asosiy tuzilishi muhokama qilinadi.</w:t>
            </w:r>
          </w:p>
          <w:p>
            <w:pPr>
              <w:spacing w:before="0" w:after="0" w:line="240" w:lineRule="auto"/>
              <w:jc w:val="both"/>
            </w:pPr>
            <w:r>
              <w:rPr>
                <w:rFonts w:ascii="Arial" w:hAnsi="Arial" w:cs="Arial" w:eastAsia="Arial"/>
                <w:b/>
                <w:sz w:val="28"/>
              </w:rPr>
              <w:t>L4. Aqlli shartnomalar va Ethereum tarmog‘i:</w:t>
            </w:r>
            <w:r>
              <w:rPr>
                <w:rFonts w:ascii="Arial" w:hAnsi="Arial" w:cs="Arial" w:eastAsia="Arial"/>
                <w:b w:val="0"/>
                <w:sz w:val="28"/>
              </w:rPr>
              <w:t xml:space="preserve"> O‘z-o‘zidan bajariladigan shartnomalarning ishlashi va joriy etilishiga e’tibor qaratilib, Ethereum blokcheyn ekotizimi va markazlashmagan ilovalar (DApps) mantiqi ko‘rib chiqiladi.</w:t>
            </w:r>
          </w:p>
          <w:p>
            <w:pPr>
              <w:spacing w:before="0" w:after="0" w:line="240" w:lineRule="auto"/>
              <w:jc w:val="both"/>
            </w:pPr>
            <w:r>
              <w:rPr>
                <w:rFonts w:ascii="Arial" w:hAnsi="Arial" w:cs="Arial" w:eastAsia="Arial"/>
                <w:b/>
                <w:sz w:val="28"/>
              </w:rPr>
              <w:t>L5. Markazlashmagan moliya (DeFi):</w:t>
            </w:r>
            <w:r>
              <w:rPr>
                <w:rFonts w:ascii="Arial" w:hAnsi="Arial" w:cs="Arial" w:eastAsia="Arial"/>
                <w:b w:val="0"/>
                <w:sz w:val="28"/>
              </w:rPr>
              <w:t xml:space="preserve"> DeFi protokollarining arxitekturasi tahlil qilinib, kreditlash, qarz olish va savdo kabi an’anaviy moliyaviy xizmatlar markazlashmagan, vositachisiz platformalarda qanday qayta tuzilayotgani o‘rganiladi.</w:t>
            </w:r>
          </w:p>
          <w:p>
            <w:pPr>
              <w:spacing w:before="0" w:after="0" w:line="240" w:lineRule="auto"/>
              <w:jc w:val="both"/>
            </w:pPr>
            <w:r>
              <w:rPr>
                <w:rFonts w:ascii="Arial" w:hAnsi="Arial" w:cs="Arial" w:eastAsia="Arial"/>
                <w:b/>
                <w:sz w:val="28"/>
              </w:rPr>
              <w:t>L6. Moliyada katta ma’lumotlar (Big Data):</w:t>
            </w:r>
            <w:r>
              <w:rPr>
                <w:rFonts w:ascii="Arial" w:hAnsi="Arial" w:cs="Arial" w:eastAsia="Arial"/>
                <w:b w:val="0"/>
                <w:sz w:val="28"/>
              </w:rPr>
              <w:t xml:space="preserve"> Moliya sanoatida ulkan ma’lumotlar to‘plamlarining o‘rni ko‘rib chiqilib, ma’lumotlarni to‘plash usullari, saqlash arxitekturasi va moliyaviy modellashtirish uchun muqobil ma’lumotlardan foydalanish yoritiladi.</w:t>
            </w:r>
          </w:p>
          <w:p>
            <w:pPr>
              <w:spacing w:before="0" w:after="0" w:line="240" w:lineRule="auto"/>
              <w:jc w:val="both"/>
            </w:pPr>
            <w:r>
              <w:rPr>
                <w:rFonts w:ascii="Arial" w:hAnsi="Arial" w:cs="Arial" w:eastAsia="Arial"/>
                <w:b/>
                <w:sz w:val="28"/>
              </w:rPr>
              <w:t>L7. Moliyada sun’iy intellekt (SI) va mashinali o‘qitish:</w:t>
            </w:r>
            <w:r>
              <w:rPr>
                <w:rFonts w:ascii="Arial" w:hAnsi="Arial" w:cs="Arial" w:eastAsia="Arial"/>
                <w:b w:val="0"/>
                <w:sz w:val="28"/>
              </w:rPr>
              <w:t xml:space="preserve"> Moliyaviy xizmatlarni optimallashtirishda SI va mashinali o‘qitish algoritmlarining, jumladan, bashoratli tahlil, xavflarni avtomatlashtirilgan boshqarish va algoritmik mijozlarga xizmat ko‘rsatishning qo‘llanilishi muhokama qilinadi.</w:t>
            </w:r>
          </w:p>
          <w:p>
            <w:pPr>
              <w:spacing w:before="0" w:after="0" w:line="240" w:lineRule="auto"/>
              <w:jc w:val="both"/>
            </w:pPr>
            <w:r>
              <w:rPr>
                <w:rFonts w:ascii="Arial" w:hAnsi="Arial" w:cs="Arial" w:eastAsia="Arial"/>
                <w:b/>
                <w:sz w:val="28"/>
              </w:rPr>
              <w:t>L8. Sun’iy neyron tarmoqlar:</w:t>
            </w:r>
            <w:r>
              <w:rPr>
                <w:rFonts w:ascii="Arial" w:hAnsi="Arial" w:cs="Arial" w:eastAsia="Arial"/>
                <w:b w:val="0"/>
                <w:sz w:val="28"/>
              </w:rPr>
              <w:t xml:space="preserve"> Neyron tarmoqlarning arxitekturasi, qatlamlari va o‘qitish metodologiyalari chuqur o‘rganilib, ularning murakkab qonuniyatlarni aniqlash va moliya bozorini prognozlashdagi o‘ziga xos qo‘llanilishi ko‘rsatib beriladi.</w:t>
            </w:r>
          </w:p>
          <w:p>
            <w:pPr>
              <w:spacing w:before="0" w:after="0" w:line="240" w:lineRule="auto"/>
              <w:jc w:val="both"/>
            </w:pPr>
            <w:r>
              <w:rPr>
                <w:rFonts w:ascii="Arial" w:hAnsi="Arial" w:cs="Arial" w:eastAsia="Arial"/>
                <w:b/>
                <w:sz w:val="28"/>
              </w:rPr>
              <w:t>L9. Moliyaviy matnlar tahlili:</w:t>
            </w:r>
            <w:r>
              <w:rPr>
                <w:rFonts w:ascii="Arial" w:hAnsi="Arial" w:cs="Arial" w:eastAsia="Arial"/>
                <w:b w:val="0"/>
                <w:sz w:val="28"/>
              </w:rPr>
              <w:t xml:space="preserve"> Investitsiya qarorlarini asoslash maqsadida moliyaviy yangiliklar, hisobotlar va ijtimoiy tarmoqlardan mazmunli xulosalar, bozor kayfiyati va makroiqtisodiy tendensiyalarni ajratib olish uchun tabiiy tilni qayta ishlash (NLP) vositalaridan foydalanish qamrab olinadi.</w:t>
            </w:r>
          </w:p>
          <w:p>
            <w:pPr>
              <w:spacing w:before="0" w:after="0" w:line="240" w:lineRule="auto"/>
              <w:jc w:val="both"/>
            </w:pPr>
            <w:r>
              <w:rPr>
                <w:rFonts w:ascii="Arial" w:hAnsi="Arial" w:cs="Arial" w:eastAsia="Arial"/>
                <w:b/>
                <w:sz w:val="28"/>
              </w:rPr>
              <w:t>L10. Bank ishida raqamli transformatsiya:</w:t>
            </w:r>
            <w:r>
              <w:rPr>
                <w:rFonts w:ascii="Arial" w:hAnsi="Arial" w:cs="Arial" w:eastAsia="Arial"/>
                <w:b w:val="0"/>
                <w:sz w:val="28"/>
              </w:rPr>
              <w:t xml:space="preserve"> An’anaviy banklarning texnologik o‘zgarishlarga qanday moslashayotgani o‘rganilib, raqamli bank ekotizimlariga o‘tish, Ochiq banking (Open Banking) va API integratsiyalarini joriy etishga e’tibor qaratiladi.</w:t>
            </w:r>
          </w:p>
          <w:p>
            <w:pPr>
              <w:spacing w:before="0" w:after="0" w:line="240" w:lineRule="auto"/>
              <w:jc w:val="both"/>
            </w:pPr>
            <w:r>
              <w:rPr>
                <w:rFonts w:ascii="Arial" w:hAnsi="Arial" w:cs="Arial" w:eastAsia="Arial"/>
                <w:b/>
                <w:sz w:val="28"/>
              </w:rPr>
              <w:t>L11. Raqamli investitsiyalar va aktivlarni boshqarish:</w:t>
            </w:r>
            <w:r>
              <w:rPr>
                <w:rFonts w:ascii="Arial" w:hAnsi="Arial" w:cs="Arial" w:eastAsia="Arial"/>
                <w:b w:val="0"/>
                <w:sz w:val="28"/>
              </w:rPr>
              <w:t xml:space="preserve"> Raqamli boylikni boshqarishga o‘tish tahlil qilinib, xususan, robo-maslahatchilarning algoritmlari, portfelni taqsimlash strategiyalari va bozorga ta’siri baholanadi.</w:t>
            </w:r>
          </w:p>
          <w:p>
            <w:pPr>
              <w:spacing w:before="0" w:after="0" w:line="240" w:lineRule="auto"/>
              <w:jc w:val="both"/>
            </w:pPr>
            <w:r>
              <w:rPr>
                <w:rFonts w:ascii="Arial" w:hAnsi="Arial" w:cs="Arial" w:eastAsia="Arial"/>
                <w:b/>
                <w:sz w:val="28"/>
              </w:rPr>
              <w:t>L12. Algoritmik savdo:</w:t>
            </w:r>
            <w:r>
              <w:rPr>
                <w:rFonts w:ascii="Arial" w:hAnsi="Arial" w:cs="Arial" w:eastAsia="Arial"/>
                <w:b w:val="0"/>
                <w:sz w:val="28"/>
              </w:rPr>
              <w:t xml:space="preserve"> Yuqori chastotali savdo strategiyalarini amalga oshirish uchun vaqt, narx va hajm kabi o‘zgaruvchilarni hisobga oluvchi avtomatlashtirilgan, oldindan dasturlangan savdo ko‘rsatmalarining texnik infratuzilmasi ko‘rib chiqiladi.</w:t>
            </w:r>
          </w:p>
          <w:p>
            <w:pPr>
              <w:spacing w:before="0" w:after="0" w:line="240" w:lineRule="auto"/>
              <w:jc w:val="both"/>
            </w:pPr>
            <w:r>
              <w:rPr>
                <w:rFonts w:ascii="Arial" w:hAnsi="Arial" w:cs="Arial" w:eastAsia="Arial"/>
                <w:b/>
                <w:sz w:val="28"/>
              </w:rPr>
              <w:t>L13. Raqamli sug‘urta texnologiyalari (InsureTech):</w:t>
            </w:r>
            <w:r>
              <w:rPr>
                <w:rFonts w:ascii="Arial" w:hAnsi="Arial" w:cs="Arial" w:eastAsia="Arial"/>
                <w:b w:val="0"/>
                <w:sz w:val="28"/>
              </w:rPr>
              <w:t xml:space="preserve"> Sug‘urta sohasidagi texnologik innovatsiyalar, jumladan, sug‘urta mukofotlarini individuallashtirish va sug‘urta tovonlarini rasmiylashtirishni avtomatlashtirish uchun IoT, telematika va katta ma’lumotlardan foydalanish tadqiq etiladi.</w:t>
            </w:r>
          </w:p>
          <w:p>
            <w:pPr>
              <w:spacing w:before="0" w:after="0" w:line="240" w:lineRule="auto"/>
              <w:jc w:val="both"/>
            </w:pPr>
            <w:r>
              <w:rPr>
                <w:rFonts w:ascii="Arial" w:hAnsi="Arial" w:cs="Arial" w:eastAsia="Arial"/>
                <w:b/>
                <w:sz w:val="28"/>
              </w:rPr>
              <w:t>L14. Moliyaviy texnologiyalarni tartibga solish (RegTech):</w:t>
            </w:r>
            <w:r>
              <w:rPr>
                <w:rFonts w:ascii="Arial" w:hAnsi="Arial" w:cs="Arial" w:eastAsia="Arial"/>
                <w:b w:val="0"/>
                <w:sz w:val="28"/>
              </w:rPr>
              <w:t xml:space="preserve"> Texnologiya va me’yoriy talablarga muvofiqlikning kesishuvi muhokama qilinib, RegTech yechimlari majburiy hisobotlarni soddalashtirishi, tranzaksiyalarni monitoring qilishi va moliyaviy qoidalarga rioya qilinishini ta’minlashi batafsil yoritiladi.</w:t>
            </w:r>
          </w:p>
          <w:p>
            <w:pPr>
              <w:spacing w:before="0" w:after="0" w:line="240" w:lineRule="auto"/>
              <w:jc w:val="both"/>
            </w:pPr>
            <w:r>
              <w:rPr>
                <w:rFonts w:ascii="Arial" w:hAnsi="Arial" w:cs="Arial" w:eastAsia="Arial"/>
                <w:b/>
                <w:sz w:val="28"/>
              </w:rPr>
              <w:t>L15. Moliya bozoridagi FinTech startaplar:</w:t>
            </w:r>
            <w:r>
              <w:rPr>
                <w:rFonts w:ascii="Arial" w:hAnsi="Arial" w:cs="Arial" w:eastAsia="Arial"/>
                <w:b w:val="0"/>
                <w:sz w:val="28"/>
              </w:rPr>
              <w:t xml:space="preserve"> FinTech startaplarning hayotiy sikli, venchur moliyalashtirish modellari va raqobat strategiyalari ko‘rib chiqilib, ularning an’anaviy moliya bozori manzarasiga o‘zgartiruvchi ta’siri baholanadi.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texnologiyalarga kirish:</w:t>
            </w:r>
            <w:r>
              <w:rPr>
                <w:rFonts w:ascii="Arial" w:hAnsi="Arial" w:cs="Arial" w:eastAsia="Arial"/>
                <w:b w:val="0"/>
                <w:sz w:val="28"/>
              </w:rPr>
              <w:t xml:space="preserve"> Turli FinTech biznes modellarini tahlil qilish hamda an’anaviy moliya institutlari va yangi raqamli raqobatchilarning xizmat ko‘rsatish tezligi va xarajatlarini taqqoslashga qaratilgan amaliy mashqlar.</w:t>
            </w:r>
          </w:p>
          <w:p>
            <w:pPr>
              <w:spacing w:before="0" w:after="0" w:line="240" w:lineRule="auto"/>
              <w:jc w:val="both"/>
            </w:pPr>
            <w:r>
              <w:rPr>
                <w:rFonts w:ascii="Arial" w:hAnsi="Arial" w:cs="Arial" w:eastAsia="Arial"/>
                <w:b/>
                <w:sz w:val="28"/>
              </w:rPr>
              <w:t>P2. Moliyaviy tizimlarda axborot xavfsizligi:</w:t>
            </w:r>
            <w:r>
              <w:rPr>
                <w:rFonts w:ascii="Arial" w:hAnsi="Arial" w:cs="Arial" w:eastAsia="Arial"/>
                <w:b w:val="0"/>
                <w:sz w:val="28"/>
              </w:rPr>
              <w:t xml:space="preserve"> Kriptografik himoya vositalarini amalda baholash, bunda talabalar elektron raqamli imzolar va oddiy shifrlash kalitlarini yaratish, almashish va tekshirishni simulyatsiya qiladilar.</w:t>
            </w:r>
          </w:p>
          <w:p>
            <w:pPr>
              <w:spacing w:before="0" w:after="0" w:line="240" w:lineRule="auto"/>
              <w:jc w:val="both"/>
            </w:pPr>
            <w:r>
              <w:rPr>
                <w:rFonts w:ascii="Arial" w:hAnsi="Arial" w:cs="Arial" w:eastAsia="Arial"/>
                <w:b/>
                <w:sz w:val="28"/>
              </w:rPr>
              <w:t>P3. Blokcheyn texnologiyasi asoslari:</w:t>
            </w:r>
            <w:r>
              <w:rPr>
                <w:rFonts w:ascii="Arial" w:hAnsi="Arial" w:cs="Arial" w:eastAsia="Arial"/>
                <w:b w:val="0"/>
                <w:sz w:val="28"/>
              </w:rPr>
              <w:t xml:space="preserve"> Xesh yaratish, bloklarni tasdiqlash algoritmlari va ochiq blok-eksplorerlarda tranzaksiyalar tarixini kuzatishni o‘z ichiga olgan blokcheyn mexanizmini namoyish etuvchi interaktiv mashg‘ulotlar.</w:t>
            </w:r>
          </w:p>
          <w:p>
            <w:pPr>
              <w:spacing w:before="0" w:after="0" w:line="240" w:lineRule="auto"/>
              <w:jc w:val="both"/>
            </w:pPr>
            <w:r>
              <w:rPr>
                <w:rFonts w:ascii="Arial" w:hAnsi="Arial" w:cs="Arial" w:eastAsia="Arial"/>
                <w:b/>
                <w:sz w:val="28"/>
              </w:rPr>
              <w:t>P4. Aqlli shartnomalar va Ethereum tarmog‘i:</w:t>
            </w:r>
            <w:r>
              <w:rPr>
                <w:rFonts w:ascii="Arial" w:hAnsi="Arial" w:cs="Arial" w:eastAsia="Arial"/>
                <w:b w:val="0"/>
                <w:sz w:val="28"/>
              </w:rPr>
              <w:t xml:space="preserve"> Ethereumga o‘xshash test muhitida oddiy aqlli shartnomalarni konseptual loyihalash, biznes mantiqini shakllantirish va simulyatsiya qilingan holda joriy etishni o‘z ichiga olgan amaliy topshiriqlar.</w:t>
            </w:r>
          </w:p>
          <w:p>
            <w:pPr>
              <w:spacing w:before="0" w:after="0" w:line="240" w:lineRule="auto"/>
              <w:jc w:val="both"/>
            </w:pPr>
            <w:r>
              <w:rPr>
                <w:rFonts w:ascii="Arial" w:hAnsi="Arial" w:cs="Arial" w:eastAsia="Arial"/>
                <w:b/>
                <w:sz w:val="28"/>
              </w:rPr>
              <w:t>P5. Markazlashmagan moliya (DeFi):</w:t>
            </w:r>
            <w:r>
              <w:rPr>
                <w:rFonts w:ascii="Arial" w:hAnsi="Arial" w:cs="Arial" w:eastAsia="Arial"/>
                <w:b w:val="0"/>
                <w:sz w:val="28"/>
              </w:rPr>
              <w:t xml:space="preserve"> Real DeFi protokollarini tahlil qilish, “yield farming” daromadlarini hisoblash va markazlashmagan kreditlash platformalarini an’anaviy bank kredit liniyalari bilan qiyosiy tahlil qilish.</w:t>
            </w:r>
          </w:p>
          <w:p>
            <w:pPr>
              <w:spacing w:before="0" w:after="0" w:line="240" w:lineRule="auto"/>
              <w:jc w:val="both"/>
            </w:pPr>
            <w:r>
              <w:rPr>
                <w:rFonts w:ascii="Arial" w:hAnsi="Arial" w:cs="Arial" w:eastAsia="Arial"/>
                <w:b/>
                <w:sz w:val="28"/>
              </w:rPr>
              <w:t>P6. Moliyada katta ma’lumotlar (Big Data):</w:t>
            </w:r>
            <w:r>
              <w:rPr>
                <w:rFonts w:ascii="Arial" w:hAnsi="Arial" w:cs="Arial" w:eastAsia="Arial"/>
                <w:b w:val="0"/>
                <w:sz w:val="28"/>
              </w:rPr>
              <w:t xml:space="preserve"> Moliya bozorlaridagi tarixiy tendensiyalar, chetga chiqishlar va anomaliyalarni aniqlash uchun ma’lumotlarni vizuallashtirish vositalaridan foydalangan holda katta moliyaviy ma’lumotlar to‘plamlarini qayta ishlash, filtrlash va tozalash bo‘yicha trening.</w:t>
            </w:r>
          </w:p>
          <w:p>
            <w:pPr>
              <w:spacing w:before="0" w:after="0" w:line="240" w:lineRule="auto"/>
              <w:jc w:val="both"/>
            </w:pPr>
            <w:r>
              <w:rPr>
                <w:rFonts w:ascii="Arial" w:hAnsi="Arial" w:cs="Arial" w:eastAsia="Arial"/>
                <w:b/>
                <w:sz w:val="28"/>
              </w:rPr>
              <w:t>P7. Moliyada sun’iy intellekt (SI) va mashinali o‘qitish:</w:t>
            </w:r>
            <w:r>
              <w:rPr>
                <w:rFonts w:ascii="Arial" w:hAnsi="Arial" w:cs="Arial" w:eastAsia="Arial"/>
                <w:b w:val="0"/>
                <w:sz w:val="28"/>
              </w:rPr>
              <w:t xml:space="preserve"> Moliyaviy firibgarlikni aniqlash va individual kredit xavfi profillarini baholash uchun oldindan o‘qitilgan mashinali o‘qitish modellarini qo‘llovchi keys-stadilar va amaliy stsenariylar.</w:t>
            </w:r>
          </w:p>
          <w:p>
            <w:pPr>
              <w:spacing w:before="0" w:after="0" w:line="240" w:lineRule="auto"/>
              <w:jc w:val="both"/>
            </w:pPr>
            <w:r>
              <w:rPr>
                <w:rFonts w:ascii="Arial" w:hAnsi="Arial" w:cs="Arial" w:eastAsia="Arial"/>
                <w:b/>
                <w:sz w:val="28"/>
              </w:rPr>
              <w:t>P8. Sun’iy neyron tarmoqlar:</w:t>
            </w:r>
            <w:r>
              <w:rPr>
                <w:rFonts w:ascii="Arial" w:hAnsi="Arial" w:cs="Arial" w:eastAsia="Arial"/>
                <w:b w:val="0"/>
                <w:sz w:val="28"/>
              </w:rPr>
              <w:t xml:space="preserve"> Aksiya narxlari tebranishlari yoki korporativ kredit defoltlarini bashorat qilishga moslashtirilgan neyron tarmoq modellarining kirish va chiqish o‘zgaruvchilarini aniqlashga qaratilgan mashqlar.</w:t>
            </w:r>
          </w:p>
          <w:p>
            <w:pPr>
              <w:spacing w:before="0" w:after="0" w:line="240" w:lineRule="auto"/>
              <w:jc w:val="both"/>
            </w:pPr>
            <w:r>
              <w:rPr>
                <w:rFonts w:ascii="Arial" w:hAnsi="Arial" w:cs="Arial" w:eastAsia="Arial"/>
                <w:b/>
                <w:sz w:val="28"/>
              </w:rPr>
              <w:t>P9. Moliyaviy matnlar tahlili:</w:t>
            </w:r>
            <w:r>
              <w:rPr>
                <w:rFonts w:ascii="Arial" w:hAnsi="Arial" w:cs="Arial" w:eastAsia="Arial"/>
                <w:b w:val="0"/>
                <w:sz w:val="28"/>
              </w:rPr>
              <w:t xml:space="preserve"> Korporativ moliyaviy hisobotlar, yangilik maqolalari yoki markaziy bankning pul-kredit siyosati bayonotlaridan iborat berilgan ma’lumotlar to‘plami bo‘yicha kayfiyat tahlilini o‘tkazish uchun NLP usullarini amalda qo‘llash.</w:t>
            </w:r>
          </w:p>
          <w:p>
            <w:pPr>
              <w:spacing w:before="0" w:after="0" w:line="240" w:lineRule="auto"/>
              <w:jc w:val="both"/>
            </w:pPr>
            <w:r>
              <w:rPr>
                <w:rFonts w:ascii="Arial" w:hAnsi="Arial" w:cs="Arial" w:eastAsia="Arial"/>
                <w:b/>
                <w:sz w:val="28"/>
              </w:rPr>
              <w:t>P10. Bank ishida raqamli transformatsiya:</w:t>
            </w:r>
            <w:r>
              <w:rPr>
                <w:rFonts w:ascii="Arial" w:hAnsi="Arial" w:cs="Arial" w:eastAsia="Arial"/>
                <w:b w:val="0"/>
                <w:sz w:val="28"/>
              </w:rPr>
              <w:t xml:space="preserve"> Joriy raqamli bank ilovalarining UX/UI dizaynini baholash va Ochiq banking API integratsiyalari uchun nazariy yondashuvlarni ishlab chiqishga qaratilgan guruh loyihalari.</w:t>
            </w:r>
          </w:p>
          <w:p>
            <w:pPr>
              <w:spacing w:before="0" w:after="0" w:line="240" w:lineRule="auto"/>
              <w:jc w:val="both"/>
            </w:pPr>
            <w:r>
              <w:rPr>
                <w:rFonts w:ascii="Arial" w:hAnsi="Arial" w:cs="Arial" w:eastAsia="Arial"/>
                <w:b/>
                <w:sz w:val="28"/>
              </w:rPr>
              <w:t>P11. Raqamli investitsiyalar va aktivlarni boshqarish:</w:t>
            </w:r>
            <w:r>
              <w:rPr>
                <w:rFonts w:ascii="Arial" w:hAnsi="Arial" w:cs="Arial" w:eastAsia="Arial"/>
                <w:b w:val="0"/>
                <w:sz w:val="28"/>
              </w:rPr>
              <w:t xml:space="preserve"> Mijozlarning turli xil xavfga chidamlilik profillari asosida raqamli investitsiya portfellarini shakllantirish, optimallashtirish va qayta muvozanatlash uchun robo-maslahatchi platformalaridan foydalanuvchi simulyatsiya mashqlari.</w:t>
            </w:r>
          </w:p>
          <w:p>
            <w:pPr>
              <w:spacing w:before="0" w:after="0" w:line="240" w:lineRule="auto"/>
              <w:jc w:val="both"/>
            </w:pPr>
            <w:r>
              <w:rPr>
                <w:rFonts w:ascii="Arial" w:hAnsi="Arial" w:cs="Arial" w:eastAsia="Arial"/>
                <w:b/>
                <w:sz w:val="28"/>
              </w:rPr>
              <w:t>P12. Algoritmik savdo:</w:t>
            </w:r>
            <w:r>
              <w:rPr>
                <w:rFonts w:ascii="Arial" w:hAnsi="Arial" w:cs="Arial" w:eastAsia="Arial"/>
                <w:b w:val="0"/>
                <w:sz w:val="28"/>
              </w:rPr>
              <w:t xml:space="preserve"> Ehtimoliy rentabellik, maksimal pasayish va xavfga ta’sirchanlikni baholash uchun tarixiy bozor ma’lumotlaridan foydalanib oddiy algoritmik savdo strategiyalarini ishlab chiqish va tarixiy ma’lumotlarda sinash (bektesting).</w:t>
            </w:r>
          </w:p>
          <w:p>
            <w:pPr>
              <w:spacing w:before="0" w:after="0" w:line="240" w:lineRule="auto"/>
              <w:jc w:val="both"/>
            </w:pPr>
            <w:r>
              <w:rPr>
                <w:rFonts w:ascii="Arial" w:hAnsi="Arial" w:cs="Arial" w:eastAsia="Arial"/>
                <w:b/>
                <w:sz w:val="28"/>
              </w:rPr>
              <w:t>P13. Raqamli sug‘urta texnologiyalari (InsureTech):</w:t>
            </w:r>
            <w:r>
              <w:rPr>
                <w:rFonts w:ascii="Arial" w:hAnsi="Arial" w:cs="Arial" w:eastAsia="Arial"/>
                <w:b w:val="0"/>
                <w:sz w:val="28"/>
              </w:rPr>
              <w:t xml:space="preserve"> Real vaqtdagi IoT ma’lumotlar oqimlariga asoslangan innovatsion sug‘urta mahsulotlarini, masalan, foydalanishga asoslangan avtomobil sug‘urtasi polislarini ishlab chiqish uchun InsureTech keyslarini tahlil qilish.</w:t>
            </w:r>
          </w:p>
          <w:p>
            <w:pPr>
              <w:spacing w:before="0" w:after="0" w:line="240" w:lineRule="auto"/>
              <w:jc w:val="both"/>
            </w:pPr>
            <w:r>
              <w:rPr>
                <w:rFonts w:ascii="Arial" w:hAnsi="Arial" w:cs="Arial" w:eastAsia="Arial"/>
                <w:b/>
                <w:sz w:val="28"/>
              </w:rPr>
              <w:t>P14. Moliyaviy texnologiyalarni tartibga solish (RegTech):</w:t>
            </w:r>
            <w:r>
              <w:rPr>
                <w:rFonts w:ascii="Arial" w:hAnsi="Arial" w:cs="Arial" w:eastAsia="Arial"/>
                <w:b w:val="0"/>
                <w:sz w:val="28"/>
              </w:rPr>
              <w:t xml:space="preserve"> “Mijozingni bil” (KYC) va jinoiy daromadlarni legallashtirishga qarshi kurash (AML) talablariga muvofiqlik uchun avtomatlashtirilgan ish jarayonlarini loyihalashga e’tibor qaratgan holda me’yoriy-huquqiy asoslarda mo‘ljal olish bo‘yicha amaliy treninglar.</w:t>
            </w:r>
          </w:p>
          <w:p>
            <w:pPr>
              <w:spacing w:before="0" w:after="0" w:line="240" w:lineRule="auto"/>
              <w:jc w:val="both"/>
            </w:pPr>
            <w:r>
              <w:rPr>
                <w:rFonts w:ascii="Arial" w:hAnsi="Arial" w:cs="Arial" w:eastAsia="Arial"/>
                <w:b/>
                <w:sz w:val="28"/>
              </w:rPr>
              <w:t>P15. Moliya bozoridagi FinTech startaplar:</w:t>
            </w:r>
            <w:r>
              <w:rPr>
                <w:rFonts w:ascii="Arial" w:hAnsi="Arial" w:cs="Arial" w:eastAsia="Arial"/>
                <w:b w:val="0"/>
                <w:sz w:val="28"/>
              </w:rPr>
              <w:t xml:space="preserve"> Investorlar uchun taqdimot (pitch deck) yaratish va baholash, bunda talabalar bozordagi muayyan samarasizlikni bartaraf etishga qaratilgan faraziy FinTech startap uchun keng qamrovli biznes-reja ishlab chiqadilar.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O‘zbekiston moliya bozorida an’anaviy va raqamli xizmatlar raqobatbardoshligining qiyosiy tahlili;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Jahon amaliyotida FinTechning evolyutsiyasi va raqamli moliyaviy xizmatlarni ommalashtiruvchi omillar;</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Muqobil moliyalashtirishda P2P kreditlash platformalari va kraudfandingning o‘rni;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Islom moliyasi tizimidagi FinTech yechimlari;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Mintaqaviy va global FinTech xablarining (Singapur, London, Dubay va boshqalar) tajribasi va O‘zbekistonda shunday ekotizimni yaratish yo‘llari;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Yirik texnologik korporatsiyalarning (BigTech – Apple, Google, Yandex) Markaziy Osiyo moliya bozorida moliya sektoriga kirib kelishi;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Tijorat banklarida chegaralararo to‘lovlarni amalga oshirishda taqsimlangan reyestr texnologiyasining (DLT) o‘rni;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Ethereum tarmog‘idagi aqlli shartnomalar orqali moliyaviy operatsiyalar va soliq ma’muriyatchiligini avtomatlashtirish mexanizmlari;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O‘zbekiston iqtisodiyotiga aqlli shartnomalarni joriy etishning huquqiy va moliyaviy oqibatlari;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Markazlashmagan birjalar (DEX) va an’anaviy markazlashgan birjalarning (CEX) qiyosiy tahlili;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DeFi instrumentlaridan foydalangan holda muqobil moliyalashtirish usullari va ularning bank tizimi barqarorligiga ta’siri;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Ta’minot zanjirini moliyalashtirish va uning blokcheyn texnologiyasi orqali shaffofligi;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Kredit skoringi va xavflarni baholashda muqobil ma’lumotlar bazalaridan foydalanish;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Robo-maslahatchilar yordamida shaxsiy moliya va investitsiya portfelini boshqarish;</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Moliyaviy firibgarlikni aniqlash va oldini olishda mashinali o‘qitish modellarini amalda qo‘llash;</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Moliyaviy mijozlarga xizmat ko‘rsatish va maslahat berishda katta til modellarining (LLM – ChatGPT va boshqalar) o‘rni;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Moliyaviy mijozlarga xizmat ko‘rsatish va maslahat berishda katta til modellarining (LLM – ChatGPT va boshqalar) o‘rni;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Raqamli boylikni boshqarish texnologiyalari (WealthTech) va ularning ommalashuvi;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Raqamli boylikni boshqarish texnologiyalari (WealthTech) va ularning ommalashuvi;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Moliyaviy axborot tizimlarida kiberxavfsizlik va kriptografik himoya vositalarining ishonchliligini baholash;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Moliyaviy xizmatlarda biometrik autentifikatsiya texnologiyalarining (FaceID, TouchID, ovozni tanish) salohiyati;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Bulutli hisoblash (Cloud Computing) orqali moliya institutlarining operatsion xarajatlarini optimallashtirish;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Kvant hisoblashning kelajakdagi moliya tizimi va moliyaviy kriptografiyaga potensial tahdidlari;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Kiberxavfsizlikda ijtimoiy muhandislik hujumlaridan himoyalanishda raqamli moliyaviy savodxonlikning o‘rni;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Soliq ma’muriyatchiligida ro‘yxatga olish va nazorat qilishning raqamli yechimlari (Tax-Tech) va soliq imtiyozlarini raqamli baholash;</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IoT (Buyumlar interneti) texnologiyasini moliya va sug‘urta xizmatlariga integratsiyalash;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Ijtimoiy tarmoq platformalarida integratsiyalashgan to‘lov tizimlari va ijtimoiy tijorat;</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O‘zbekistonda moliyaviy texnologiyalarni rivojlantirish va innovatsiyalarni sinovdan o‘tkazish uchun “Regulyativ qum qutisi” rejimi;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“Yashil” moliya va ESG (ekologik, ijtimoiy va boshqaruv) mezonlarini baholashda FinTech xizmatlarining o‘rni;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Raqamli iqtisodiyotda Metaverse va o‘yin industriyasidagi (GameFi) moliyaviy tranzaksiyalar.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 Interaktiv ma’ruzalar multimedia taqdimotlari hamda savol-javobga asoslangan faol muhokamalar orqali asosiy nazariy tushunchalarni shakllantiradi. Amaliy mashqlar va muammoli masalalar talabalarni miqdoriy hisob-kitoblar, moliyaviy algoritmlarni sinash va raqamli tranzaksiya jarayonlarini modellashtirishga jalb qiladi. Keys-stadilar real FinTech biznes modellari, tijorat banklaridagi raqamli transformatsiya strategiyalari va regulyativ qum qutisini joriy etishni baholashga qaratilgan. Bundan tashqari, mustaqil tahliliy topshiriqlar adabiyotlar sharhi, esse yozish va bozor tahlili orqali muhim tadqiqot ko‘nikmalarini rivojlantiradi, zamonaviy FinTech ilovalari, blok-eksplorerlar va ma’lumotlarni tahlil qilish dasturlari bilan bevosita ishlash esa zamonaviy moliya sektorida talab qilinadigan muhim amaliy kompetensiyalarni shakllantiradi.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bozorlari va moliyaviy texnologiyalar (MBMT1708). Moliya bozorlari, institutlari va instrumentlari (MBII204)</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mashg‘ulotlardagi faoliyat va asosiy mustaqil ta’lim topshiriqlarining muvaffaqiyatli bajarilishini baholaydi. Bularga amaliy mashg‘ulotlarga tayyorgarlik ko‘rish, ilmiy maqolalar va tezislarni ko‘rib chiqish, videomateriallarni o‘rganish, kriptovalyuta bozori ma’lumotlarini tahlil qilish va bank sektorida SIni qo‘llashga oid keys-stadilarni bajarish kiradi.</w:t>
            </w:r>
          </w:p>
          <w:p>
            <w:pPr>
              <w:spacing w:before="0" w:after="0" w:line="240" w:lineRule="auto"/>
              <w:jc w:val="both"/>
            </w:pPr>
            <w:r>
              <w:rPr>
                <w:rFonts w:ascii="Arial" w:hAnsi="Arial" w:cs="Arial" w:eastAsia="Arial"/>
                <w:b w:val="0"/>
                <w:sz w:val="28"/>
              </w:rPr>
              <w:t>Oraliq nazorat (30%) yozma nazariy testlar, auditoriyadagi qisqa testlar va tizimli mustaqil ta’lim loyihalarini baholashdan iborat. Asosiy loyihalar qatoriga an’anaviy va raqamli moliyaviy xizmatlarni qiyosiy tahlil qilish, Ethereum tarmog‘idagi aqlli shartnomalarni baholash, markazlashmagan moliya (DeFi) mexanizmlarini tadqiq etish va katta til modellarining (LLM) moliyaviy maslahatdagi o‘rnini baholash kiradi.</w:t>
            </w:r>
          </w:p>
          <w:p>
            <w:pPr>
              <w:spacing w:before="0" w:after="0" w:line="240" w:lineRule="auto"/>
              <w:jc w:val="both"/>
            </w:pPr>
            <w:r>
              <w:rPr>
                <w:rFonts w:ascii="Arial" w:hAnsi="Arial" w:cs="Arial" w:eastAsia="Arial"/>
                <w:b w:val="0"/>
                <w:sz w:val="28"/>
              </w:rPr>
              <w:t>Yakuniy nazorat (50%) nazariy savollar va amaliy masalalardan iborat keng qamrovli yakuniy yozma va og‘zaki imtihondir. U talabalarning moliyaviy texnologiyalar, blokcheyn arxitekturasi, algoritmik savdo va bank ishidagi raqamli transformatsiya strategiyalarini o‘zlashtirganlik darajasini baholashga mo‘ljallangan.</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xatolarsiz ilmiylik va mantiqiylikni saqlaydi, mustaqil fikrlashni namoyon etadi, aniq va lo‘nda javoblar beradi, mustaqil topshiriqlarni to‘liq va aniq bajaradi, tegishli qonunlarni to‘liq o‘zlashtirgan va tegishli mavzuda ilmiy maqola chop ettirgan.</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tushunadi, ilmiy va mantiqiy chalkashliklarga yo‘l qo‘ymaydi, amaliy ahamiyatini tushunadi, o‘quv dasturi doirasida berilgan topshiriqlarni muvaffaqiyatli bajaradi, konspektlarni puxta rasmiylashtiradi va mustaqil topshiriqlarni to‘liq bajaradi.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faqat umumiy tasavvurga ega, mavzularni tor doirada va ayrim chalkashliklar bilan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tayyorgarlik ko‘rmagan, fan haqida tasavvurga ega bo‘lmagan, matnlarni boshqalardan ko‘chirgan, jiddiy xato va chalkashliklarga yo‘l qo‘ygan, savollar javobsiz qolgan yoki talaba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Arslanian, H., &amp; Fischer, F. (2019). The Future of Finance: The Impact of FinTech, AI and Crypto on Financial Services. Palgrave Macmillan, 315 p.</w:t>
            </w:r>
          </w:p>
          <w:p>
            <w:pPr>
              <w:spacing w:before="0" w:after="0" w:line="240" w:lineRule="auto"/>
              <w:jc w:val="both"/>
            </w:pPr>
            <w:r>
              <w:rPr>
                <w:rFonts w:ascii="Arial" w:hAnsi="Arial" w:cs="Arial" w:eastAsia="Arial"/>
                <w:b w:val="0"/>
                <w:sz w:val="28"/>
              </w:rPr>
              <w:t>2. Elmirzayev, S.E., va boshq. (2023). Moliya bozori va m</w:t>
            </w:r>
          </w:p>
          <w:p>
            <w:pPr>
              <w:spacing w:before="0" w:after="0" w:line="240" w:lineRule="auto"/>
              <w:jc w:val="both"/>
            </w:pPr>
            <w:r>
              <w:rPr>
                <w:rFonts w:ascii="Arial" w:hAnsi="Arial" w:cs="Arial" w:eastAsia="Arial"/>
                <w:b w:val="0"/>
                <w:sz w:val="28"/>
              </w:rPr>
              <w:t>3. Скиннер, К. (2019). Человек цифровой. Четвертая революция в истории человечества... Манн, Иванов и Фербер, 183</w:t>
            </w:r>
          </w:p>
          <w:p>
            <w:pPr>
              <w:spacing w:before="0" w:after="0" w:line="240" w:lineRule="auto"/>
              <w:jc w:val="both"/>
            </w:pPr>
            <w:r>
              <w:rPr>
                <w:rFonts w:ascii="Arial" w:hAnsi="Arial" w:cs="Arial" w:eastAsia="Arial"/>
                <w:b w:val="0"/>
                <w:sz w:val="28"/>
              </w:rPr>
              <w:t>4. Табернакулов, А., Койфман, Я. (2019). Блокчейн на практике. Альпина Паблишер</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Abdurahmonov Bahriddin Abdumannon o‘g‘li,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