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MOLIYAVIY RISKLAR</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PM1405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“Moliyaviy risklar” modulining maqsadi moliyaviy risklarni aniqlash, tahlil qilish va kamaytirish bo‘yicha Yevropa oliy ta’lim hududi standartlariga mos keluvchi keng qamrovli tizimni taqdim etish hamda talabalarni zamonaviy raqamli va an’anaviy bank ekotizimlarida tizimli, bozor va institutsional zaifliklarni boshqarish uchun zarur bo‘lgan metodologik vositalar bilan qurollantirishdan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Global va ichki bozorlarda moliyaviy risklarning nazariy asoslari va tarkibiy tasnifini tanqidiy baholash.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An’anaviy va raqamli aktivlar muhitida foiz stavkalari dinamikasi, kredit riskiga ta’sirchanlik va investitsiya noaniqliklariga oid ilg‘or tushunchalarni umumlashtirish.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Bozor, kredit va likvidlik risklarini aniq o‘lchash uchun murakkab ekonometrik modellar va miqdoriy baholash usullarini qo‘llash.</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Tashkilotning o‘ziga xos ehtiyojlariga moslashtirilgan, xedjlash va portfelni diversifikatsiya qilishni o‘z ichiga olgan optimal riskni kamaytirish strategiyalarini ishlab chiqish va amalga oshirish.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Institutsional barqarorlikni oshirish uchun ichki risk omillarini ilg‘or xalqaro amaliyot va tartibga solish standartlari (masalan, Bazel talablari) bilan taqqoslash.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Moliyaviy mustaqillik va tashkiliy barqarorlikni himoya qiluvchi yaxlit, korxona miqyosidagi risklarni boshqarish tizimlarini ishlab chiqish va joriy etish.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Murakkab moliyaviy noaniqliklar sharoitida mo‘ljal olish va manfaatdor tomonlarga maslahat berishda kasbiy mustaqillik va axloqiy mas’uliyatni namoyon etish.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Moliyaviy risklarning mohiyati va ahamiyati:</w:t>
            </w:r>
            <w:r>
              <w:rPr>
                <w:rFonts w:ascii="Arial" w:hAnsi="Arial" w:cs="Arial" w:eastAsia="Arial"/>
                <w:b w:val="0"/>
                <w:sz w:val="28"/>
              </w:rPr>
              <w:t xml:space="preserve"> Moliyaviy risklarning asosiy tushunchalari, manbalari va iqtisodiy ta’siri o‘rganiladi.</w:t>
            </w:r>
          </w:p>
          <w:p>
            <w:pPr>
              <w:spacing w:before="0" w:after="0" w:line="240" w:lineRule="auto"/>
              <w:jc w:val="both"/>
            </w:pPr>
            <w:r>
              <w:rPr>
                <w:rFonts w:ascii="Arial" w:hAnsi="Arial" w:cs="Arial" w:eastAsia="Arial"/>
                <w:b/>
                <w:sz w:val="28"/>
              </w:rPr>
              <w:t>L2. Moliyaviy risklarning tasnifi va xususiyatlari:</w:t>
            </w:r>
            <w:r>
              <w:rPr>
                <w:rFonts w:ascii="Arial" w:hAnsi="Arial" w:cs="Arial" w:eastAsia="Arial"/>
                <w:b w:val="0"/>
                <w:sz w:val="28"/>
              </w:rPr>
              <w:t xml:space="preserve"> Standart tasniflar, jumladan, tizimli va notizimli risklar tahlil qilinadi.</w:t>
            </w:r>
          </w:p>
          <w:p>
            <w:pPr>
              <w:spacing w:before="0" w:after="0" w:line="240" w:lineRule="auto"/>
              <w:jc w:val="both"/>
            </w:pPr>
            <w:r>
              <w:rPr>
                <w:rFonts w:ascii="Arial" w:hAnsi="Arial" w:cs="Arial" w:eastAsia="Arial"/>
                <w:b/>
                <w:sz w:val="28"/>
              </w:rPr>
              <w:t>L3. Bozor risklari:</w:t>
            </w:r>
            <w:r>
              <w:rPr>
                <w:rFonts w:ascii="Arial" w:hAnsi="Arial" w:cs="Arial" w:eastAsia="Arial"/>
                <w:b w:val="0"/>
                <w:sz w:val="28"/>
              </w:rPr>
              <w:t xml:space="preserve"> Aksiya, xomashyo va tizimli bozor zaifliklari ko‘rib chiqiladi.</w:t>
            </w:r>
          </w:p>
          <w:p>
            <w:pPr>
              <w:spacing w:before="0" w:after="0" w:line="240" w:lineRule="auto"/>
              <w:jc w:val="both"/>
            </w:pPr>
            <w:r>
              <w:rPr>
                <w:rFonts w:ascii="Arial" w:hAnsi="Arial" w:cs="Arial" w:eastAsia="Arial"/>
                <w:b/>
                <w:sz w:val="28"/>
              </w:rPr>
              <w:t>L4. Kredit riski:</w:t>
            </w:r>
            <w:r>
              <w:rPr>
                <w:rFonts w:ascii="Arial" w:hAnsi="Arial" w:cs="Arial" w:eastAsia="Arial"/>
                <w:b w:val="0"/>
                <w:sz w:val="28"/>
              </w:rPr>
              <w:t xml:space="preserve"> Defolt ehtimoli va qarz oluvchining ishonchliligini baholashga e’tibor qaratiladi.</w:t>
            </w:r>
          </w:p>
          <w:p>
            <w:pPr>
              <w:spacing w:before="0" w:after="0" w:line="240" w:lineRule="auto"/>
              <w:jc w:val="both"/>
            </w:pPr>
            <w:r>
              <w:rPr>
                <w:rFonts w:ascii="Arial" w:hAnsi="Arial" w:cs="Arial" w:eastAsia="Arial"/>
                <w:b/>
                <w:sz w:val="28"/>
              </w:rPr>
              <w:t>L5. Valyuta riski:</w:t>
            </w:r>
            <w:r>
              <w:rPr>
                <w:rFonts w:ascii="Arial" w:hAnsi="Arial" w:cs="Arial" w:eastAsia="Arial"/>
                <w:b w:val="0"/>
                <w:sz w:val="28"/>
              </w:rPr>
              <w:t xml:space="preserve"> Valyuta kurslarining tebranishi va uning xalqaro moliyaga ta’siri o‘rganiladi.</w:t>
            </w:r>
          </w:p>
          <w:p>
            <w:pPr>
              <w:spacing w:before="0" w:after="0" w:line="240" w:lineRule="auto"/>
              <w:jc w:val="both"/>
            </w:pPr>
            <w:r>
              <w:rPr>
                <w:rFonts w:ascii="Arial" w:hAnsi="Arial" w:cs="Arial" w:eastAsia="Arial"/>
                <w:b/>
                <w:sz w:val="28"/>
              </w:rPr>
              <w:t>L6. Foiz stavkasi riski:</w:t>
            </w:r>
            <w:r>
              <w:rPr>
                <w:rFonts w:ascii="Arial" w:hAnsi="Arial" w:cs="Arial" w:eastAsia="Arial"/>
                <w:b w:val="0"/>
                <w:sz w:val="28"/>
              </w:rPr>
              <w:t xml:space="preserve"> Markaziy bank stavkalari tebranishining portfellarga ta’siri baholanadi.</w:t>
            </w:r>
          </w:p>
          <w:p>
            <w:pPr>
              <w:spacing w:before="0" w:after="0" w:line="240" w:lineRule="auto"/>
              <w:jc w:val="both"/>
            </w:pPr>
            <w:r>
              <w:rPr>
                <w:rFonts w:ascii="Arial" w:hAnsi="Arial" w:cs="Arial" w:eastAsia="Arial"/>
                <w:b/>
                <w:sz w:val="28"/>
              </w:rPr>
              <w:t>L7. Inflyatsiya riski:</w:t>
            </w:r>
            <w:r>
              <w:rPr>
                <w:rFonts w:ascii="Arial" w:hAnsi="Arial" w:cs="Arial" w:eastAsia="Arial"/>
                <w:b w:val="0"/>
                <w:sz w:val="28"/>
              </w:rPr>
              <w:t xml:space="preserve"> Xarid qobiliyatining pasayishi va inflyatsiyaga moslashtirilgan daromadlilik tahlil qilinadi.</w:t>
            </w:r>
          </w:p>
          <w:p>
            <w:pPr>
              <w:spacing w:before="0" w:after="0" w:line="240" w:lineRule="auto"/>
              <w:jc w:val="both"/>
            </w:pPr>
            <w:r>
              <w:rPr>
                <w:rFonts w:ascii="Arial" w:hAnsi="Arial" w:cs="Arial" w:eastAsia="Arial"/>
                <w:b/>
                <w:sz w:val="28"/>
              </w:rPr>
              <w:t>L8. Investitsiya risklari:</w:t>
            </w:r>
            <w:r>
              <w:rPr>
                <w:rFonts w:ascii="Arial" w:hAnsi="Arial" w:cs="Arial" w:eastAsia="Arial"/>
                <w:b w:val="0"/>
                <w:sz w:val="28"/>
              </w:rPr>
              <w:t xml:space="preserve"> Venchur risklari, portfel risklari va kapitalni taqsimlash muammolari tadqiq etiladi.</w:t>
            </w:r>
          </w:p>
          <w:p>
            <w:pPr>
              <w:spacing w:before="0" w:after="0" w:line="240" w:lineRule="auto"/>
              <w:jc w:val="both"/>
            </w:pPr>
            <w:r>
              <w:rPr>
                <w:rFonts w:ascii="Arial" w:hAnsi="Arial" w:cs="Arial" w:eastAsia="Arial"/>
                <w:b/>
                <w:sz w:val="28"/>
              </w:rPr>
              <w:t>L9. Aktivlar riski:</w:t>
            </w:r>
            <w:r>
              <w:rPr>
                <w:rFonts w:ascii="Arial" w:hAnsi="Arial" w:cs="Arial" w:eastAsia="Arial"/>
                <w:b w:val="0"/>
                <w:sz w:val="28"/>
              </w:rPr>
              <w:t xml:space="preserve"> Jismoniy va raqamli aktivlar bilan bog‘liq likvidlik va baholash risklari qamrab olinadi.</w:t>
            </w:r>
          </w:p>
          <w:p>
            <w:pPr>
              <w:spacing w:before="0" w:after="0" w:line="240" w:lineRule="auto"/>
              <w:jc w:val="both"/>
            </w:pPr>
            <w:r>
              <w:rPr>
                <w:rFonts w:ascii="Arial" w:hAnsi="Arial" w:cs="Arial" w:eastAsia="Arial"/>
                <w:b/>
                <w:sz w:val="28"/>
              </w:rPr>
              <w:t>L10. Moliyaviy risklarni baholash usullari:</w:t>
            </w:r>
            <w:r>
              <w:rPr>
                <w:rFonts w:ascii="Arial" w:hAnsi="Arial" w:cs="Arial" w:eastAsia="Arial"/>
                <w:b w:val="0"/>
                <w:sz w:val="28"/>
              </w:rPr>
              <w:t xml:space="preserve"> VaR (Value at Risk – riskdagi qiymat) va stress-test kabi miqdoriy modellar bilan tanishtiriladi.</w:t>
            </w:r>
          </w:p>
          <w:p>
            <w:pPr>
              <w:spacing w:before="0" w:after="0" w:line="240" w:lineRule="auto"/>
              <w:jc w:val="both"/>
            </w:pPr>
            <w:r>
              <w:rPr>
                <w:rFonts w:ascii="Arial" w:hAnsi="Arial" w:cs="Arial" w:eastAsia="Arial"/>
                <w:b/>
                <w:sz w:val="28"/>
              </w:rPr>
              <w:t>L11. Moliyaviy risklarni boshqarish:</w:t>
            </w:r>
            <w:r>
              <w:rPr>
                <w:rFonts w:ascii="Arial" w:hAnsi="Arial" w:cs="Arial" w:eastAsia="Arial"/>
                <w:b w:val="0"/>
                <w:sz w:val="28"/>
              </w:rPr>
              <w:t xml:space="preserve"> Xedjlash, diversifikatsiya va strategik riskni kamaytirish usullari uyg‘unlashtiriladi.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Moliyaviy risklarning mohiyati va ahamiyati:</w:t>
            </w:r>
            <w:r>
              <w:rPr>
                <w:rFonts w:ascii="Arial" w:hAnsi="Arial" w:cs="Arial" w:eastAsia="Arial"/>
                <w:b w:val="0"/>
                <w:sz w:val="28"/>
              </w:rPr>
              <w:t xml:space="preserve"> Korporativ balanslarda dastlabki risklarga ta’sirchanlikni aniqlash bo‘yicha keys-stadilar.</w:t>
            </w:r>
          </w:p>
          <w:p>
            <w:pPr>
              <w:spacing w:before="0" w:after="0" w:line="240" w:lineRule="auto"/>
              <w:jc w:val="both"/>
            </w:pPr>
            <w:r>
              <w:rPr>
                <w:rFonts w:ascii="Arial" w:hAnsi="Arial" w:cs="Arial" w:eastAsia="Arial"/>
                <w:b/>
                <w:sz w:val="28"/>
              </w:rPr>
              <w:t>P2. Moliyaviy risklarning tasnifi va xususiyatlari:</w:t>
            </w:r>
            <w:r>
              <w:rPr>
                <w:rFonts w:ascii="Arial" w:hAnsi="Arial" w:cs="Arial" w:eastAsia="Arial"/>
                <w:b w:val="0"/>
                <w:sz w:val="28"/>
              </w:rPr>
              <w:t xml:space="preserve"> Real moliyaviy tanglik holatlarini toifalarga ajratish bo‘yicha guruh mashqlari.</w:t>
            </w:r>
          </w:p>
          <w:p>
            <w:pPr>
              <w:spacing w:before="0" w:after="0" w:line="240" w:lineRule="auto"/>
              <w:jc w:val="both"/>
            </w:pPr>
            <w:r>
              <w:rPr>
                <w:rFonts w:ascii="Arial" w:hAnsi="Arial" w:cs="Arial" w:eastAsia="Arial"/>
                <w:b/>
                <w:sz w:val="28"/>
              </w:rPr>
              <w:t>P3. Bozor risklari:</w:t>
            </w:r>
            <w:r>
              <w:rPr>
                <w:rFonts w:ascii="Arial" w:hAnsi="Arial" w:cs="Arial" w:eastAsia="Arial"/>
                <w:b w:val="0"/>
                <w:sz w:val="28"/>
              </w:rPr>
              <w:t xml:space="preserve"> Beta va bozor beqarorligi ko‘rsatkichlarini hisoblash.</w:t>
            </w:r>
          </w:p>
          <w:p>
            <w:pPr>
              <w:spacing w:before="0" w:after="0" w:line="240" w:lineRule="auto"/>
              <w:jc w:val="both"/>
            </w:pPr>
            <w:r>
              <w:rPr>
                <w:rFonts w:ascii="Arial" w:hAnsi="Arial" w:cs="Arial" w:eastAsia="Arial"/>
                <w:b/>
                <w:sz w:val="28"/>
              </w:rPr>
              <w:t>P4. Kredit riski:</w:t>
            </w:r>
            <w:r>
              <w:rPr>
                <w:rFonts w:ascii="Arial" w:hAnsi="Arial" w:cs="Arial" w:eastAsia="Arial"/>
                <w:b w:val="0"/>
                <w:sz w:val="28"/>
              </w:rPr>
              <w:t xml:space="preserve"> Kredit ballarini baholash va kredit defolti stsenariylarini simulyatsiya qilish.</w:t>
            </w:r>
          </w:p>
          <w:p>
            <w:pPr>
              <w:spacing w:before="0" w:after="0" w:line="240" w:lineRule="auto"/>
              <w:jc w:val="both"/>
            </w:pPr>
            <w:r>
              <w:rPr>
                <w:rFonts w:ascii="Arial" w:hAnsi="Arial" w:cs="Arial" w:eastAsia="Arial"/>
                <w:b/>
                <w:sz w:val="28"/>
              </w:rPr>
              <w:t>P5. Valyuta riski:</w:t>
            </w:r>
            <w:r>
              <w:rPr>
                <w:rFonts w:ascii="Arial" w:hAnsi="Arial" w:cs="Arial" w:eastAsia="Arial"/>
                <w:b w:val="0"/>
                <w:sz w:val="28"/>
              </w:rPr>
              <w:t xml:space="preserve"> Valyuta ayirboshlash uchun forvard shartnomalaridan foydalangan holda xedjlash bo‘yicha amaliy mashqlar.</w:t>
            </w:r>
          </w:p>
          <w:p>
            <w:pPr>
              <w:spacing w:before="0" w:after="0" w:line="240" w:lineRule="auto"/>
              <w:jc w:val="both"/>
            </w:pPr>
            <w:r>
              <w:rPr>
                <w:rFonts w:ascii="Arial" w:hAnsi="Arial" w:cs="Arial" w:eastAsia="Arial"/>
                <w:b/>
                <w:sz w:val="28"/>
              </w:rPr>
              <w:t>P6. Foiz stavkasi riski:</w:t>
            </w:r>
            <w:r>
              <w:rPr>
                <w:rFonts w:ascii="Arial" w:hAnsi="Arial" w:cs="Arial" w:eastAsia="Arial"/>
                <w:b w:val="0"/>
                <w:sz w:val="28"/>
              </w:rPr>
              <w:t xml:space="preserve"> Obligatsiyalar portfellarining durationi va qavariqligini hisoblash.</w:t>
            </w:r>
          </w:p>
          <w:p>
            <w:pPr>
              <w:spacing w:before="0" w:after="0" w:line="240" w:lineRule="auto"/>
              <w:jc w:val="both"/>
            </w:pPr>
            <w:r>
              <w:rPr>
                <w:rFonts w:ascii="Arial" w:hAnsi="Arial" w:cs="Arial" w:eastAsia="Arial"/>
                <w:b/>
                <w:sz w:val="28"/>
              </w:rPr>
              <w:t>P7. Inflyatsiya riski:</w:t>
            </w:r>
            <w:r>
              <w:rPr>
                <w:rFonts w:ascii="Arial" w:hAnsi="Arial" w:cs="Arial" w:eastAsia="Arial"/>
                <w:b w:val="0"/>
                <w:sz w:val="28"/>
              </w:rPr>
              <w:t xml:space="preserve"> Giperinflyatsiya sharoitida moliyaviy hisobotlarga tuzatishlar kiritish.</w:t>
            </w:r>
          </w:p>
          <w:p>
            <w:pPr>
              <w:spacing w:before="0" w:after="0" w:line="240" w:lineRule="auto"/>
              <w:jc w:val="both"/>
            </w:pPr>
            <w:r>
              <w:rPr>
                <w:rFonts w:ascii="Arial" w:hAnsi="Arial" w:cs="Arial" w:eastAsia="Arial"/>
                <w:b/>
                <w:sz w:val="28"/>
              </w:rPr>
              <w:t>P8. Investitsiya risklari:</w:t>
            </w:r>
            <w:r>
              <w:rPr>
                <w:rFonts w:ascii="Arial" w:hAnsi="Arial" w:cs="Arial" w:eastAsia="Arial"/>
                <w:b w:val="0"/>
                <w:sz w:val="28"/>
              </w:rPr>
              <w:t xml:space="preserve"> Investitsiya portfellariga kapital aktivlarini narxlash modelini (CAPM) qo‘llash.</w:t>
            </w:r>
          </w:p>
          <w:p>
            <w:pPr>
              <w:spacing w:before="0" w:after="0" w:line="240" w:lineRule="auto"/>
              <w:jc w:val="both"/>
            </w:pPr>
            <w:r>
              <w:rPr>
                <w:rFonts w:ascii="Arial" w:hAnsi="Arial" w:cs="Arial" w:eastAsia="Arial"/>
                <w:b/>
                <w:sz w:val="28"/>
              </w:rPr>
              <w:t>P9. Aktivlar riski:</w:t>
            </w:r>
            <w:r>
              <w:rPr>
                <w:rFonts w:ascii="Arial" w:hAnsi="Arial" w:cs="Arial" w:eastAsia="Arial"/>
                <w:b w:val="0"/>
                <w:sz w:val="28"/>
              </w:rPr>
              <w:t xml:space="preserve"> Tanglik holatidagi bozor sharoitida aktivlarni baholash bo‘yicha treninglar.</w:t>
            </w:r>
          </w:p>
          <w:p>
            <w:pPr>
              <w:spacing w:before="0" w:after="0" w:line="240" w:lineRule="auto"/>
              <w:jc w:val="both"/>
            </w:pPr>
            <w:r>
              <w:rPr>
                <w:rFonts w:ascii="Arial" w:hAnsi="Arial" w:cs="Arial" w:eastAsia="Arial"/>
                <w:b/>
                <w:sz w:val="28"/>
              </w:rPr>
              <w:t>P10. Moliyaviy risklarni baholash usullari:</w:t>
            </w:r>
            <w:r>
              <w:rPr>
                <w:rFonts w:ascii="Arial" w:hAnsi="Arial" w:cs="Arial" w:eastAsia="Arial"/>
                <w:b w:val="0"/>
                <w:sz w:val="28"/>
              </w:rPr>
              <w:t xml:space="preserve"> Monte-Karlo simulyatsiyalari va VaRni dasturiy ta’minot asosida qo‘llash.</w:t>
            </w:r>
          </w:p>
          <w:p>
            <w:pPr>
              <w:spacing w:before="0" w:after="0" w:line="240" w:lineRule="auto"/>
              <w:jc w:val="both"/>
            </w:pPr>
            <w:r>
              <w:rPr>
                <w:rFonts w:ascii="Arial" w:hAnsi="Arial" w:cs="Arial" w:eastAsia="Arial"/>
                <w:b/>
                <w:sz w:val="28"/>
              </w:rPr>
              <w:t>P11. Moliyaviy risklarni boshqarish:</w:t>
            </w:r>
            <w:r>
              <w:rPr>
                <w:rFonts w:ascii="Arial" w:hAnsi="Arial" w:cs="Arial" w:eastAsia="Arial"/>
                <w:b w:val="0"/>
                <w:sz w:val="28"/>
              </w:rPr>
              <w:t xml:space="preserve"> Keng qamrovli korporativ risklarni boshqarish siyosatini ishlab chiqish.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Moliyaviy risklarning mohiyati va ularni tasniflashning asosiy belgilari;</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Iqtisodiy transformatsiya sharoitida moliyaviy risklarni o‘rganishning zarurati va ahamiyati;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Risk tushunchasini o‘zlashtirgan iqtisodchilarning izohlari;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Riskni keltirib chiqaruvchi omillar;</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Bozor riskini baholashda “Zararsizlik nuqtasi” modelining ahamiyati;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Diversifikatsiya riskni kamaytirish yo‘nalishi sifatida;</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Korxona faoliyati yo‘nalishiga bog‘liq ravishda yuzaga keladigan risklar;</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Foiz stavkasi riskining iqtisodiy mohiyati va uning yuzaga kelish sabablari;</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Xedjlash moliyaviy risklarni kamaytirish usuli sifatida;</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Inflyatsiya riskining iqtisodiy mohiyati va uning yuzaga kelish sabablari;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Kredit riski va uni minimallashtirish yo‘llari;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Kreditlash jarayoni bilan bog‘liq risklar va ularni boshqarish;</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Kreditlash jarayonida yuzaga keladigan risklarni samarali baholash;</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Moliyaviy risklar va ularning tasnifi;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Risk moliya bozori faoliyatidagi asosiy omil va muammo sifatida;</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Moliya bozori risklarini baholashning Markovits modeli;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Moliya bozori risklarini baholashning Sharp modeli;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Moliya bozori risklari haqidagi axborot va ularni tahlil qilishning ahamiyati;</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Investitsiya portfellarini shakllantirishda fond bozori instrumentlarini tanlash;</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Fond bozori instrumentlari portfelini diversifikatsiya qilish;</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Qimmatli qog‘ozlarga kiritilgan mablag‘lar samaradorligini tahlil qilish;</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Moliyaviy risklarni boshqarish tizimi va uning vazifalari.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Modulda interaktiv akademik ma’ruzalar, miqdoriy risklarni modellashtirish bo‘yicha amaliy treninglar (shu jumladan, dasturiy simulyatsiyalar), tarixiy va zamonaviy moliyaviy inqirozlarga qaratilgan keyslarga asoslangan ta’lim hamda mustaqil, ma’lumotlarga asoslangan tahliliy loyihalardan foydalanadigan aralash ta’lim yondashuvi qo‘llaniladi. Bu usullar moliyaviy tanglikni baholashda tanqidiy fikrlash va ekonometrik usullarni real hayotda qo‘llashga urg‘u beradi.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Moliya asoslari (MA13410). Makroiqtisodiyot (MAK1305)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modellashtirish treninglaridagi faol ishtirok, amaliy keys-stadi taqdimotlari va asosiy risk ko‘rsatkichlarini hisoblashning muvaffaqiyatli bajarilishini baholaydi.</w:t>
            </w:r>
          </w:p>
          <w:p>
            <w:pPr>
              <w:spacing w:before="0" w:after="0" w:line="240" w:lineRule="auto"/>
              <w:jc w:val="both"/>
            </w:pPr>
            <w:r>
              <w:rPr>
                <w:rFonts w:ascii="Arial" w:hAnsi="Arial" w:cs="Arial" w:eastAsia="Arial"/>
                <w:b w:val="0"/>
                <w:sz w:val="28"/>
              </w:rPr>
              <w:t>Oraliq nazorat (30%) nazariy risk tushunchalari, sifatiy tartibga solish asoslari va moliyaviy tanglik stsenariylari bo‘yicha tizimli mustaqil ta’lim hisobotlarini baholovchi keng qamrovli yozma testdan iborat. Yakuniy nazorat (50%) talabaning murakkab miqdoriy masalalarni (masalan, VaRni hisoblash, stress-test) yechish va riskni kamaytirish bo‘yicha strategik yechimlarni taklif etishni o‘zlashtirganlik darajasini baholovchi puxta yozma va amaliy imtihondir.</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murakkab moliyaviy risklar bo‘yicha benuqson nazariy bilimni namoyon etadi, murakkab miqdoriy modellarni aniq qo‘llaydi, tizimli zaifliklarni tanqidiy baholaydi va konseptual yoki matematik xatolarsiz innovatsion riskni kamaytirish siyosatlarini (masalan, xedjlash strategiyalari) mustaqil ishlab chiqadi.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 puxta tushunadi, standart riskni baholash vositalaridan ishonchli foydalanadi, tahliliy hisobotlarni yetarli darajada bajaradi va risk ma’lumotlarini minimal mantiqiy nomuvofiqliklar bilan to‘g‘ri izohlaydi.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asosiy risk atamalarini yuzaki tushunadi, modellarni moslashuvchanliksiz qo‘llaydi, ko‘p o‘zgaruvchili masalalarda qiynaladi va amaliy baholash stsenariylariga parcha-parcha yechimlar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asosiy risk mexanizmlarini tushunishini namoyon eta olmaydi, jiddiy xatoli matematik hisob-kitoblar topshiradi, bozor stsenariylarini izohlay olmaydi yoki majburiy baholash topshiriqlarini bajarmaydi.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McCarthy J. (2023). Risk Management Fundamentals: An Introduction to Risk Management in the Financial Services Industry in the 21st Century. – Professional Risk Managers' International Association (PRMIA).</w:t>
            </w:r>
          </w:p>
          <w:p>
            <w:pPr>
              <w:spacing w:before="0" w:after="0" w:line="240" w:lineRule="auto"/>
              <w:jc w:val="both"/>
            </w:pPr>
            <w:r>
              <w:rPr>
                <w:rFonts w:ascii="Arial" w:hAnsi="Arial" w:cs="Arial" w:eastAsia="Arial"/>
                <w:b w:val="0"/>
                <w:sz w:val="28"/>
              </w:rPr>
              <w:t>2. Fozilchayev Sh.Q., Xidirov N.G‘. (2019). Moliyaviy risklar nazariyasi: o‘quv qo‘llanma / O‘zbekiston Respublikasi Oliy va o‘rta maxsus ta’lim vazirligi. Iqtisod-Moliya, 240 b.</w:t>
            </w:r>
          </w:p>
          <w:p>
            <w:pPr>
              <w:spacing w:before="0" w:after="0" w:line="240" w:lineRule="auto"/>
              <w:jc w:val="both"/>
            </w:pPr>
            <w:r>
              <w:rPr>
                <w:rFonts w:ascii="Arial" w:hAnsi="Arial" w:cs="Arial" w:eastAsia="Arial"/>
                <w:b w:val="0"/>
                <w:sz w:val="28"/>
              </w:rPr>
              <w:t>3. Л.И. Юзвович, Ю.Э. Слепухина, Ю.А. Долгих, В.А. Татьянников, Е.В. Стрельников, Р.Ю. Луговцов, М.Н. Клименко; под ред. Л.И. Юзвович, Ю.Э. Слепухиной. (2020). Финансовые и банковские риски: учебник. Министерство науки и высшего образования Российской Федерации, Уральский государственный экономический университет. – Екатеринбург: Изд-во Урал. ун-та, 336 с.</w:t>
            </w:r>
          </w:p>
          <w:p>
            <w:pPr>
              <w:spacing w:before="0" w:after="0" w:line="240" w:lineRule="auto"/>
              <w:jc w:val="both"/>
            </w:pPr>
            <w:r>
              <w:rPr>
                <w:rFonts w:ascii="Arial" w:hAnsi="Arial" w:cs="Arial" w:eastAsia="Arial"/>
                <w:b w:val="0"/>
                <w:sz w:val="28"/>
              </w:rPr>
              <w:t>4. Латышева Л.А., Склярова Ю.М., Скляров И.Ю. (2021). Финансовый риск-менеджмент: учебник / под общ. ред. Л.А. Латышевой. – Ставрополь, 376 с.</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Mahmudov Omon To‘xtayevich,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