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Fond</w:t>
      </w:r>
      <w:r>
        <w:t xml:space="preserve"> </w:t>
      </w:r>
      <w:r>
        <w:t xml:space="preserve">bozori</w:t>
      </w:r>
      <w:r>
        <w:t xml:space="preserve"> </w:t>
      </w:r>
      <w:r>
        <w:t xml:space="preserve">risklarini</w:t>
      </w:r>
      <w:r>
        <w:t xml:space="preserve"> </w:t>
      </w:r>
      <w:r>
        <w:t xml:space="preserve">boshqarish</w:t>
      </w:r>
    </w:p>
    <w:p>
      <w:pPr>
        <w:pStyle w:val="Subtitle"/>
      </w:pPr>
      <w:r>
        <w:t xml:space="preserve">Amaliy</w:t>
      </w:r>
      <w:r>
        <w:t xml:space="preserve"> </w:t>
      </w:r>
      <w:r>
        <w:t xml:space="preserve">mashg‘ulot</w:t>
      </w:r>
      <w:r>
        <w:t xml:space="preserve"> </w:t>
      </w:r>
      <w:r>
        <w:t xml:space="preserve">uchun</w:t>
      </w:r>
      <w:r>
        <w:t xml:space="preserve"> </w:t>
      </w:r>
      <w:r>
        <w:t xml:space="preserve">tarqatma</w:t>
      </w:r>
      <w:r>
        <w:t xml:space="preserve"> </w:t>
      </w:r>
      <w:r>
        <w:t xml:space="preserve">material</w:t>
      </w:r>
      <w:r>
        <w:t xml:space="preserve"> </w:t>
      </w:r>
      <w:r>
        <w:t xml:space="preserve">(2</w:t>
      </w:r>
      <w:r>
        <w:t xml:space="preserve"> </w:t>
      </w:r>
      <w:r>
        <w:t xml:space="preserve">soat)</w:t>
      </w:r>
    </w:p>
    <w:bookmarkStart w:id="20" w:name="dars-rejasi"/>
    <w:p>
      <w:pPr>
        <w:pStyle w:val="Heading1"/>
      </w:pPr>
      <w:r>
        <w:t xml:space="preserve">1. Dars rejasi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2376"/>
        <w:gridCol w:w="2376"/>
        <w:gridCol w:w="3168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Vaqt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Bosqich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 xml:space="preserve">Slaydlar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0–10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Fond bozori riski tushunchasi va turlari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1–5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10–25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Riskni o‘lchash: 4 ta ko‘rsatkich, amaliy misollar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6–8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25–35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Haqiqiy ma’lumotlar: S&amp;P 500 va VIX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9–10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35–55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Real keyslar: 1987, 2008, 2020, 2021, 2024–2025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11–17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55–62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O‘zbekiston fond bozori: ma’lumotlar va UzAuto IPO keysi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18–19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62–75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Riskni boshqarish usullari, amaliy misol, guruh ishi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20–23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75–80 daq.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Xulosa va uy vazifasi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24</w:t>
            </w:r>
          </w:p>
        </w:tc>
      </w:tr>
    </w:tbl>
    <w:p>
      <w:pPr>
        <w:pStyle w:val="BodyText"/>
      </w:pPr>
      <w:r>
        <w:rPr>
          <w:bCs/>
          <w:b/>
        </w:rPr>
        <w:t xml:space="preserve">Dars maqsadi.</w:t>
      </w:r>
      <w:r>
        <w:t xml:space="preserve"> </w:t>
      </w:r>
      <w:r>
        <w:t xml:space="preserve">Dars oxirida talaba:</w:t>
      </w:r>
    </w:p>
    <w:p>
      <w:pPr>
        <w:numPr>
          <w:ilvl w:val="0"/>
          <w:numId w:val="1001"/>
        </w:numPr>
        <w:pStyle w:val="Compact"/>
      </w:pPr>
      <w:r>
        <w:t xml:space="preserve">fond bozori risklarini turlarga ajrata oladi;</w:t>
      </w:r>
    </w:p>
    <w:p>
      <w:pPr>
        <w:numPr>
          <w:ilvl w:val="0"/>
          <w:numId w:val="1001"/>
        </w:numPr>
        <w:pStyle w:val="Compact"/>
      </w:pPr>
      <w:r>
        <w:t xml:space="preserve">volatillik, beta va VaRni oddiy misolda hisoblay oladi;</w:t>
      </w:r>
    </w:p>
    <w:p>
      <w:pPr>
        <w:numPr>
          <w:ilvl w:val="0"/>
          <w:numId w:val="1001"/>
        </w:numPr>
        <w:pStyle w:val="Compact"/>
      </w:pPr>
      <w:r>
        <w:t xml:space="preserve">real inqirozlardan saboq chiqara oladi;</w:t>
      </w:r>
    </w:p>
    <w:p>
      <w:pPr>
        <w:numPr>
          <w:ilvl w:val="0"/>
          <w:numId w:val="1001"/>
        </w:numPr>
        <w:pStyle w:val="Compact"/>
      </w:pPr>
      <w:r>
        <w:t xml:space="preserve">riskni kamaytirish usulini tanlay oladi.</w:t>
      </w:r>
    </w:p>
    <w:bookmarkEnd w:id="20"/>
    <w:bookmarkStart w:id="22" w:name="amaliy-misollar"/>
    <w:p>
      <w:pPr>
        <w:pStyle w:val="Heading1"/>
      </w:pPr>
      <w:r>
        <w:t xml:space="preserve">2. Amaliy misollar</w:t>
      </w:r>
    </w:p>
    <w:p>
      <w:pPr>
        <w:pStyle w:val="FirstParagraph"/>
      </w:pPr>
      <w:r>
        <w:rPr>
          <w:bCs/>
          <w:b/>
        </w:rPr>
        <w:t xml:space="preserve">1-misol. Beta.</w:t>
      </w:r>
      <w:r>
        <w:t xml:space="preserve"> </w:t>
      </w:r>
      <w:r>
        <w:t xml:space="preserve">Portfel 500 mln so‘m, betasi 1,4. Bozor indeksi 10% tushdi. Portfel qancha yo‘qotadi?</w:t>
      </w:r>
    </w:p>
    <w:p>
      <w:pPr>
        <w:pStyle w:val="BodyText"/>
      </w:pPr>
      <w:r>
        <w:rPr>
          <w:iCs/>
          <w:i/>
        </w:rPr>
        <w:t xml:space="preserve">Yechim:</w:t>
      </w:r>
      <w:r>
        <w:t xml:space="preserve"> </w:t>
      </w:r>
      <w:r>
        <w:t xml:space="preserve">1,4 × (−10%) = −14%; 500 mln × 14% =</w:t>
      </w:r>
      <w:r>
        <w:t xml:space="preserve"> </w:t>
      </w:r>
      <w:r>
        <w:rPr>
          <w:bCs/>
          <w:b/>
        </w:rPr>
        <w:t xml:space="preserve">70 mln so‘m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2-misol. VaR.</w:t>
      </w:r>
      <w:r>
        <w:t xml:space="preserve"> </w:t>
      </w:r>
      <w:r>
        <w:t xml:space="preserve">Portfel 1 mlrd so‘m, kunlik volatillik 2%. 95% ishonch darajasida 1 kunlik VaRni toping.</w:t>
      </w:r>
    </w:p>
    <w:p>
      <w:pPr>
        <w:pStyle w:val="BodyText"/>
      </w:pPr>
      <w:r>
        <w:rPr>
          <w:iCs/>
          <w:i/>
        </w:rPr>
        <w:t xml:space="preserve">Yechim:</w:t>
      </w:r>
      <w:r>
        <w:t xml:space="preserve"> </w:t>
      </w:r>
      <w:r>
        <w:t xml:space="preserve">VaR = 1,65 × 2% × 1 mlrd =</w:t>
      </w:r>
      <w:r>
        <w:t xml:space="preserve"> </w:t>
      </w:r>
      <w:r>
        <w:rPr>
          <w:bCs/>
          <w:b/>
        </w:rPr>
        <w:t xml:space="preserve">33 mln so‘m</w:t>
      </w:r>
      <w:r>
        <w:t xml:space="preserve">. Ma’nosi: 20 kunning 19 tasida bir kunlik zarar 33 mln so‘mdan oshmaydi.</w:t>
      </w:r>
    </w:p>
    <w:p>
      <w:pPr>
        <w:pStyle w:val="BodyText"/>
      </w:pPr>
      <w:r>
        <w:rPr>
          <w:bCs/>
          <w:b/>
        </w:rPr>
        <w:t xml:space="preserve">3-misol. Tiklanish.</w:t>
      </w:r>
      <w:r>
        <w:t xml:space="preserve"> </w:t>
      </w:r>
      <w:r>
        <w:t xml:space="preserve">Aksiya narxi 50% tushdi. Avvalgi narxga qaytish uchun qancha o‘sish kerak?</w:t>
      </w:r>
    </w:p>
    <w:p>
      <w:pPr>
        <w:pStyle w:val="BodyText"/>
      </w:pPr>
      <w:r>
        <w:rPr>
          <w:iCs/>
          <w:i/>
        </w:rPr>
        <w:t xml:space="preserve">Yechim:</w:t>
      </w:r>
      <w:r>
        <w:t xml:space="preserve"> </w:t>
      </w:r>
      <w:r>
        <w:t xml:space="preserve">100 → 50; 50 dan 100 ga qaytish uchun</w:t>
      </w:r>
      <w:r>
        <w:t xml:space="preserve"> </w:t>
      </w:r>
      <w:r>
        <w:rPr>
          <w:bCs/>
          <w:b/>
        </w:rPr>
        <w:t xml:space="preserve">+100%</w:t>
      </w:r>
      <w:r>
        <w:t xml:space="preserve"> </w:t>
      </w:r>
      <w:r>
        <w:t xml:space="preserve">kerak. Formula: kerakli o‘sish = 1 / (1 − pasayish) − 1.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 xml:space="preserve">Narx tushdi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 xml:space="preserve">Tiklanish uchun kerakli o‘sish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−10%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+11%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−20%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+25%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−34% (S&amp;P 500, 2020)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+51%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−50%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+100%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−57% (S&amp;P 500, 2007–2009)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+133%</w:t>
            </w:r>
          </w:p>
        </w:tc>
      </w:tr>
    </w:tbl>
    <w:p>
      <w:pPr>
        <w:pStyle w:val="BodyText"/>
      </w:pPr>
      <w:r>
        <w:rPr>
          <w:bCs/>
          <w:b/>
        </w:rPr>
        <w:t xml:space="preserve">4-misol. Leveraj (qarz).</w:t>
      </w:r>
      <w:r>
        <w:t xml:space="preserve"> </w:t>
      </w:r>
      <w:r>
        <w:t xml:space="preserve">Investor 100 mln so‘m o‘z puliga 400 mln so‘m qarz qo‘shib, 500 mln so‘mlik aksiya sotib oldi. Bozor 20% tushdi.</w:t>
      </w:r>
    </w:p>
    <w:p>
      <w:pPr>
        <w:pStyle w:val="BodyText"/>
      </w:pPr>
      <w:r>
        <w:rPr>
          <w:iCs/>
          <w:i/>
        </w:rPr>
        <w:t xml:space="preserve">Yechim:</w:t>
      </w:r>
      <w:r>
        <w:t xml:space="preserve"> </w:t>
      </w:r>
      <w:r>
        <w:t xml:space="preserve">zarar 500 × 20% =</w:t>
      </w:r>
      <w:r>
        <w:t xml:space="preserve"> </w:t>
      </w:r>
      <w:r>
        <w:rPr>
          <w:bCs/>
          <w:b/>
        </w:rPr>
        <w:t xml:space="preserve">100 mln so‘m</w:t>
      </w:r>
      <w:r>
        <w:t xml:space="preserve">, ya’ni investorning o‘z puli to‘liq yo‘qoldi. Qarzsiz investor esa faqat 20 mln so‘m (20%) yo‘qotgan bo‘lardi.</w:t>
      </w:r>
    </w:p>
    <w:p>
      <w:pPr>
        <w:pStyle w:val="BodyText"/>
      </w:pPr>
      <w:r>
        <w:rPr>
          <w:bCs/>
          <w:b/>
        </w:rPr>
        <w:t xml:space="preserve">5-misol. Stop-loss.</w:t>
      </w:r>
      <w:r>
        <w:t xml:space="preserve"> </w:t>
      </w:r>
      <w:r>
        <w:t xml:space="preserve">10 000 dona aksiya 20 000 so‘mdan sotib olindi (200 mln so‘m). Stop-loss 18 000 so‘mga qo‘yildi. Rejalashtirilgan maksimal zarar qancha?</w:t>
      </w:r>
    </w:p>
    <w:p>
      <w:pPr>
        <w:pStyle w:val="BodyText"/>
      </w:pPr>
      <w:r>
        <w:rPr>
          <w:iCs/>
          <w:i/>
        </w:rPr>
        <w:t xml:space="preserve">Yechim:</w:t>
      </w:r>
      <w:r>
        <w:t xml:space="preserve"> </w:t>
      </w:r>
      <w:r>
        <w:t xml:space="preserve">(20 000 − 18 000) × 10 000 =</w:t>
      </w:r>
      <w:r>
        <w:t xml:space="preserve"> </w:t>
      </w:r>
      <w:r>
        <w:rPr>
          <w:bCs/>
          <w:b/>
        </w:rPr>
        <w:t xml:space="preserve">20 mln so‘m</w:t>
      </w:r>
      <w:r>
        <w:t xml:space="preserve">. Diqqat: keskin tushishda narx stop-loss darajasidan pastroqda ochilishi mumkin, shunda zarar kattaroq bo‘ladi.</w:t>
      </w:r>
    </w:p>
    <w:bookmarkStart w:id="21" w:name="talabalar-mustaqil-yechishi-uchun"/>
    <w:p>
      <w:pPr>
        <w:pStyle w:val="Heading2"/>
      </w:pPr>
      <w:r>
        <w:t xml:space="preserve">Talabalar mustaqil yechishi uchun</w:t>
      </w:r>
    </w:p>
    <w:p>
      <w:pPr>
        <w:numPr>
          <w:ilvl w:val="0"/>
          <w:numId w:val="1002"/>
        </w:numPr>
        <w:pStyle w:val="Compact"/>
      </w:pPr>
      <w:r>
        <w:t xml:space="preserve">Portfel 800 mln so‘m, betasi 0,7. Bozor 15% tushsa, portfel qancha yo‘qotadi?</w:t>
      </w:r>
      <w:r>
        <w:t xml:space="preserve"> </w:t>
      </w:r>
      <w:r>
        <w:rPr>
          <w:iCs/>
          <w:i/>
        </w:rPr>
        <w:t xml:space="preserve">(Javob: −10,5%, ya’ni 84 mln so‘m.)</w:t>
      </w:r>
    </w:p>
    <w:p>
      <w:pPr>
        <w:numPr>
          <w:ilvl w:val="0"/>
          <w:numId w:val="1002"/>
        </w:numPr>
        <w:pStyle w:val="Compact"/>
      </w:pPr>
      <w:r>
        <w:t xml:space="preserve">Portfel 2 mlrd so‘m, kunlik volatillik 1,5%. 95% VaR qancha?</w:t>
      </w:r>
      <w:r>
        <w:t xml:space="preserve"> </w:t>
      </w:r>
      <w:r>
        <w:rPr>
          <w:iCs/>
          <w:i/>
        </w:rPr>
        <w:t xml:space="preserve">(Javob: 1,65 × 1,5% × 2 mlrd ≈ 49,5 mln so‘m.)</w:t>
      </w:r>
    </w:p>
    <w:p>
      <w:pPr>
        <w:numPr>
          <w:ilvl w:val="0"/>
          <w:numId w:val="1002"/>
        </w:numPr>
        <w:pStyle w:val="Compact"/>
      </w:pPr>
      <w:r>
        <w:t xml:space="preserve">Investor 50 mln so‘m o‘z puli va 50 mln so‘m qarz bilan aksiya sotib oldi. Bozor 30% tushdi. O‘z pulining necha foizini yo‘qotdi?</w:t>
      </w:r>
      <w:r>
        <w:t xml:space="preserve"> </w:t>
      </w:r>
      <w:r>
        <w:rPr>
          <w:iCs/>
          <w:i/>
        </w:rPr>
        <w:t xml:space="preserve">(Javob: zarar 30 mln so‘m, ya’ni o‘z pulining 60%.)</w:t>
      </w:r>
    </w:p>
    <w:bookmarkEnd w:id="21"/>
    <w:bookmarkEnd w:id="22"/>
    <w:bookmarkStart w:id="23" w:name="tahliliy-malumotlar-haqiqiy"/>
    <w:p>
      <w:pPr>
        <w:pStyle w:val="Heading1"/>
      </w:pPr>
      <w:r>
        <w:t xml:space="preserve">3. Tahliliy ma’lumotlar (haqiqiy)</w:t>
      </w:r>
    </w:p>
    <w:p>
      <w:pPr>
        <w:pStyle w:val="FirstParagraph"/>
      </w:pPr>
      <w:r>
        <w:rPr>
          <w:bCs/>
          <w:b/>
        </w:rPr>
        <w:t xml:space="preserve">3.1-jadval. S&amp;P 500 indeksi: yillik daromadlilik va volatillik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/>
                <w:sz w:val="21"/>
              </w:rPr>
              <w:t xml:space="preserve">Yil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b/>
                <w:sz w:val="21"/>
              </w:rPr>
              <w:t xml:space="preserve">Daromadlilik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b/>
                <w:sz w:val="21"/>
              </w:rPr>
              <w:t xml:space="preserve">Volatillik (risk)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Izoh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2017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+19,4%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6,7%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juda tinch yil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2018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−6,2%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17,1%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dekabrdagi pasayish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2019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+28,9%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12,5%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2020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+16,3%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34,7%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pandemiya: eng yuqori risk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2021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+26,9%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13,1%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2022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−19,4%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24,2%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inflyatsiya, foiz stavkalari oshishi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2023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+24,2%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13,1%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2024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+23,3%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12,7%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+16,4%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18,6%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aprel: tarif shoki</w:t>
            </w:r>
          </w:p>
        </w:tc>
      </w:tr>
    </w:tbl>
    <w:p>
      <w:pPr>
        <w:pStyle w:val="BodyText"/>
      </w:pPr>
      <w:r>
        <w:rPr>
          <w:iCs/>
          <w:i/>
        </w:rPr>
        <w:t xml:space="preserve">Manba: FRED (S&amp;P 500 kunlik yopilish narxlari), muallif hisob-kitobi. Volatillik — kunlik logarifmik daromadlilik standart og‘ishi × √252.</w:t>
      </w:r>
    </w:p>
    <w:p>
      <w:pPr>
        <w:pStyle w:val="BodyText"/>
      </w:pPr>
      <w:r>
        <w:rPr>
          <w:bCs/>
          <w:b/>
        </w:rPr>
        <w:t xml:space="preserve">3.2-jadval. Yirik pasayishlar (cho‘qqidan tubgacha)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Davr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Indeks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Cho‘qqi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Tub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b/>
                <w:sz w:val="21"/>
              </w:rPr>
              <w:t xml:space="preserve">Pasayish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Tiklandi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2007–2009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09.10.2007: 1 565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09.03.2009: 677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−57%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2013-yil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2018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20.09.2018: 2 931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24.12.2018: 2 351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−19,8%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23.04.2019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19.02.2020: 3 386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23.03.2020: 2 237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−33,9%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18.08.2020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2022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03.01.2022: 4 797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12.10.2022: 3 577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−25,4%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19.01.2024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19.02.2025: 6 144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08.04.2025: 4 983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−18,9%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27.06.2025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3.3-jadval. Eng keskin kunlik o‘zgarishlar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Sana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Indeks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b/>
                <w:sz w:val="21"/>
              </w:rPr>
              <w:t xml:space="preserve">O‘zgarish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Voqea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19.10.1987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Dow Jones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−22,6%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Qora dushanba</w:t>
            </w:r>
            <w:r>
              <w:rPr>
                <w:sz w:val="21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20.10.1987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Nikkei 225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−14,9%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Qora dushanbaning Yaponiyaga ta’siri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16.03.2020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−12,0%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pandemiya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24.03.2020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+9,4%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tiklanish kuni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05.08.2024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Nikkei 225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−12,4%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yen kuchayishi,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carry trade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yopilishi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06.08.2024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Nikkei 225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+10,2%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tiklanish kuni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04.04.2025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−6,0%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AQSh import tariflari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09.04.2025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S&amp;P 500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+9,5%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tariflar 90 kunga to‘xtatildi</w:t>
            </w:r>
          </w:p>
        </w:tc>
      </w:tr>
    </w:tbl>
    <w:p>
      <w:pPr>
        <w:pStyle w:val="BodyText"/>
      </w:pPr>
      <w:r>
        <w:rPr>
          <w:bCs/>
          <w:b/>
        </w:rPr>
        <w:t xml:space="preserve">3.4-jadval. VIX (</w:t>
      </w:r>
      <w:r>
        <w:rPr>
          <w:bCs/>
          <w:b/>
        </w:rPr>
        <w:t xml:space="preserve">“</w:t>
      </w:r>
      <w:r>
        <w:rPr>
          <w:bCs/>
          <w:b/>
        </w:rPr>
        <w:t xml:space="preserve">qo‘rquv indeksi</w:t>
      </w:r>
      <w:r>
        <w:rPr>
          <w:bCs/>
          <w:b/>
        </w:rPr>
        <w:t xml:space="preserve">”</w:t>
      </w:r>
      <w:r>
        <w:rPr>
          <w:bCs/>
          <w:b/>
        </w:rPr>
        <w:t xml:space="preserve">) eng yuqori qiymatlari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Sana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b/>
                <w:sz w:val="21"/>
              </w:rPr>
              <w:t xml:space="preserve">VIX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Voqea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16.03.2020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82,69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pandemiya (rekord)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20.11.2008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80,86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global moliyaviy inqiroz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08.04.2025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52,33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AQSh tariflari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05.08.2024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38,57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Yaponiya bozoridagi shok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1990–2026 o‘rtacha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right"/>
            </w:pPr>
            <w:r>
              <w:rPr>
                <w:sz w:val="21"/>
              </w:rPr>
              <w:t xml:space="preserve">19,4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odatiy daraja: 12–20</w:t>
            </w:r>
          </w:p>
        </w:tc>
      </w:tr>
    </w:tbl>
    <w:p>
      <w:pPr>
        <w:pStyle w:val="BodyText"/>
      </w:pPr>
      <w:r>
        <w:rPr>
          <w:bCs/>
          <w:b/>
        </w:rPr>
        <w:t xml:space="preserve">3.5-jadval. O‘zbekiston: Toshkent Respublika fond birjasi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jc w:val="center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Ko‘rsatkich</w:t>
            </w:r>
          </w:p>
        </w:tc>
        <w:tc>
          <w:tcPr>
            <w:shd w:val="clear" w:color="auto" w:fill="DDEBF7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/>
                <w:sz w:val="21"/>
              </w:rPr>
              <w:t xml:space="preserve">Qiymat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2024-yil savdo hajmi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21,95 trln so‘m (≈1,7 mlrd $), 498 381 ta bitim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2023-yil savdo hajmi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2,89 trln so‘m, 411 870 ta bitim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2024-yil I chorak savdo hajmi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171,9 mlrd so‘m — 2023-yil I chorakdan 9,7 barobar kam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2024-yil noyabr, bir hafta</w:t>
            </w:r>
          </w:p>
        </w:tc>
        <w:tc>
          <w:tcPr/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sz w:val="21"/>
              </w:rPr>
              <w:t xml:space="preserve">Biznesni rivojlantirish banki (BRBN) aksiyalari — savdoning ≈86% i</w:t>
            </w:r>
          </w:p>
        </w:tc>
      </w:tr>
    </w:tbl>
    <w:p>
      <w:pPr>
        <w:pStyle w:val="BodyText"/>
      </w:pPr>
      <w:r>
        <w:rPr>
          <w:iCs/>
          <w:i/>
        </w:rPr>
        <w:t xml:space="preserve">Manbalar: UzDaily, Kun.uz, Daryo.uz (2024). Darsdan oldin uzse.uz saytidagi eng so‘nggi rasmiy ma’lumotlar bilan solishtirish tavsiya etiladi.</w:t>
      </w:r>
    </w:p>
    <w:p>
      <w:pPr>
        <w:pStyle w:val="BodyText"/>
      </w:pPr>
      <w:r>
        <w:rPr>
          <w:bCs/>
          <w:b/>
        </w:rPr>
        <w:t xml:space="preserve">Tahlil uchun savollar:</w:t>
      </w:r>
    </w:p>
    <w:p>
      <w:pPr>
        <w:numPr>
          <w:ilvl w:val="0"/>
          <w:numId w:val="1003"/>
        </w:numPr>
        <w:pStyle w:val="Compact"/>
      </w:pPr>
      <w:r>
        <w:t xml:space="preserve">3.1-jadvaldan foydalanib, eng yuqori risk yillarini aniqlang. Yuqori risk har doim zarar bilan tugaganmi?</w:t>
      </w:r>
    </w:p>
    <w:p>
      <w:pPr>
        <w:numPr>
          <w:ilvl w:val="0"/>
          <w:numId w:val="1003"/>
        </w:numPr>
        <w:pStyle w:val="Compact"/>
      </w:pPr>
      <w:r>
        <w:t xml:space="preserve">3.2-jadvalga ko‘ra, qaysi pasayishdan keyin tiklanish eng uzoq davom etgan? Nima uchun?</w:t>
      </w:r>
    </w:p>
    <w:p>
      <w:pPr>
        <w:numPr>
          <w:ilvl w:val="0"/>
          <w:numId w:val="1003"/>
        </w:numPr>
        <w:pStyle w:val="Compact"/>
      </w:pPr>
      <w:r>
        <w:t xml:space="preserve">3.3-jadvalda eng yomon kunlardan keyin ko‘pincha eng yaxshi kunlar keladi. Bu vahimada sotgan investor uchun nimani anglatadi?</w:t>
      </w:r>
    </w:p>
    <w:p>
      <w:pPr>
        <w:numPr>
          <w:ilvl w:val="0"/>
          <w:numId w:val="1003"/>
        </w:numPr>
        <w:pStyle w:val="Compact"/>
      </w:pPr>
      <w:r>
        <w:t xml:space="preserve">3.5-jadval: O‘zbekiston bozorida savdo hajmining yildan-yilga keskin o‘zgarishi qaysi riskni ko‘rsatadi?</w:t>
      </w:r>
    </w:p>
    <w:bookmarkEnd w:id="23"/>
    <w:bookmarkStart w:id="31" w:name="real-keyslar"/>
    <w:p>
      <w:pPr>
        <w:pStyle w:val="Heading1"/>
      </w:pPr>
      <w:r>
        <w:t xml:space="preserve">4. Real keyslar</w:t>
      </w:r>
    </w:p>
    <w:bookmarkStart w:id="24" w:name="keys-1.-qora-dushanba-1987"/>
    <w:p>
      <w:pPr>
        <w:pStyle w:val="Heading2"/>
      </w:pPr>
      <w:r>
        <w:t xml:space="preserve">Keys 1.</w:t>
      </w:r>
      <w:r>
        <w:t xml:space="preserve"> </w:t>
      </w:r>
      <w:r>
        <w:t xml:space="preserve">“</w:t>
      </w:r>
      <w:r>
        <w:t xml:space="preserve">Qora dushanba</w:t>
      </w:r>
      <w:r>
        <w:t xml:space="preserve">”</w:t>
      </w:r>
      <w:r>
        <w:t xml:space="preserve"> </w:t>
      </w:r>
      <w:r>
        <w:t xml:space="preserve">(1987)</w:t>
      </w:r>
    </w:p>
    <w:p>
      <w:pPr>
        <w:pStyle w:val="FirstParagraph"/>
      </w:pPr>
      <w:r>
        <w:rPr>
          <w:bCs/>
          <w:b/>
        </w:rPr>
        <w:t xml:space="preserve">Nima bo‘ldi?</w:t>
      </w:r>
      <w:r>
        <w:t xml:space="preserve"> </w:t>
      </w:r>
      <w:r>
        <w:t xml:space="preserve">1987-yil 19-oktabrda Dow Jones indeksi bir kunda 22,6% (508 punkt) tushdi — tarixdagi eng katta kunlik foizli pasayish. Ertasi kuni Yaponiya Nikkei 225 indeksi 14,9% tushdi.</w:t>
      </w:r>
    </w:p>
    <w:p>
      <w:pPr>
        <w:pStyle w:val="BodyText"/>
      </w:pPr>
      <w:r>
        <w:rPr>
          <w:bCs/>
          <w:b/>
        </w:rPr>
        <w:t xml:space="preserve">Qaysi risk?</w:t>
      </w:r>
      <w:r>
        <w:t xml:space="preserve"> </w:t>
      </w:r>
      <w:r>
        <w:t xml:space="preserve">Tizimli va likvidlik riski. Narx tushganda avtomatik sotadigan</w:t>
      </w:r>
      <w:r>
        <w:t xml:space="preserve"> </w:t>
      </w:r>
      <w:r>
        <w:t xml:space="preserve">“</w:t>
      </w:r>
      <w:r>
        <w:t xml:space="preserve">portfel sug‘urtasi</w:t>
      </w:r>
      <w:r>
        <w:t xml:space="preserve">”</w:t>
      </w:r>
      <w:r>
        <w:t xml:space="preserve"> </w:t>
      </w:r>
      <w:r>
        <w:t xml:space="preserve">strategiyalari pasayishni kuchaytirdi: hamma bir vaqtda sotdi, xaridor topilmadi.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Birjalarda savdoni vaqtincha to‘xtatish mexanizmi (</w:t>
      </w:r>
      <w:r>
        <w:t xml:space="preserve">“</w:t>
      </w:r>
      <w:r>
        <w:t xml:space="preserve">circuit breaker</w:t>
      </w:r>
      <w:r>
        <w:t xml:space="preserve">”</w:t>
      </w:r>
      <w:r>
        <w:t xml:space="preserve">) joriy etildi.</w:t>
      </w:r>
    </w:p>
    <w:p>
      <w:pPr>
        <w:pStyle w:val="BodyText"/>
      </w:pPr>
      <w:r>
        <w:rPr>
          <w:bCs/>
          <w:b/>
        </w:rPr>
        <w:t xml:space="preserve">Muhokama:</w:t>
      </w:r>
      <w:r>
        <w:t xml:space="preserve"> </w:t>
      </w:r>
      <w:r>
        <w:t xml:space="preserve">Agar hamma investorda bir xil avtomatik sotish qoidasi bo‘lsa, nima bo‘ladi?</w:t>
      </w:r>
    </w:p>
    <w:bookmarkEnd w:id="24"/>
    <w:bookmarkStart w:id="25" w:name="Xde1c4653ddaebe4c5c44f12db0ef41c068d0b73"/>
    <w:p>
      <w:pPr>
        <w:pStyle w:val="Heading2"/>
      </w:pPr>
      <w:r>
        <w:t xml:space="preserve">Keys 2. Global moliyaviy inqiroz (2007–2009)</w:t>
      </w:r>
    </w:p>
    <w:p>
      <w:pPr>
        <w:pStyle w:val="FirstParagraph"/>
      </w:pPr>
      <w:r>
        <w:rPr>
          <w:bCs/>
          <w:b/>
        </w:rPr>
        <w:t xml:space="preserve">Nima bo‘ldi?</w:t>
      </w:r>
      <w:r>
        <w:t xml:space="preserve"> </w:t>
      </w:r>
      <w:r>
        <w:t xml:space="preserve">AQSh ipoteka bozoridagi inqiroz banklarga o‘tdi. 2008-yil 15-sentabrda Lehman Brothers investitsiya banki bankrot bo‘ldi. S&amp;P 500 indeksi 57% tushdi, VIX 80,9 ga chiqdi.</w:t>
      </w:r>
    </w:p>
    <w:p>
      <w:pPr>
        <w:pStyle w:val="BodyText"/>
      </w:pPr>
      <w:r>
        <w:rPr>
          <w:bCs/>
          <w:b/>
        </w:rPr>
        <w:t xml:space="preserve">Qaysi risk?</w:t>
      </w:r>
      <w:r>
        <w:t xml:space="preserve"> </w:t>
      </w:r>
      <w:r>
        <w:t xml:space="preserve">Tizimli, kredit va likvidlik riski, yuqori leveraj.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Inqirozda deyarli barcha aksiyalar birga tushadi — diversifikatsiyaning himoyasi kamayadi. Stress-testlar va bank kapitaliga talablar (Bazel III) kuchaytirildi.</w:t>
      </w:r>
    </w:p>
    <w:p>
      <w:pPr>
        <w:pStyle w:val="BodyText"/>
      </w:pPr>
      <w:r>
        <w:rPr>
          <w:bCs/>
          <w:b/>
        </w:rPr>
        <w:t xml:space="preserve">Muhokama:</w:t>
      </w:r>
      <w:r>
        <w:t xml:space="preserve"> </w:t>
      </w:r>
      <w:r>
        <w:t xml:space="preserve">Nima uchun oddiy davrda yaxshi ishlaydigan diversifikatsiya inqirozda kuchsizlanadi?</w:t>
      </w:r>
    </w:p>
    <w:bookmarkEnd w:id="25"/>
    <w:bookmarkStart w:id="26" w:name="keys-3.-covid-19-pandemiyasi-2020"/>
    <w:p>
      <w:pPr>
        <w:pStyle w:val="Heading2"/>
      </w:pPr>
      <w:r>
        <w:t xml:space="preserve">Keys 3. COVID-19 pandemiyasi (2020)</w:t>
      </w:r>
    </w:p>
    <w:p>
      <w:pPr>
        <w:pStyle w:val="FirstParagraph"/>
      </w:pPr>
      <w:r>
        <w:rPr>
          <w:bCs/>
          <w:b/>
        </w:rPr>
        <w:t xml:space="preserve">Nima bo‘ldi?</w:t>
      </w:r>
      <w:r>
        <w:t xml:space="preserve"> </w:t>
      </w:r>
      <w:r>
        <w:t xml:space="preserve">S&amp;P 500 indeksi 2020-yil 19-fevraldan 23-martgacha, ya’ni 23 savdo kunida 33,9% tushdi. Mart oyida savdo to‘rt marta (9, 12, 16 va 18-mart) to‘xtatildi. 16-mart −12,0%, 24-mart +9,4%. Avgust oyida indeks to‘liq tiklandi.</w:t>
      </w:r>
    </w:p>
    <w:p>
      <w:pPr>
        <w:pStyle w:val="BodyText"/>
      </w:pPr>
      <w:r>
        <w:rPr>
          <w:bCs/>
          <w:b/>
        </w:rPr>
        <w:t xml:space="preserve">Qaysi risk?</w:t>
      </w:r>
      <w:r>
        <w:t xml:space="preserve"> </w:t>
      </w:r>
      <w:r>
        <w:t xml:space="preserve">Tizimli risk: pandemiya butun iqtisodiyotga ta’sir qildi.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Vahimada sotish tiklanishni o‘tkazib yuborishga olib keladi. Circuit breaker va markaziy banklar choralari bozorni barqarorlashtirdi.</w:t>
      </w:r>
    </w:p>
    <w:p>
      <w:pPr>
        <w:pStyle w:val="BodyText"/>
      </w:pPr>
      <w:r>
        <w:rPr>
          <w:bCs/>
          <w:b/>
        </w:rPr>
        <w:t xml:space="preserve">Muhokama:</w:t>
      </w:r>
      <w:r>
        <w:t xml:space="preserve"> </w:t>
      </w:r>
      <w:r>
        <w:t xml:space="preserve">Martda aksiyalarini sotgan va avgustgacha kutgan investorlar natijasini taqqoslang.</w:t>
      </w:r>
    </w:p>
    <w:bookmarkEnd w:id="26"/>
    <w:bookmarkStart w:id="27" w:name="keys-4.-gamestop-va-melvin-capital-2021"/>
    <w:p>
      <w:pPr>
        <w:pStyle w:val="Heading2"/>
      </w:pPr>
      <w:r>
        <w:t xml:space="preserve">Keys 4. GameStop va Melvin Capital (2021)</w:t>
      </w:r>
    </w:p>
    <w:p>
      <w:pPr>
        <w:pStyle w:val="FirstParagraph"/>
      </w:pPr>
      <w:r>
        <w:rPr>
          <w:bCs/>
          <w:b/>
        </w:rPr>
        <w:t xml:space="preserve">Nima bo‘ldi?</w:t>
      </w:r>
      <w:r>
        <w:t xml:space="preserve"> </w:t>
      </w:r>
      <w:r>
        <w:t xml:space="preserve">Melvin Capital fondi GameStop aksiyasi narxining tushishiga tikgan (qisqa pozitsiya). Reddit forumi orqali birlashgan xususiy investorlar aksiyani ommaviy sotib oldi: narx 2020-yil 31-dekabrdagi 18,84 $ dan 2021-yil 27-yanvarda 347,51 $ gacha ko‘tarildi. Melvin Capital yanvarda taxminan 53% yo‘qotdi. Citadel va Point72 fondga 2,75 mlrd $ kiritdi. Fond 2022-yilda yopildi.</w:t>
      </w:r>
    </w:p>
    <w:p>
      <w:pPr>
        <w:pStyle w:val="BodyText"/>
      </w:pPr>
      <w:r>
        <w:rPr>
          <w:bCs/>
          <w:b/>
        </w:rPr>
        <w:t xml:space="preserve">Qaysi risk?</w:t>
      </w:r>
      <w:r>
        <w:t xml:space="preserve"> </w:t>
      </w:r>
      <w:r>
        <w:t xml:space="preserve">Qisqa pozitsiyada zarar cheklanmagan; konsentratsiya va</w:t>
      </w:r>
      <w:r>
        <w:t xml:space="preserve"> </w:t>
      </w:r>
      <w:r>
        <w:t xml:space="preserve">“</w:t>
      </w:r>
      <w:r>
        <w:t xml:space="preserve">gavjum savdo</w:t>
      </w:r>
      <w:r>
        <w:t xml:space="preserve">”</w:t>
      </w:r>
      <w:r>
        <w:t xml:space="preserve"> </w:t>
      </w:r>
      <w:r>
        <w:t xml:space="preserve">riski.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Qisqa pozitsiyalar uchun qat’iy limit va stop-loss zarur. Ijtimoiy tarmoqlar ham bozor omiliga aylandi.</w:t>
      </w:r>
    </w:p>
    <w:p>
      <w:pPr>
        <w:pStyle w:val="BodyText"/>
      </w:pPr>
      <w:r>
        <w:rPr>
          <w:bCs/>
          <w:b/>
        </w:rPr>
        <w:t xml:space="preserve">Muhokama:</w:t>
      </w:r>
      <w:r>
        <w:t xml:space="preserve"> </w:t>
      </w:r>
      <w:r>
        <w:t xml:space="preserve">Nima uchun aksiyani sotib olgan investorning zarari cheklangan, qisqa sotganning zarari esa cheklanmagan?</w:t>
      </w:r>
    </w:p>
    <w:bookmarkEnd w:id="27"/>
    <w:bookmarkStart w:id="28" w:name="keys-5.-archegos-capital-2021"/>
    <w:p>
      <w:pPr>
        <w:pStyle w:val="Heading2"/>
      </w:pPr>
      <w:r>
        <w:t xml:space="preserve">Keys 5. Archegos Capital (2021)</w:t>
      </w:r>
    </w:p>
    <w:p>
      <w:pPr>
        <w:pStyle w:val="FirstParagraph"/>
      </w:pPr>
      <w:r>
        <w:rPr>
          <w:bCs/>
          <w:b/>
        </w:rPr>
        <w:t xml:space="preserve">Nima bo‘ldi?</w:t>
      </w:r>
      <w:r>
        <w:t xml:space="preserve"> </w:t>
      </w:r>
      <w:r>
        <w:t xml:space="preserve">Oilaviy investitsiya fondi bir nechta aksiyaga banklar bilan tuzilgan svop shartnomalari orqali, katta qarz bilan tikdi. 2021-yil mart oxirida ViacomCBS aksiyasi tushgach, fond marja talabini bajara olmadi va banklar aksiyalarni ommaviy sotdi. Credit Suisse taxminan 5,5 mlrd $, Nomura taxminan 2,9 mlrd $ yo‘qotdi; banklarning umumiy zarari 10 mlrd $ dan oshdi.</w:t>
      </w:r>
    </w:p>
    <w:p>
      <w:pPr>
        <w:pStyle w:val="BodyText"/>
      </w:pPr>
      <w:r>
        <w:rPr>
          <w:bCs/>
          <w:b/>
        </w:rPr>
        <w:t xml:space="preserve">Qaysi risk?</w:t>
      </w:r>
      <w:r>
        <w:t xml:space="preserve"> </w:t>
      </w:r>
      <w:r>
        <w:t xml:space="preserve">Leveraj, konsentratsiya, kontragent riski. Pozitsiyalar oshkor qilinmagan, har bir bank faqat o‘z qismini ko‘rgan.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Qarz kichik pasayishni to‘liq bankrotlikka aylantiradi. Banklar kontragentni to‘liq bilishi va yetarli garov talab qilishi kerak.</w:t>
      </w:r>
    </w:p>
    <w:p>
      <w:pPr>
        <w:pStyle w:val="BodyText"/>
      </w:pPr>
      <w:r>
        <w:rPr>
          <w:bCs/>
          <w:b/>
        </w:rPr>
        <w:t xml:space="preserve">Muhokama:</w:t>
      </w:r>
      <w:r>
        <w:t xml:space="preserve"> </w:t>
      </w:r>
      <w:r>
        <w:t xml:space="preserve">Agar siz bankning risk menejeri bo‘lganingizda, qaysi belgi sizni ogohlantirishi kerak edi?</w:t>
      </w:r>
    </w:p>
    <w:bookmarkEnd w:id="28"/>
    <w:bookmarkStart w:id="29" w:name="keys-6.-songgi-shoklar-20242025"/>
    <w:p>
      <w:pPr>
        <w:pStyle w:val="Heading2"/>
      </w:pPr>
      <w:r>
        <w:t xml:space="preserve">Keys 6. So‘nggi shoklar (2024–2025)</w:t>
      </w:r>
    </w:p>
    <w:p>
      <w:pPr>
        <w:pStyle w:val="FirstParagraph"/>
      </w:pPr>
      <w:r>
        <w:rPr>
          <w:bCs/>
          <w:b/>
        </w:rPr>
        <w:t xml:space="preserve">Yaponiya, 2024-yil 5-avgust.</w:t>
      </w:r>
      <w:r>
        <w:t xml:space="preserve"> </w:t>
      </w:r>
      <w:r>
        <w:t xml:space="preserve">Nikkei 225 indeksi bir kunda 12,4% tushdi, ertasi kuni 10,2% ko‘tarildi. Sabab: Yaponiya markaziy banki stavkani oshirdi, yen keskin kuchaydi va arzon yen qarzi hisobiga boshqa aktivlarga qilingan investitsiyalar (</w:t>
      </w:r>
      <w:r>
        <w:t xml:space="preserve">“</w:t>
      </w:r>
      <w:r>
        <w:t xml:space="preserve">carry trade</w:t>
      </w:r>
      <w:r>
        <w:t xml:space="preserve">”</w:t>
      </w:r>
      <w:r>
        <w:t xml:space="preserve">) ommaviy yopildi.</w:t>
      </w:r>
    </w:p>
    <w:p>
      <w:pPr>
        <w:pStyle w:val="BodyText"/>
      </w:pPr>
      <w:r>
        <w:rPr>
          <w:bCs/>
          <w:b/>
        </w:rPr>
        <w:t xml:space="preserve">AQSh, 2025-yil aprel.</w:t>
      </w:r>
      <w:r>
        <w:t xml:space="preserve"> </w:t>
      </w:r>
      <w:r>
        <w:t xml:space="preserve">Keng ko‘lamli import tariflari e’lon qilingach, S&amp;P 500 indeksi 19-fevraldan 8-aprelgacha 18,9% tushdi, VIX 52,3 ga chiqdi. 9-aprelda tariflarning bir qismi 90 kunga to‘xtatildi va indeks bir kunda 9,5% o‘sdi.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Fond bozori riski faqat kompaniyalar bilan emas, siyosiy qarorlar, valyuta kursi va markaziy bank siyosati bilan ham bog‘liq.</w:t>
      </w:r>
    </w:p>
    <w:bookmarkEnd w:id="29"/>
    <w:bookmarkStart w:id="30" w:name="keys-7.-uzauto-motors-ipo-20222023"/>
    <w:p>
      <w:pPr>
        <w:pStyle w:val="Heading2"/>
      </w:pPr>
      <w:r>
        <w:t xml:space="preserve">Keys 7. UzAuto Motors IPO (2022–2023)</w:t>
      </w:r>
    </w:p>
    <w:p>
      <w:pPr>
        <w:pStyle w:val="FirstParagraph"/>
      </w:pPr>
      <w:r>
        <w:rPr>
          <w:bCs/>
          <w:b/>
        </w:rPr>
        <w:t xml:space="preserve">Nima bo‘ldi?</w:t>
      </w:r>
      <w:r>
        <w:t xml:space="preserve"> </w:t>
      </w:r>
      <w:r>
        <w:t xml:space="preserve">UzAuto Motors 2022-yil oxirida aksiyalarining 5 foizigacha qismini Toshkent fond birjasida joylashtirib, 90 mln $ gacha mablag‘ jalb qilishni rejalashtirgan. Talab kutilganidan ancha kam bo‘ldi: rejalashtirilgan arizalarning faqat beshdan bir qismi yig‘ildi. Anderrayter baholashicha, bozor aksiyalarning faqat 1 foizigacha qismini qabul qila olardi (≈17–19,5 mln $). Arizalar qabul qilish muddati avval 28-dekabrgacha, keyin 2023-yil 15-fevralgacha uzaytirildi.</w:t>
      </w:r>
    </w:p>
    <w:p>
      <w:pPr>
        <w:pStyle w:val="BodyText"/>
      </w:pPr>
      <w:r>
        <w:rPr>
          <w:bCs/>
          <w:b/>
        </w:rPr>
        <w:t xml:space="preserve">Qaysi risk?</w:t>
      </w:r>
      <w:r>
        <w:t xml:space="preserve"> </w:t>
      </w:r>
      <w:r>
        <w:t xml:space="preserve">Likvidlik va talab riski: kichik va kam likvid bozorda yirik emissiyani joylashtirish qiyin.</w:t>
      </w:r>
    </w:p>
    <w:p>
      <w:pPr>
        <w:pStyle w:val="BodyText"/>
      </w:pPr>
      <w:r>
        <w:rPr>
          <w:bCs/>
          <w:b/>
        </w:rPr>
        <w:t xml:space="preserve">Saboq.</w:t>
      </w:r>
      <w:r>
        <w:t xml:space="preserve"> </w:t>
      </w:r>
      <w:r>
        <w:t xml:space="preserve">IPO hajmi, narxi va vaqti bozor imkoniyatiga mos bo‘lishi, investorlar bazasi kengaytirilishi kerak.</w:t>
      </w:r>
    </w:p>
    <w:p>
      <w:pPr>
        <w:pStyle w:val="BodyText"/>
      </w:pPr>
      <w:r>
        <w:rPr>
          <w:bCs/>
          <w:b/>
        </w:rPr>
        <w:t xml:space="preserve">Muhokama:</w:t>
      </w:r>
      <w:r>
        <w:t xml:space="preserve"> </w:t>
      </w:r>
      <w:r>
        <w:t xml:space="preserve">O‘zbekiston fond bozorida yirik IPOlarni muvaffaqiyatli o‘tkazish uchun nima qilish kerak?</w:t>
      </w:r>
    </w:p>
    <w:bookmarkEnd w:id="30"/>
    <w:bookmarkEnd w:id="31"/>
    <w:bookmarkStart w:id="32" w:name="guruh-ishi-10-daqiqa"/>
    <w:p>
      <w:pPr>
        <w:pStyle w:val="Heading1"/>
      </w:pPr>
      <w:r>
        <w:t xml:space="preserve">5. Guruh ishi (10 daqiqa)</w:t>
      </w:r>
    </w:p>
    <w:p>
      <w:pPr>
        <w:pStyle w:val="FirstParagraph"/>
      </w:pPr>
      <w:r>
        <w:t xml:space="preserve">Guruh 4 ta kichik guruhga bo‘linadi. Har bir guruh bitta keysni oladi: 1-guruh — 2020 pandemiya; 2-guruh — GameStop; 3-guruh — Archegos; 4-guruh — UzAuto IPO.</w:t>
      </w:r>
    </w:p>
    <w:p>
      <w:pPr>
        <w:pStyle w:val="BodyText"/>
      </w:pPr>
      <w:r>
        <w:t xml:space="preserve">Har bir guruh uchta savolga javob beradi va 2 daqiqada taqdimot qiladi:</w:t>
      </w:r>
    </w:p>
    <w:p>
      <w:pPr>
        <w:numPr>
          <w:ilvl w:val="0"/>
          <w:numId w:val="1004"/>
        </w:numPr>
        <w:pStyle w:val="Compact"/>
      </w:pPr>
      <w:r>
        <w:t xml:space="preserve">Qaysi risklar amalga oshdi?</w:t>
      </w:r>
    </w:p>
    <w:p>
      <w:pPr>
        <w:numPr>
          <w:ilvl w:val="0"/>
          <w:numId w:val="1004"/>
        </w:numPr>
        <w:pStyle w:val="Compact"/>
      </w:pPr>
      <w:r>
        <w:t xml:space="preserve">Qaysi belgi oldindan ogohlantirishi mumkin edi?</w:t>
      </w:r>
    </w:p>
    <w:p>
      <w:pPr>
        <w:numPr>
          <w:ilvl w:val="0"/>
          <w:numId w:val="1004"/>
        </w:numPr>
        <w:pStyle w:val="Compact"/>
      </w:pPr>
      <w:r>
        <w:t xml:space="preserve">Siz risk menejer bo‘lsangiz nima qilardingiz?</w:t>
      </w:r>
    </w:p>
    <w:p>
      <w:pPr>
        <w:pStyle w:val="FirstParagraph"/>
      </w:pPr>
      <w:r>
        <w:rPr>
          <w:bCs/>
          <w:b/>
        </w:rPr>
        <w:t xml:space="preserve">Baholash mezonlari:</w:t>
      </w:r>
      <w:r>
        <w:t xml:space="preserve"> </w:t>
      </w:r>
      <w:r>
        <w:t xml:space="preserve">risk turlarini to‘g‘ri aniqlash; aniq raqamlardan foydalanish; taklif qilingan choralarning amaliyligi.</w:t>
      </w:r>
    </w:p>
    <w:bookmarkEnd w:id="32"/>
    <w:bookmarkStart w:id="33" w:name="uy-vazifasi"/>
    <w:p>
      <w:pPr>
        <w:pStyle w:val="Heading1"/>
      </w:pPr>
      <w:r>
        <w:t xml:space="preserve">6. Uy vazifasi</w:t>
      </w:r>
    </w:p>
    <w:p>
      <w:pPr>
        <w:pStyle w:val="FirstParagraph"/>
      </w:pPr>
      <w:r>
        <w:t xml:space="preserve">uzse.uz saytidan bitta aksiyani tanlang. Oxirgi 3 oydagi narx va savdo hajmini ko‘rib chiqing:</w:t>
      </w:r>
    </w:p>
    <w:p>
      <w:pPr>
        <w:numPr>
          <w:ilvl w:val="0"/>
          <w:numId w:val="1005"/>
        </w:numPr>
        <w:pStyle w:val="Compact"/>
      </w:pPr>
      <w:r>
        <w:t xml:space="preserve">eng katta narx pasayishi qancha bo‘lgan?</w:t>
      </w:r>
    </w:p>
    <w:p>
      <w:pPr>
        <w:numPr>
          <w:ilvl w:val="0"/>
          <w:numId w:val="1005"/>
        </w:numPr>
        <w:pStyle w:val="Compact"/>
      </w:pPr>
      <w:r>
        <w:t xml:space="preserve">savdo bo‘lmagan kunlar soni qancha?</w:t>
      </w:r>
    </w:p>
    <w:p>
      <w:pPr>
        <w:numPr>
          <w:ilvl w:val="0"/>
          <w:numId w:val="1005"/>
        </w:numPr>
        <w:pStyle w:val="Compact"/>
      </w:pPr>
      <w:r>
        <w:t xml:space="preserve">aksiyaning asosiy risklari qaysilar (narx, likvidlik, konsentratsiya va boshqalar)?</w:t>
      </w:r>
    </w:p>
    <w:p>
      <w:pPr>
        <w:pStyle w:val="FirstParagraph"/>
      </w:pPr>
      <w:r>
        <w:t xml:space="preserve">Natijani bir betda yozing.</w:t>
      </w:r>
    </w:p>
    <w:bookmarkEnd w:id="33"/>
    <w:bookmarkStart w:id="34" w:name="manbalar"/>
    <w:p>
      <w:pPr>
        <w:pStyle w:val="Heading1"/>
      </w:pPr>
      <w:r>
        <w:t xml:space="preserve">7. Manbalar</w:t>
      </w:r>
    </w:p>
    <w:p>
      <w:pPr>
        <w:numPr>
          <w:ilvl w:val="0"/>
          <w:numId w:val="1006"/>
        </w:numPr>
        <w:pStyle w:val="Compact"/>
      </w:pPr>
      <w:r>
        <w:t xml:space="preserve">FRED, Federal Reserve Bank of St. Louis — S&amp;P 500 (SP500), VIX (VIXCLS), Nikkei 225 (NIKKEI225) qatorlari: https://fred.stlouisfed.org</w:t>
      </w:r>
    </w:p>
    <w:p>
      <w:pPr>
        <w:numPr>
          <w:ilvl w:val="0"/>
          <w:numId w:val="1006"/>
        </w:numPr>
        <w:pStyle w:val="Compact"/>
      </w:pPr>
      <w:r>
        <w:t xml:space="preserve">Federal Reserve History. Stock Market Crash of 1987: https://www.federalreservehistory.org/essays/stock-market-crash-of-1987</w:t>
      </w:r>
    </w:p>
    <w:p>
      <w:pPr>
        <w:numPr>
          <w:ilvl w:val="0"/>
          <w:numId w:val="1006"/>
        </w:numPr>
        <w:pStyle w:val="Compact"/>
      </w:pPr>
      <w:r>
        <w:t xml:space="preserve">CNBC. Wall Street’s fear gauge hits highest level ever (16.03.2020): https://www.cnbc.com/2020/03/16/wall-streets-fear-gauge-hits-highest-level-ever.html</w:t>
      </w:r>
    </w:p>
    <w:p>
      <w:pPr>
        <w:numPr>
          <w:ilvl w:val="0"/>
          <w:numId w:val="1006"/>
        </w:numPr>
        <w:pStyle w:val="Compact"/>
      </w:pPr>
      <w:r>
        <w:t xml:space="preserve">Bloomberg. Melvin Lost 53% in January, Hurt by GameStop, Other Bets (2021): https://www.bloombergquint.com/markets/melvin-lost-53-in-january-hurt-by-gamestop-other-bets-dj</w:t>
      </w:r>
    </w:p>
    <w:p>
      <w:pPr>
        <w:numPr>
          <w:ilvl w:val="0"/>
          <w:numId w:val="1006"/>
        </w:numPr>
        <w:pStyle w:val="Compact"/>
      </w:pPr>
      <w:r>
        <w:t xml:space="preserve">Risk.net. Archegos report details margin failings at Credit Suisse (2021): https://www.risk.net/risk-management/7861786/archegos-report-details-margin-failings-at-credit-suisse</w:t>
      </w:r>
    </w:p>
    <w:p>
      <w:pPr>
        <w:numPr>
          <w:ilvl w:val="0"/>
          <w:numId w:val="1006"/>
        </w:numPr>
        <w:pStyle w:val="Compact"/>
      </w:pPr>
      <w:r>
        <w:t xml:space="preserve">UzDaily. UZSE closes the year with a net profit (2025): https://www.uzdaily.uz/en/uzse-closes-the-year-with-a-net-profit-of-123-billion-soums/</w:t>
      </w:r>
    </w:p>
    <w:p>
      <w:pPr>
        <w:numPr>
          <w:ilvl w:val="0"/>
          <w:numId w:val="1006"/>
        </w:numPr>
        <w:pStyle w:val="Compact"/>
      </w:pPr>
      <w:r>
        <w:t xml:space="preserve">Kun.uz. Trading volume on stock exchange plummets over tenfold in Q1 (2024): https://kun.uz/en/news/2024/05/02/trading-volume-on-stock-exchange-plummets-over-tenfold-in-q1</w:t>
      </w:r>
    </w:p>
    <w:p>
      <w:pPr>
        <w:numPr>
          <w:ilvl w:val="0"/>
          <w:numId w:val="1006"/>
        </w:numPr>
        <w:pStyle w:val="Compact"/>
      </w:pPr>
      <w:r>
        <w:t xml:space="preserve">Daryo.uz. Tashkent Stock Exchange weekly turnover reaches $145mn amid M&amp;A surge (2024): https://daryo.uz/en/2024/11/18/tashkent-stock-exchange-weekly-turnover-reaches-145mn-amid-m-a-surge-1203158/</w:t>
      </w:r>
    </w:p>
    <w:p>
      <w:pPr>
        <w:numPr>
          <w:ilvl w:val="0"/>
          <w:numId w:val="1006"/>
        </w:numPr>
        <w:pStyle w:val="Compact"/>
      </w:pPr>
      <w:r>
        <w:t xml:space="preserve">bne IntelliNews. Uzbekistan fights gloom as stock market fails to spark (2023): https://www.intellinews.com/uzbekistan-fights-gloom-as-stock-market-fails-to-spark-266708/</w:t>
      </w:r>
    </w:p>
    <w:p>
      <w:pPr>
        <w:numPr>
          <w:ilvl w:val="0"/>
          <w:numId w:val="1006"/>
        </w:numPr>
        <w:pStyle w:val="Compact"/>
      </w:pPr>
      <w:r>
        <w:t xml:space="preserve">Spot.uz. UzAuto Motors IPO muddati uzaytirildi (2022): https://www.spot.uz/ru/2022/12/29/uzam-ipo-extension/</w:t>
      </w:r>
    </w:p>
    <w:p>
      <w:pPr>
        <w:numPr>
          <w:ilvl w:val="0"/>
          <w:numId w:val="1006"/>
        </w:numPr>
        <w:pStyle w:val="Compact"/>
      </w:pPr>
      <w:r>
        <w:t xml:space="preserve">Toshkent Respublika fond birjasi: https://uzse.uz</w:t>
      </w:r>
    </w:p>
    <w:bookmarkEnd w:id="34"/>
    <w:sectPr>
      <w:footerReference w:type="default" r:id="rId9"/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20" w:before="180" w:line="276" w:lineRule="auto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b/>
      <w:color w:val="1F3864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240"/>
      <w:outlineLvl w:val="0"/>
    </w:pPr>
    <w:rPr>
      <w:rFonts w:ascii="Times New Roman" w:cs="Times New Roman" w:eastAsia="Times New Roman" w:hAnsi="Times New Roman"/>
      <w:b/>
      <w:bCs/>
      <w:i w:val="0"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i w:val="0"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i w:val="0"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 bozori risklarini boshqarish</dc:title>
  <dc:creator/>
  <cp:keywords/>
  <dcterms:created xsi:type="dcterms:W3CDTF">2026-10-27T19:06:27Z</dcterms:created>
  <dcterms:modified xsi:type="dcterms:W3CDTF">2026-10-27T19:06:27Z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Amaliy mashg‘ulot uchun tarqatma material (2 soat)</vt:lpwstr>
  </property>
</Properties>
</file>