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14.pdf (asl nusxa) dagi kamchiliklar ro‘yxati</w:t>
      </w:r>
    </w:p>
    <w:p>
      <w:r>
        <w:t>Tarjima jarayonida asl inglizcha PDF faylda quyidagi kamchiliklar aniqlandi. Tarjimada bu joylar asl nusxadagidek qoldirildi (yoki alohida izohlangan holda tiklandi). Ularni asl hujjat mualliflari bilan aniqlashtirib, to‘ldirish tavsiya etiladi.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68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Dastur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Bo‘lim</w:t>
            </w:r>
          </w:p>
        </w:tc>
        <w:tc>
          <w:tcPr>
            <w:tcW w:type="dxa" w:w="4252"/>
          </w:tcPr>
          <w:p>
            <w:r/>
            <w:r>
              <w:rPr>
                <w:b/>
              </w:rPr>
              <w:t>Kamchilik</w:t>
            </w:r>
          </w:p>
        </w:tc>
      </w:tr>
      <w:tr>
        <w:tc>
          <w:tcPr>
            <w:tcW w:type="dxa" w:w="680"/>
          </w:tcPr>
          <w:p>
            <w:r>
              <w:t>05</w:t>
            </w:r>
          </w:p>
        </w:tc>
        <w:tc>
          <w:tcPr>
            <w:tcW w:type="dxa" w:w="2268"/>
          </w:tcPr>
          <w:p>
            <w:r>
              <w:t>Iqtisodiyot nazariyasi 1, 2</w:t>
            </w:r>
          </w:p>
        </w:tc>
        <w:tc>
          <w:tcPr>
            <w:tcW w:type="dxa" w:w="2268"/>
          </w:tcPr>
          <w:p>
            <w:r>
              <w:t>Kredit (ECTS)</w:t>
            </w:r>
          </w:p>
        </w:tc>
        <w:tc>
          <w:tcPr>
            <w:tcW w:type="dxa" w:w="4252"/>
          </w:tcPr>
          <w:p>
            <w:r>
              <w:t>Kredit soni ko‘rsatilmagan (faqat “Credits” so‘zi yozilgan). Yuklama 300 soat bo‘lgani uchun 10 kredit bo‘lishi kerak.</w:t>
            </w:r>
          </w:p>
        </w:tc>
      </w:tr>
      <w:tr>
        <w:tc>
          <w:tcPr>
            <w:tcW w:type="dxa" w:w="680"/>
          </w:tcPr>
          <w:p>
            <w:r>
              <w:t>05</w:t>
            </w:r>
          </w:p>
        </w:tc>
        <w:tc>
          <w:tcPr>
            <w:tcW w:type="dxa" w:w="2268"/>
          </w:tcPr>
          <w:p>
            <w:r>
              <w:t>Iqtisodiyot nazariyasi 1, 2</w:t>
            </w:r>
          </w:p>
        </w:tc>
        <w:tc>
          <w:tcPr>
            <w:tcW w:type="dxa" w:w="2268"/>
          </w:tcPr>
          <w:p>
            <w:r>
              <w:t>Tavsiya etiladigan adabiyotlar</w:t>
            </w:r>
          </w:p>
        </w:tc>
        <w:tc>
          <w:tcPr>
            <w:tcW w:type="dxa" w:w="4252"/>
          </w:tcPr>
          <w:p>
            <w:r>
              <w:t>8-band faqat “K” harfidan iborat – manba to‘liq yozilmagan.</w:t>
            </w:r>
          </w:p>
        </w:tc>
      </w:tr>
      <w:tr>
        <w:tc>
          <w:tcPr>
            <w:tcW w:type="dxa" w:w="680"/>
          </w:tcPr>
          <w:p>
            <w:r>
              <w:t>11</w:t>
            </w:r>
          </w:p>
        </w:tc>
        <w:tc>
          <w:tcPr>
            <w:tcW w:type="dxa" w:w="2268"/>
          </w:tcPr>
          <w:p>
            <w:r>
              <w:t>Statistika</w:t>
            </w:r>
          </w:p>
        </w:tc>
        <w:tc>
          <w:tcPr>
            <w:tcW w:type="dxa" w:w="2268"/>
          </w:tcPr>
          <w:p>
            <w:r>
              <w:t>Kredit (ECTS), O‘quv yuklamasi</w:t>
            </w:r>
          </w:p>
        </w:tc>
        <w:tc>
          <w:tcPr>
            <w:tcW w:type="dxa" w:w="4252"/>
          </w:tcPr>
          <w:p>
            <w:r>
              <w:t>Ikkala qator ham bo‘sh – kredit va soatlar ko‘rsatilmagan.</w:t>
            </w:r>
          </w:p>
        </w:tc>
      </w:tr>
      <w:tr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2268"/>
          </w:tcPr>
          <w:p>
            <w:r>
              <w:t>Makroiqtisodiyot</w:t>
            </w:r>
          </w:p>
        </w:tc>
        <w:tc>
          <w:tcPr>
            <w:tcW w:type="dxa" w:w="2268"/>
          </w:tcPr>
          <w:p>
            <w:r>
              <w:t>Kredit (ECTS), O‘quv yuklamasi</w:t>
            </w:r>
          </w:p>
        </w:tc>
        <w:tc>
          <w:tcPr>
            <w:tcW w:type="dxa" w:w="4252"/>
          </w:tcPr>
          <w:p>
            <w:r>
              <w:t>Ikkala qator ham bo‘sh – kredit va soatlar ko‘rsatilmagan.</w:t>
            </w:r>
          </w:p>
        </w:tc>
      </w:tr>
      <w:tr>
        <w:tc>
          <w:tcPr>
            <w:tcW w:type="dxa" w:w="680"/>
          </w:tcPr>
          <w:p>
            <w:r>
              <w:t>20</w:t>
            </w:r>
          </w:p>
        </w:tc>
        <w:tc>
          <w:tcPr>
            <w:tcW w:type="dxa" w:w="2268"/>
          </w:tcPr>
          <w:p>
            <w:r>
              <w:t>O‘zbek tilining sohada qo‘llanilishi</w:t>
            </w:r>
          </w:p>
        </w:tc>
        <w:tc>
          <w:tcPr>
            <w:tcW w:type="dxa" w:w="2268"/>
          </w:tcPr>
          <w:p>
            <w:r>
              <w:t>Imtihonlar va baholash</w:t>
            </w:r>
          </w:p>
        </w:tc>
        <w:tc>
          <w:tcPr>
            <w:tcW w:type="dxa" w:w="4252"/>
          </w:tcPr>
          <w:p>
            <w:r>
              <w:t>Joriy, oraliq va yakuniy nazorat tavsifi “Astronomiya” fanidan ko‘chirilgan (teleskop, Oy fazalari, Marsga missiya va h.k.). Fanga mos matn bilan almashtirish kerak.</w:t>
            </w:r>
          </w:p>
        </w:tc>
      </w:tr>
      <w:tr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2268"/>
          </w:tcPr>
          <w:p>
            <w:r>
              <w:t>Kasbiy nutq madaniyati</w:t>
            </w:r>
          </w:p>
        </w:tc>
        <w:tc>
          <w:tcPr>
            <w:tcW w:type="dxa" w:w="2268"/>
          </w:tcPr>
          <w:p>
            <w:r>
              <w:t>Imtihonlar va baholash</w:t>
            </w:r>
          </w:p>
        </w:tc>
        <w:tc>
          <w:tcPr>
            <w:tcW w:type="dxa" w:w="4252"/>
          </w:tcPr>
          <w:p>
            <w:r>
              <w:t>20-dasturdagi kabi – baholash tavsifi “Astronomiya” fanidan ko‘chirilgan.</w:t>
            </w:r>
          </w:p>
        </w:tc>
      </w:tr>
      <w:tr>
        <w:tc>
          <w:tcPr>
            <w:tcW w:type="dxa" w:w="680"/>
          </w:tcPr>
          <w:p>
            <w:r>
              <w:t>31</w:t>
            </w:r>
          </w:p>
        </w:tc>
        <w:tc>
          <w:tcPr>
            <w:tcW w:type="dxa" w:w="2268"/>
          </w:tcPr>
          <w:p>
            <w:r>
              <w:t>Moliyaviy texnologiyalar</w:t>
            </w:r>
          </w:p>
        </w:tc>
        <w:tc>
          <w:tcPr>
            <w:tcW w:type="dxa" w:w="2268"/>
          </w:tcPr>
          <w:p>
            <w:r>
              <w:t>Tavsiya etiladigan adabiyotlar</w:t>
            </w:r>
          </w:p>
        </w:tc>
        <w:tc>
          <w:tcPr>
            <w:tcW w:type="dxa" w:w="4252"/>
          </w:tcPr>
          <w:p>
            <w:r>
              <w:t>2-band uzilib qolgan: “Moliya bozori va m…”.</w:t>
            </w:r>
          </w:p>
        </w:tc>
      </w:tr>
      <w:tr>
        <w:tc>
          <w:tcPr>
            <w:tcW w:type="dxa" w:w="680"/>
          </w:tcPr>
          <w:p>
            <w:r>
              <w:t>44</w:t>
            </w:r>
          </w:p>
        </w:tc>
        <w:tc>
          <w:tcPr>
            <w:tcW w:type="dxa" w:w="2268"/>
          </w:tcPr>
          <w:p>
            <w:r>
              <w:t>Moliyaviy xavfsizlik</w:t>
            </w:r>
          </w:p>
        </w:tc>
        <w:tc>
          <w:tcPr>
            <w:tcW w:type="dxa" w:w="2268"/>
          </w:tcPr>
          <w:p>
            <w:r>
              <w:t>Modulning ta’lim natijalari</w:t>
            </w:r>
          </w:p>
        </w:tc>
        <w:tc>
          <w:tcPr>
            <w:tcW w:type="dxa" w:w="4252"/>
          </w:tcPr>
          <w:p>
            <w:r>
              <w:t>LO5 va LO6 matni to‘liq emas, gaplar uzilgan (tarjimada “…” bilan belgilandi).</w:t>
            </w:r>
          </w:p>
        </w:tc>
      </w:tr>
      <w:tr>
        <w:tc>
          <w:tcPr>
            <w:tcW w:type="dxa" w:w="680"/>
          </w:tcPr>
          <w:p>
            <w:r>
              <w:t>47</w:t>
            </w:r>
          </w:p>
        </w:tc>
        <w:tc>
          <w:tcPr>
            <w:tcW w:type="dxa" w:w="2268"/>
          </w:tcPr>
          <w:p>
            <w:r>
              <w:t>Xalqaro hisob-kitoblar</w:t>
            </w:r>
          </w:p>
        </w:tc>
        <w:tc>
          <w:tcPr>
            <w:tcW w:type="dxa" w:w="2268"/>
          </w:tcPr>
          <w:p>
            <w:r>
              <w:t>Mazmuni</w:t>
            </w:r>
          </w:p>
        </w:tc>
        <w:tc>
          <w:tcPr>
            <w:tcW w:type="dxa" w:w="4252"/>
          </w:tcPr>
          <w:p>
            <w:r>
              <w:t>Maqsad va ta’lim natijalari xalqaro to‘lovlar, SWIFT, akkreditivlar haqida, lekin ma’ruza, amaliy va mustaqil ta’lim mavzulari moliyaviy hisobotning xalqaro standartlari (MHXS) bo‘yicha – boshqa fan mazmuni qo‘yilgan bo‘lishi mumkin.</w:t>
            </w:r>
          </w:p>
        </w:tc>
      </w:tr>
      <w:tr>
        <w:tc>
          <w:tcPr>
            <w:tcW w:type="dxa" w:w="680"/>
          </w:tcPr>
          <w:p>
            <w:r>
              <w:t>48</w:t>
            </w:r>
          </w:p>
        </w:tc>
        <w:tc>
          <w:tcPr>
            <w:tcW w:type="dxa" w:w="2268"/>
          </w:tcPr>
          <w:p>
            <w:r>
              <w:t>Byudjet hisobi</w:t>
            </w:r>
          </w:p>
        </w:tc>
        <w:tc>
          <w:tcPr>
            <w:tcW w:type="dxa" w:w="2268"/>
          </w:tcPr>
          <w:p>
            <w:r>
              <w:t>Mazmuni – Ma’ruzalar</w:t>
            </w:r>
          </w:p>
        </w:tc>
        <w:tc>
          <w:tcPr>
            <w:tcW w:type="dxa" w:w="4252"/>
          </w:tcPr>
          <w:p>
            <w:r>
              <w:t>PDFda L2, L3, L7, L8, L9, L11 mavzulari matni vertikal harflarga aylanib buzilgan, tavsiflari o‘qib bo‘lmaydi. Mavzu nomlari saqlanib qolgan qismlar va mustaqil ta’lim mavzulari asosida tiklandi, tavsiflari yo‘q.</w:t>
            </w:r>
          </w:p>
        </w:tc>
      </w:tr>
      <w:tr>
        <w:tc>
          <w:tcPr>
            <w:tcW w:type="dxa" w:w="680"/>
          </w:tcPr>
          <w:p>
            <w:r>
              <w:t>48</w:t>
            </w:r>
          </w:p>
        </w:tc>
        <w:tc>
          <w:tcPr>
            <w:tcW w:type="dxa" w:w="2268"/>
          </w:tcPr>
          <w:p>
            <w:r>
              <w:t>Byudjet hisobi</w:t>
            </w:r>
          </w:p>
        </w:tc>
        <w:tc>
          <w:tcPr>
            <w:tcW w:type="dxa" w:w="2268"/>
          </w:tcPr>
          <w:p>
            <w:r>
              <w:t>Mazmuni – Amaliy mashg‘ulotlar</w:t>
            </w:r>
          </w:p>
        </w:tc>
        <w:tc>
          <w:tcPr>
            <w:tcW w:type="dxa" w:w="4252"/>
          </w:tcPr>
          <w:p>
            <w:r>
              <w:t>“Practical lessons” sarlavhasi bor, lekin ostidagi ro‘yxat butunlay bo‘sh.</w:t>
            </w:r>
          </w:p>
        </w:tc>
      </w:tr>
    </w:tbl>
    <w:p/>
    <w:p>
      <w:r>
        <w:t>Izoh: asl matndagi mayda imlo xatolari (masalan, “Aavaluate”, so‘zlarning bo‘linib ketishi) tarjimada ma’no bo‘yicha to‘g‘rilangan va bu ro‘yxatga kiritilmagan.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