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KASBIY NUTQ MADANIYATI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KNM202</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3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90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30 soat (16 soat ma’ruza, 14 soat amaliy mashg‘ulot). Mustaqil ta’lim: 60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Asosiy maqsad talabalarda kasbiy hayotda samarali va muvaffaqiyatli muloqot qilish uchun zarur bo‘lgan yozma va og‘zaki muloqot madaniyati, uslubiy kompetensiya va muloqot ko‘nikmalarini rivojlantirishdan iborat. Ushbu fan nafaqat talabalarning ta’lim jarayonida egallagan bilimlarini boyitadi, balki ularning kasbiy hayotda o‘z o‘rnini topishi va muvaffaqiyatli mutaxassis bo‘lishi uchun mustahkam poydevor yaratadi. Bundan tashqari, u talabalarga kelgusida mutaxassisligiga muvofiq tanlagan sohalarida kasbiy faoliyati davomida lingvistik bilim, ko‘nikma va malakalarini amalda samarali qo‘llash imkonini berishni maqsad qiladi. Modul talabalarning mustaqil fikrlash hamda o‘z fikrlarini kasbiy sohada madaniy va kasbiy jihatdan maqbul tarzda erkin, aniq va o‘rinli ifodalash qobiliyatini shakllantirishga mo‘ljallangan. Shuningdek, o‘quv qo‘llanma har bir shaxsning nutq va muloqot ko‘nikmalarini rivojlantirish va takomillashtirishda muhim o‘rin tutadi.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Talabalar kasbiy nutqning maqsadlari, tuzilishi va turlari haqida bilimga ega bo‘lishlari kerak. Bu taqdimot, ma’ruza va yozma yozishmalar kabi turli muloqot shakllarini tushunishni o‘z ichiga 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To‘g‘ri grammatik tuzilmalar, so‘z turkumlari va kasbiy vaziyatlarda til uslublaridan o‘rinli foydalanish bo‘yicha bilim.</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Nutqda ishontiruvchi va ta’sirchan ifoda uchun zarur bo‘lgan ritorik usullar va dalillash strategiyalari bo‘yicha bilim.</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Turli kommunikatsiya nazariyalari, ularning kasbiy nutqda qo‘llanilishi va turli kommunikativ vaziyatlardagi samaradorligi haqidagi bilim.</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Turli auditoriya guruhlarining ehtiyojlari, qiziqishlari va muloqot uslublarini aniqlash va ularga moslashishni bilish.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Nutqni o‘z vaqtida tayyorlash va uning mazmunini tizimli, izchil va qiziqarli tarzda taqdim eta olish qobiliyati.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Nutq davomida to‘g‘ri talaffuzdan foydalanish, ovozni boshqarish va jismoniy ifodalardan samarali foydalana olish qobiliyati.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Muloqot jarayonida mimika, imo-ishora va tana tilini moslashtirish va samarali qo‘llay olish qobiliyati.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Muhokamalar, muzokaralar va qaror qabul qilish jarayonlari kabi turli kommunikativ vaziyatlarda tegishli muloqot strategiyalarini qo‘llay olish qobiliyati.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Kasbiy muhitda yuzaga kelishi mumkin bo‘lgan nizo va muammolarni hal qilish uchun samarali nutq va muloqot usullarini qo‘llay olish qobiliyati.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Nutqni oldindan rejalashtirish va uning mazmunini auditoriyaga mos ravishda tuzilgan, izchil va qiziqarli tarzda taqdim eta olish qobiliyati.</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Fonetik me’yorlarga rioya qilish, ovozni boshqarish va jismoniy ifodani nutq bilan uyg‘un holda qo‘llay olish qobiliyati.</w:t>
            </w:r>
          </w:p>
          <w:p>
            <w:pPr>
              <w:spacing w:before="0" w:after="0" w:line="240" w:lineRule="auto"/>
              <w:jc w:val="both"/>
            </w:pPr>
            <w:r>
              <w:rPr>
                <w:rFonts w:ascii="Arial" w:hAnsi="Arial" w:cs="Arial" w:eastAsia="Arial"/>
                <w:b/>
                <w:sz w:val="28"/>
              </w:rPr>
              <w:t>LO13.</w:t>
            </w:r>
            <w:r>
              <w:rPr>
                <w:rFonts w:ascii="Arial" w:hAnsi="Arial" w:cs="Arial" w:eastAsia="Arial"/>
                <w:b w:val="0"/>
                <w:sz w:val="28"/>
              </w:rPr>
              <w:t xml:space="preserve"> Imo-ishora, mimika va tana harakatlarini nutqning mazmuni va kommunikativ maqsadiga muvofiq o‘rinli qo‘llay olish qobiliyati.</w:t>
            </w:r>
          </w:p>
          <w:p>
            <w:pPr>
              <w:spacing w:before="0" w:after="0" w:line="240" w:lineRule="auto"/>
              <w:jc w:val="both"/>
            </w:pPr>
            <w:r>
              <w:rPr>
                <w:rFonts w:ascii="Arial" w:hAnsi="Arial" w:cs="Arial" w:eastAsia="Arial"/>
                <w:b/>
                <w:sz w:val="28"/>
              </w:rPr>
              <w:t>LO14.</w:t>
            </w:r>
            <w:r>
              <w:rPr>
                <w:rFonts w:ascii="Arial" w:hAnsi="Arial" w:cs="Arial" w:eastAsia="Arial"/>
                <w:b w:val="0"/>
                <w:sz w:val="28"/>
              </w:rPr>
              <w:t xml:space="preserve"> Turli kommunikativ vaziyatlarda samarali muloqot strategiyalarini qo‘llash, o‘zaro kelishuvga erishish va samarali og‘zaki muloqot orqali muammolarni hal etish qobiliyati.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Kasbiy nutq madaniyatining nazariy asoslari.</w:t>
            </w:r>
            <w:r>
              <w:rPr>
                <w:rFonts w:ascii="Arial" w:hAnsi="Arial" w:cs="Arial" w:eastAsia="Arial"/>
                <w:b w:val="0"/>
                <w:sz w:val="28"/>
              </w:rPr>
              <w:t xml:space="preserve"> Kasbiy nutq madaniyati mutaxassisning fikrlarini aniq, ravon, mantiqiy va adabiy til me’yorlariga muvofiq ifodalash qobiliyatini o‘rganadi. Ushbu ma’ruzada nutq madaniyatining asosiy tamoyillari, til me’yorlari va ularning kasbiy faoliyatdagi ahamiyati ko‘rib chiqiladi. Shuningdek, to‘g‘ri va ta’sirchan nutq mutaxassisning imiji va muloqot samaradorligiga qanday hissa qo‘shishi tushuntiriladi.</w:t>
            </w:r>
          </w:p>
          <w:p>
            <w:pPr>
              <w:spacing w:before="0" w:after="0" w:line="240" w:lineRule="auto"/>
              <w:jc w:val="both"/>
            </w:pPr>
            <w:r>
              <w:rPr>
                <w:rFonts w:ascii="Arial" w:hAnsi="Arial" w:cs="Arial" w:eastAsia="Arial"/>
                <w:b/>
                <w:sz w:val="28"/>
              </w:rPr>
              <w:t>L2. Kasbiy nutqda muloqot qoidalari va standartlari.</w:t>
            </w:r>
            <w:r>
              <w:rPr>
                <w:rFonts w:ascii="Arial" w:hAnsi="Arial" w:cs="Arial" w:eastAsia="Arial"/>
                <w:b w:val="0"/>
                <w:sz w:val="28"/>
              </w:rPr>
              <w:t xml:space="preserve"> Kasbiy muloqotda fikrlarni aniq, tushunarli va izchil ifodalash muhim ahamiyatga ega. Ushbu ma’ruzada kasbiy muloqotda rioya qilinishi lozim bo‘lgan nutq qoidalari, muloqot standartlari va odob-axloq qoidalari muhokama qilinadi. Shuningdek, tinglash, savol berish va fikr almashishning samarali usullari ko‘rib chiqiladi.</w:t>
            </w:r>
          </w:p>
          <w:p>
            <w:pPr>
              <w:spacing w:before="0" w:after="0" w:line="240" w:lineRule="auto"/>
              <w:jc w:val="both"/>
            </w:pPr>
            <w:r>
              <w:rPr>
                <w:rFonts w:ascii="Arial" w:hAnsi="Arial" w:cs="Arial" w:eastAsia="Arial"/>
                <w:b/>
                <w:sz w:val="28"/>
              </w:rPr>
              <w:t>L3. Kasbiy odob: rasmiy va norasmiy muloqot.</w:t>
            </w:r>
            <w:r>
              <w:rPr>
                <w:rFonts w:ascii="Arial" w:hAnsi="Arial" w:cs="Arial" w:eastAsia="Arial"/>
                <w:b w:val="0"/>
                <w:sz w:val="28"/>
              </w:rPr>
              <w:t xml:space="preserve"> Kasbiy odob kasbiy muhitda hurmat, xushmuomalalik va to‘g‘ri xulq-atvor me’yorlarini belgilaydi. Ushbu ma’ruzada rasmiy va norasmiy muloqotning o‘ziga xos xususiyatlari hamda ularning har biridan turli vaziyatlarda o‘rinli foydalanish o‘rganiladi. Shuningdek, muloqot jarayonidagi murojaat shakllari, salomlashish, suhbat amaliyoti va odob qoidalariga e’tibor qaratiladi.</w:t>
            </w:r>
          </w:p>
          <w:p>
            <w:pPr>
              <w:spacing w:before="0" w:after="0" w:line="240" w:lineRule="auto"/>
              <w:jc w:val="both"/>
            </w:pPr>
            <w:r>
              <w:rPr>
                <w:rFonts w:ascii="Arial" w:hAnsi="Arial" w:cs="Arial" w:eastAsia="Arial"/>
                <w:b/>
                <w:sz w:val="28"/>
              </w:rPr>
              <w:t>L4. Kasbiy muloqotda nutq madaniyatining axloqiy asoslari.</w:t>
            </w:r>
            <w:r>
              <w:rPr>
                <w:rFonts w:ascii="Arial" w:hAnsi="Arial" w:cs="Arial" w:eastAsia="Arial"/>
                <w:b w:val="0"/>
                <w:sz w:val="28"/>
              </w:rPr>
              <w:t xml:space="preserve"> Kasbiy muloqotda nutq madaniyati nafaqat til qoidalariga, balki axloqiy me’yorlarga ham asoslanadi. Ushbu ma’ruzada hurmat, halollik, mas’uliyat, xolislik va bag‘rikenglik kabi qadriyatlarning kasbiy muloqotdagi o‘rni yoritiladi. Shuningdek, boshqalarning fikrini hurmat qilish va nizoli vaziyatlarda o‘rinli muloqot qilish uchun zarur ko‘nikmalar ko‘rib chiqiladi.</w:t>
            </w:r>
          </w:p>
          <w:p>
            <w:pPr>
              <w:spacing w:before="0" w:after="0" w:line="240" w:lineRule="auto"/>
              <w:jc w:val="both"/>
            </w:pPr>
            <w:r>
              <w:rPr>
                <w:rFonts w:ascii="Arial" w:hAnsi="Arial" w:cs="Arial" w:eastAsia="Arial"/>
                <w:b/>
                <w:sz w:val="28"/>
              </w:rPr>
              <w:t>L5. Yozma va og‘zaki nutq faoliyati orqali kasbiy kompetensiyalarni rivojlantirish.</w:t>
            </w:r>
            <w:r>
              <w:rPr>
                <w:rFonts w:ascii="Arial" w:hAnsi="Arial" w:cs="Arial" w:eastAsia="Arial"/>
                <w:b w:val="0"/>
                <w:sz w:val="28"/>
              </w:rPr>
              <w:t xml:space="preserve"> Yozma va og‘zaki nutq faoliyati mutaxassislarga o‘z kasbiy bilim va ko‘nikmalarini samarali namoyon etishga yordam beradi. Ushbu ma’ruzada nutqning ushbu ikki shakli orqali tanqidiy fikrlash, tahlil qilish, axborotni yetkazish va muloqot bo‘yicha kompetensiyalarni rivojlantirish o‘rganiladi. Shuningdek, taqdimotlar, muhokamalar, suhbatlar, yozma topshiriqlar va boshqa faoliyat turlarining kasbiy rivojlanishdagi ahamiyati tushuntiriladi.</w:t>
            </w:r>
          </w:p>
          <w:p>
            <w:pPr>
              <w:spacing w:before="0" w:after="0" w:line="240" w:lineRule="auto"/>
              <w:jc w:val="both"/>
            </w:pPr>
            <w:r>
              <w:rPr>
                <w:rFonts w:ascii="Arial" w:hAnsi="Arial" w:cs="Arial" w:eastAsia="Arial"/>
                <w:b/>
                <w:sz w:val="28"/>
              </w:rPr>
              <w:t>L6. Kasbiy yozuv: hujjatlar va ularning yozma tuzilishi.</w:t>
            </w:r>
            <w:r>
              <w:rPr>
                <w:rFonts w:ascii="Arial" w:hAnsi="Arial" w:cs="Arial" w:eastAsia="Arial"/>
                <w:b w:val="0"/>
                <w:sz w:val="28"/>
              </w:rPr>
              <w:t xml:space="preserve"> Kasbiy yozuv rasmiy va ish hujjatlarini to‘g‘ri tayyorlash va rasmiylashtirish uchun zarur ko‘nikmalarni rivojlantiradi. Ushbu ma’ruzada ariza, tarjimai hol, bayonnoma, hisobot, ma’lumotnoma va rasmiy xat kabi hujjatlarning tuzilishi va yozilish tartibi qamrab olinadi. Shuningdek, kasbiy hujjatlarda aniqlik, ixchamlik, mantiqiy izchillik va rasmiy yozuv qoidalariga rioya qilishning ahamiyatiga e’tibor qaratiladi.</w:t>
            </w:r>
          </w:p>
          <w:p>
            <w:pPr>
              <w:spacing w:before="0" w:after="0" w:line="240" w:lineRule="auto"/>
              <w:jc w:val="both"/>
            </w:pPr>
            <w:r>
              <w:rPr>
                <w:rFonts w:ascii="Arial" w:hAnsi="Arial" w:cs="Arial" w:eastAsia="Arial"/>
                <w:b/>
                <w:sz w:val="28"/>
              </w:rPr>
              <w:t>L7. Raqamli texnologiyalar va kasbiy nutq.</w:t>
            </w:r>
            <w:r>
              <w:rPr>
                <w:rFonts w:ascii="Arial" w:hAnsi="Arial" w:cs="Arial" w:eastAsia="Arial"/>
                <w:b w:val="0"/>
                <w:sz w:val="28"/>
              </w:rPr>
              <w:t xml:space="preserve"> Raqamli texnologiyalarning rivojlanishi elektron pochta, messenjerlar va videokonferensiyalar kabi kasbiy muloqotning yangi shakllarini kengaytirdi. Ushbu ma’ruzada raqamli muhitda yozma va og‘zaki nutqdan foydalanish, raqamli muloqot madaniyati va axborotni to‘g‘ri va samarali yetkazish qoidalari o‘rganiladi. Shuningdek, onlayn muhitda kasbiy imijni saqlash va raqamli odob tamoyillariga rioya qilishning ahamiyati yoritiladi.</w:t>
            </w:r>
          </w:p>
          <w:p>
            <w:pPr>
              <w:spacing w:before="0" w:after="0" w:line="240" w:lineRule="auto"/>
              <w:jc w:val="both"/>
            </w:pPr>
            <w:r>
              <w:rPr>
                <w:rFonts w:ascii="Arial" w:hAnsi="Arial" w:cs="Arial" w:eastAsia="Arial"/>
                <w:b/>
                <w:sz w:val="28"/>
              </w:rPr>
              <w:t>L8. Xalqaro muloqot va madaniyatlararo nutq madaniyati.</w:t>
            </w:r>
            <w:r>
              <w:rPr>
                <w:rFonts w:ascii="Arial" w:hAnsi="Arial" w:cs="Arial" w:eastAsia="Arial"/>
                <w:b w:val="0"/>
                <w:sz w:val="28"/>
              </w:rPr>
              <w:t xml:space="preserve"> Xalqaro muloqotning mazmuni, madaniyatlararo nutq madaniyatining asosiy tamoyillari hamda turli millat va madaniyat vakillari bilan samarali muloqot qilish yo‘llari yoritiladi. Xalqaro muhitda muloqot etikasi, bag‘rikenglik, kommunikativ kompetensiya va rasmiy hamda norasmiy nutq qoidalarining amaliy ahamiyati tahlil qilinadi. Talabalarda global muloqot madaniyati va kasbiy faoliyatda samarali muloqot ko‘nikmalarini rivojlantirishga alohida e’tibor qaratiladi.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Rasmiy hujjatlarni yozish ko‘nikmalarini rivojlantirish.</w:t>
            </w:r>
            <w:r>
              <w:rPr>
                <w:rFonts w:ascii="Arial" w:hAnsi="Arial" w:cs="Arial" w:eastAsia="Arial"/>
                <w:b w:val="0"/>
                <w:sz w:val="28"/>
              </w:rPr>
              <w:t xml:space="preserve"> Ushbu mavzu rasmiy hujjatlarni to‘g‘ri, aniq va belgilangan standartlarga muvofiq yozish uchun zarur ko‘nikmalarni rivojlantirishga qaratilgan. Ariza, tarjimai hol, ma’lumotnoma, bayonnoma, hisobot va rasmiy xat kabi hujjatlarning tuzilishi va yozilish tartibi o‘rganiladi.</w:t>
            </w:r>
          </w:p>
          <w:p>
            <w:pPr>
              <w:spacing w:before="0" w:after="0" w:line="240" w:lineRule="auto"/>
              <w:jc w:val="both"/>
            </w:pPr>
            <w:r>
              <w:rPr>
                <w:rFonts w:ascii="Arial" w:hAnsi="Arial" w:cs="Arial" w:eastAsia="Arial"/>
                <w:b/>
                <w:sz w:val="28"/>
              </w:rPr>
              <w:t>P2. Elektron pochta va ijtimoiy tarmoqlarda yozish va muloqot odobi.</w:t>
            </w:r>
            <w:r>
              <w:rPr>
                <w:rFonts w:ascii="Arial" w:hAnsi="Arial" w:cs="Arial" w:eastAsia="Arial"/>
                <w:b w:val="0"/>
                <w:sz w:val="28"/>
              </w:rPr>
              <w:t xml:space="preserve"> Ushbu mavzu elektron pochta va ijtimoiy tarmoqlar orqali samarali va hurmatli muloqot qoidalariga qaratilgan. U elektron xat yozish qoidalari, murojaat shakllari, xabar mazmunini aniq ifodalash va raqamli odob tamoyillarini qamrab oladi.</w:t>
            </w:r>
          </w:p>
          <w:p>
            <w:pPr>
              <w:spacing w:before="0" w:after="0" w:line="240" w:lineRule="auto"/>
              <w:jc w:val="both"/>
            </w:pPr>
            <w:r>
              <w:rPr>
                <w:rFonts w:ascii="Arial" w:hAnsi="Arial" w:cs="Arial" w:eastAsia="Arial"/>
                <w:b/>
                <w:sz w:val="28"/>
              </w:rPr>
              <w:t>P3. Og‘zaki axborotni o‘qish va taqdim etish.</w:t>
            </w:r>
            <w:r>
              <w:rPr>
                <w:rFonts w:ascii="Arial" w:hAnsi="Arial" w:cs="Arial" w:eastAsia="Arial"/>
                <w:b w:val="0"/>
                <w:sz w:val="28"/>
              </w:rPr>
              <w:t xml:space="preserve"> Ushbu mavzu og‘zaki axborotni to‘g‘ri qabul qilish, tushunish, qayta ishlash va auditoriyaga samarali taqdim etish uchun zarur ko‘nikmalarni rivojlantiradi. Ifodali o‘qish, asosiy g‘oyalarni aniqlash va axborotni izchil taqdim etish usullari o‘rganiladi.</w:t>
            </w:r>
          </w:p>
          <w:p>
            <w:pPr>
              <w:spacing w:before="0" w:after="0" w:line="240" w:lineRule="auto"/>
              <w:jc w:val="both"/>
            </w:pPr>
            <w:r>
              <w:rPr>
                <w:rFonts w:ascii="Arial" w:hAnsi="Arial" w:cs="Arial" w:eastAsia="Arial"/>
                <w:b/>
                <w:sz w:val="28"/>
              </w:rPr>
              <w:t>P4. Notiq va omma oldida so‘zlashning o‘ziga xos xususiyatlari.</w:t>
            </w:r>
            <w:r>
              <w:rPr>
                <w:rFonts w:ascii="Arial" w:hAnsi="Arial" w:cs="Arial" w:eastAsia="Arial"/>
                <w:b w:val="0"/>
                <w:sz w:val="28"/>
              </w:rPr>
              <w:t xml:space="preserve"> Ushbu mavzuda samarali notiqning asosiy fazilatlari va notiqlik san’atining o‘ziga xos xususiyatlari o‘rganiladi. Notiqning ravon, aniq, ishonarli va mantiqiy nutq so‘zlash hamda auditoriyani jalb qila olish qobiliyati muhim omil sifatida ko‘rib chiqiladi.</w:t>
            </w:r>
          </w:p>
          <w:p>
            <w:pPr>
              <w:spacing w:before="0" w:after="0" w:line="240" w:lineRule="auto"/>
              <w:jc w:val="both"/>
            </w:pPr>
            <w:r>
              <w:rPr>
                <w:rFonts w:ascii="Arial" w:hAnsi="Arial" w:cs="Arial" w:eastAsia="Arial"/>
                <w:b/>
                <w:sz w:val="28"/>
              </w:rPr>
              <w:t>P5. Raqamli vositalar va ularning kasbiy muloqotda qo‘llanilishi.</w:t>
            </w:r>
            <w:r>
              <w:rPr>
                <w:rFonts w:ascii="Arial" w:hAnsi="Arial" w:cs="Arial" w:eastAsia="Arial"/>
                <w:b w:val="0"/>
                <w:sz w:val="28"/>
              </w:rPr>
              <w:t xml:space="preserve"> Ushbu mavzuda zamonaviy raqamli vositalarning kasbiy muloqotdagi o‘rni va ulardan samarali foydalanish imkoniyatlari o‘rganiladi. Kasbiy faoliyatda elektron pochta, videokonferensiya platformalari, messenjerlar va boshqa raqamli muloqot vositalaridan foydalanish usullari ko‘rib chiqiladi.</w:t>
            </w:r>
          </w:p>
          <w:p>
            <w:pPr>
              <w:spacing w:before="0" w:after="0" w:line="240" w:lineRule="auto"/>
              <w:jc w:val="both"/>
            </w:pPr>
            <w:r>
              <w:rPr>
                <w:rFonts w:ascii="Arial" w:hAnsi="Arial" w:cs="Arial" w:eastAsia="Arial"/>
                <w:b/>
                <w:sz w:val="28"/>
              </w:rPr>
              <w:t>P6. Fikrni aniq va ta’sirchan ifodalash bo‘yicha mashqlar.</w:t>
            </w:r>
            <w:r>
              <w:rPr>
                <w:rFonts w:ascii="Arial" w:hAnsi="Arial" w:cs="Arial" w:eastAsia="Arial"/>
                <w:b w:val="0"/>
                <w:sz w:val="28"/>
              </w:rPr>
              <w:t xml:space="preserve"> Ushbu mavzu fikrlarni auditoriyaga aniq, mantiqiy, ravon va tushunarli ifodalash uchun zarur ko‘nikmalarni rivojlantirishga qaratilgan. Mashqlar fikrlarni izchil tartibga solish, asosiy nuqtalarni aniqlash, dalillar keltirish va nutqni to‘g‘ri tuzishga yo‘naltirilgan.</w:t>
            </w:r>
          </w:p>
          <w:p>
            <w:pPr>
              <w:spacing w:before="0" w:after="0" w:line="240" w:lineRule="auto"/>
              <w:jc w:val="both"/>
            </w:pPr>
            <w:r>
              <w:rPr>
                <w:rFonts w:ascii="Arial" w:hAnsi="Arial" w:cs="Arial" w:eastAsia="Arial"/>
                <w:b/>
                <w:sz w:val="28"/>
              </w:rPr>
              <w:t>P7. Muloqotdagi muammolarni tahlil qilish va hal etish.</w:t>
            </w:r>
            <w:r>
              <w:rPr>
                <w:rFonts w:ascii="Arial" w:hAnsi="Arial" w:cs="Arial" w:eastAsia="Arial"/>
                <w:b w:val="0"/>
                <w:sz w:val="28"/>
              </w:rPr>
              <w:t xml:space="preserve"> Ushbu mavzuda muloqot jarayonida yuzaga kelishi mumkin bo‘lgan tushunmovchiliklar, nizolar va muloqot to‘siqlarini aniqlash va tahlil qilish o‘rganiladi. Muammoli vaziyatlarning sabablarini aniqlash, boshqalarni tinglash va samarali yechimlar topish usullari o‘rganiladi.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Kasbiy muloqot metodologiyasi va qoidalari.</w:t>
            </w:r>
            <w:r>
              <w:rPr>
                <w:rFonts w:ascii="Arial" w:hAnsi="Arial" w:cs="Arial" w:eastAsia="Arial"/>
                <w:b w:val="0"/>
                <w:sz w:val="28"/>
              </w:rPr>
              <w:t xml:space="preserve"> Talabalar kasbiy muloqot metodologiyasini, uning asosiy tamoyillarini va samarali muloqot qoidalarini o‘rganadilar. Ular kasbiy faoliyatda og‘zaki va yozma muloqotni to‘g‘ri tashkil etish, ish odobi, muloqot madaniyati va samarali hamkorlik bo‘yicha amaliy ko‘nikmalarni rivojlantiradilar.</w:t>
            </w:r>
          </w:p>
          <w:p>
            <w:pPr>
              <w:spacing w:before="0" w:after="0" w:line="240" w:lineRule="auto"/>
              <w:jc w:val="both"/>
            </w:pPr>
            <w:r>
              <w:rPr>
                <w:rFonts w:ascii="Arial" w:hAnsi="Arial" w:cs="Arial" w:eastAsia="Arial"/>
                <w:b/>
                <w:sz w:val="28"/>
              </w:rPr>
              <w:t>SA2. Yozma nutq metodologiyasi: hujjatlarni tuzish va tahrirlash.</w:t>
            </w:r>
            <w:r>
              <w:rPr>
                <w:rFonts w:ascii="Arial" w:hAnsi="Arial" w:cs="Arial" w:eastAsia="Arial"/>
                <w:b w:val="0"/>
                <w:sz w:val="28"/>
              </w:rPr>
              <w:t xml:space="preserve"> Ular yozma muloqot uslublari hamda hujjatlarni tuzish va tahrirlash tamoyillari ustida ishlaydilar. Adabiy til me’yorlari va uslubiy talablar asosida rasmiy va kasbiy hujjatlarni tayyorlash, tahrirlash va takomillashtirish bo‘yicha amaliy ko‘nikmalarni rivojlantiradilar.</w:t>
            </w:r>
          </w:p>
          <w:p>
            <w:pPr>
              <w:spacing w:before="0" w:after="0" w:line="240" w:lineRule="auto"/>
              <w:jc w:val="both"/>
            </w:pPr>
            <w:r>
              <w:rPr>
                <w:rFonts w:ascii="Arial" w:hAnsi="Arial" w:cs="Arial" w:eastAsia="Arial"/>
                <w:b/>
                <w:sz w:val="28"/>
              </w:rPr>
              <w:t>SA3. Og‘zaki nutqda samarali taqdimotlar tayyorlash.</w:t>
            </w:r>
            <w:r>
              <w:rPr>
                <w:rFonts w:ascii="Arial" w:hAnsi="Arial" w:cs="Arial" w:eastAsia="Arial"/>
                <w:b w:val="0"/>
                <w:sz w:val="28"/>
              </w:rPr>
              <w:t xml:space="preserve"> Talabalar samarali og‘zaki taqdimot tayyorlashning asosiy tamoyillari, taqdimot tuzilishi va uni ta’sirchan taqdim etish yo‘llarini o‘rganadilar. Mavzuga oid taqdimotlarni mustaqil tayyorlaydilar hamda nutq madaniyati, auditoriya bilan o‘zaro muloqot, ko‘rgazmali vositalardan samarali foydalanish va taqdimot qobiliyatlarini takomillashtirish ko‘nikmalarini rivojlantiradilar.</w:t>
            </w:r>
          </w:p>
          <w:p>
            <w:pPr>
              <w:spacing w:before="0" w:after="0" w:line="240" w:lineRule="auto"/>
              <w:jc w:val="both"/>
            </w:pPr>
            <w:r>
              <w:rPr>
                <w:rFonts w:ascii="Arial" w:hAnsi="Arial" w:cs="Arial" w:eastAsia="Arial"/>
                <w:b/>
                <w:sz w:val="28"/>
              </w:rPr>
              <w:t>SA4. Raqamli muloqot vositalaridan foydalanish.</w:t>
            </w:r>
            <w:r>
              <w:rPr>
                <w:rFonts w:ascii="Arial" w:hAnsi="Arial" w:cs="Arial" w:eastAsia="Arial"/>
                <w:b w:val="0"/>
                <w:sz w:val="28"/>
              </w:rPr>
              <w:t xml:space="preserve"> Ular raqamli muloqot vositalarining turlari va ulardan samarali hamda xavfsiz foydalanishni o‘rganadilar. Shuningdek, zamonaviy raqamli platformalar orqali kasbiy muloqot, axborot almashish, onlayn hamkorlik va xizmat yozishmalarini yuritish bo‘yicha amaliy ko‘nikmalarni rivojlantiradilar.</w:t>
            </w:r>
          </w:p>
          <w:p>
            <w:pPr>
              <w:spacing w:before="0" w:after="0" w:line="240" w:lineRule="auto"/>
              <w:jc w:val="both"/>
            </w:pPr>
            <w:r>
              <w:rPr>
                <w:rFonts w:ascii="Arial" w:hAnsi="Arial" w:cs="Arial" w:eastAsia="Arial"/>
                <w:b/>
                <w:sz w:val="28"/>
              </w:rPr>
              <w:t>SA5. Muloqot odobi va madaniyati.</w:t>
            </w:r>
            <w:r>
              <w:rPr>
                <w:rFonts w:ascii="Arial" w:hAnsi="Arial" w:cs="Arial" w:eastAsia="Arial"/>
                <w:b w:val="0"/>
                <w:sz w:val="28"/>
              </w:rPr>
              <w:t xml:space="preserve"> Ular muloqot odobi va shaxslararo munosabat madaniyati asoslarini o‘rganadilar. Turli kasbiy va ijtimoiy vaziyatlarda axloqiy-ma’naviy me’yorlarga rioya qilish, samarali muloqot qilish va xushmuomala xulq-atvorni amalda qo‘llash ko‘nikmalarini rivojlantiradilar.</w:t>
            </w:r>
          </w:p>
          <w:p>
            <w:pPr>
              <w:spacing w:before="0" w:after="0" w:line="240" w:lineRule="auto"/>
              <w:jc w:val="both"/>
            </w:pPr>
            <w:r>
              <w:rPr>
                <w:rFonts w:ascii="Arial" w:hAnsi="Arial" w:cs="Arial" w:eastAsia="Arial"/>
                <w:b/>
                <w:sz w:val="28"/>
              </w:rPr>
              <w:t>SA6. Turli madaniyatlararo muloqotlarda ishtirok etish.</w:t>
            </w:r>
            <w:r>
              <w:rPr>
                <w:rFonts w:ascii="Arial" w:hAnsi="Arial" w:cs="Arial" w:eastAsia="Arial"/>
                <w:b w:val="0"/>
                <w:sz w:val="28"/>
              </w:rPr>
              <w:t xml:space="preserve"> Ular turli madaniyat vakillari bilan muloqot tamoyillarini, madaniyatlararo muloqotning o‘ziga xos jihatlarini va xalqaro muloqot odobi qoidalarini o‘rganadilar. Amaliy misollar yordamida madaniyatlararo muloqotda yuzaga keladigan vaziyatlarni tahlil qiladilar va samarali hamda ochiq fikrli o‘zaro munosabat ko‘nikmalarini rivojlantiradilar.</w:t>
            </w:r>
          </w:p>
          <w:p>
            <w:pPr>
              <w:spacing w:before="0" w:after="0" w:line="240" w:lineRule="auto"/>
              <w:jc w:val="both"/>
            </w:pPr>
            <w:r>
              <w:rPr>
                <w:rFonts w:ascii="Arial" w:hAnsi="Arial" w:cs="Arial" w:eastAsia="Arial"/>
                <w:b/>
                <w:sz w:val="28"/>
              </w:rPr>
              <w:t>SA7. Kasbiy terminologiyani tushunish.</w:t>
            </w:r>
            <w:r>
              <w:rPr>
                <w:rFonts w:ascii="Arial" w:hAnsi="Arial" w:cs="Arial" w:eastAsia="Arial"/>
                <w:b w:val="0"/>
                <w:sz w:val="28"/>
              </w:rPr>
              <w:t xml:space="preserve"> Ular kasbiy terminologiyaning ma’nosi, qo‘llanilishi va sohadagi ahamiyatini o‘rganadilar. Sohaga oid termin va tushunchalarni tahlil qiladilar hamda ularni og‘zaki va yozma nutqda to‘g‘ri va o‘rinli qo‘llash ko‘nikmalarini rivojlantiradilar.</w:t>
            </w:r>
          </w:p>
          <w:p>
            <w:pPr>
              <w:spacing w:before="0" w:after="0" w:line="240" w:lineRule="auto"/>
              <w:jc w:val="both"/>
            </w:pPr>
            <w:r>
              <w:rPr>
                <w:rFonts w:ascii="Arial" w:hAnsi="Arial" w:cs="Arial" w:eastAsia="Arial"/>
                <w:b/>
                <w:sz w:val="28"/>
              </w:rPr>
              <w:t>SA8. Texnik muloqot vositalari.</w:t>
            </w:r>
            <w:r>
              <w:rPr>
                <w:rFonts w:ascii="Arial" w:hAnsi="Arial" w:cs="Arial" w:eastAsia="Arial"/>
                <w:b w:val="0"/>
                <w:sz w:val="28"/>
              </w:rPr>
              <w:t xml:space="preserve"> Talabalar texnik muloqot vositalarining turlari, ularning kasbiy faoliyatdagi o‘rni va ulardan foydalanishni o‘rganadilar. Shuningdek, zamonaviy axborot-kommunikatsiya texnologiyalaridan foydalanish, texnik hujjatlar bilan ishlash va samarali kasbiy muloqotni tashkil etish bo‘yicha amaliy ko‘nikmalarni rivojlantiradilar.</w:t>
            </w:r>
          </w:p>
          <w:p>
            <w:pPr>
              <w:spacing w:before="0" w:after="0" w:line="240" w:lineRule="auto"/>
              <w:jc w:val="both"/>
            </w:pPr>
            <w:r>
              <w:rPr>
                <w:rFonts w:ascii="Arial" w:hAnsi="Arial" w:cs="Arial" w:eastAsia="Arial"/>
                <w:b/>
                <w:sz w:val="28"/>
              </w:rPr>
              <w:t>SA9. Kasbiy muloqotda muvaffaqiyatli bo‘lish.</w:t>
            </w:r>
            <w:r>
              <w:rPr>
                <w:rFonts w:ascii="Arial" w:hAnsi="Arial" w:cs="Arial" w:eastAsia="Arial"/>
                <w:b w:val="0"/>
                <w:sz w:val="28"/>
              </w:rPr>
              <w:t xml:space="preserve"> Ular kasbiy muloqotda muvaffaqiyatga olib keladigan omillar, samarali muloqot strategiyalari va ish odobi tamoyillarini o‘rganadilar. Turli kasbiy vaziyatlarda muloqot ko‘nikmalarini rivojlantirish, jamoada samarali ishlash va fikrlarni aniq, ishonch bilan va xushmuomalalik bilan ifodalash bo‘yicha amaliy tajriba orttiradilar.</w:t>
            </w:r>
          </w:p>
          <w:p>
            <w:pPr>
              <w:spacing w:before="0" w:after="0" w:line="240" w:lineRule="auto"/>
              <w:jc w:val="both"/>
            </w:pPr>
            <w:r>
              <w:rPr>
                <w:rFonts w:ascii="Arial" w:hAnsi="Arial" w:cs="Arial" w:eastAsia="Arial"/>
                <w:b/>
                <w:sz w:val="28"/>
              </w:rPr>
              <w:t>SA10. Taqdimotlar va amaliy mashqlar tayyorlash.</w:t>
            </w:r>
            <w:r>
              <w:rPr>
                <w:rFonts w:ascii="Arial" w:hAnsi="Arial" w:cs="Arial" w:eastAsia="Arial"/>
                <w:b w:val="0"/>
                <w:sz w:val="28"/>
              </w:rPr>
              <w:t xml:space="preserve"> Talabalar mavzu bo‘yicha taqdimotlar tayyorlash va amaliy topshiriqlarni bajarish orqali nazariy bilimlarini mustahkamlaydilar. Taqdimotlar yaratish, amaliy mashqlarni tahlil qilish, natijalarni aniq tushuntirish va taqdim etish ko‘nikmalarini rivojlantiradilar.</w:t>
            </w:r>
          </w:p>
          <w:p>
            <w:pPr>
              <w:spacing w:before="0" w:after="0" w:line="240" w:lineRule="auto"/>
              <w:jc w:val="both"/>
            </w:pPr>
            <w:r>
              <w:rPr>
                <w:rFonts w:ascii="Arial" w:hAnsi="Arial" w:cs="Arial" w:eastAsia="Arial"/>
                <w:b/>
                <w:sz w:val="28"/>
              </w:rPr>
              <w:t>SA11. Suhbat va tanqidni rivojlantirish.</w:t>
            </w:r>
            <w:r>
              <w:rPr>
                <w:rFonts w:ascii="Arial" w:hAnsi="Arial" w:cs="Arial" w:eastAsia="Arial"/>
                <w:b w:val="0"/>
                <w:sz w:val="28"/>
              </w:rPr>
              <w:t xml:space="preserve"> Ular muloqot va tanqidiy fikrlash ko‘nikmalarini rivojlantirishga qaratilgan topshiriqlarni bajaradilar. Suhbatlar davomida fikrlarini aniq ifodalash, dalillar keltirish, konstruktiv tanqid bildirish va turli nuqtai nazarlarni xolis baholashni mashq qiladilar.</w:t>
            </w:r>
          </w:p>
          <w:p>
            <w:pPr>
              <w:spacing w:before="0" w:after="0" w:line="240" w:lineRule="auto"/>
              <w:jc w:val="both"/>
            </w:pPr>
            <w:r>
              <w:rPr>
                <w:rFonts w:ascii="Arial" w:hAnsi="Arial" w:cs="Arial" w:eastAsia="Arial"/>
                <w:b/>
                <w:sz w:val="28"/>
              </w:rPr>
              <w:t>SA12. Samimiy muloqot va munosabatlar.</w:t>
            </w:r>
            <w:r>
              <w:rPr>
                <w:rFonts w:ascii="Arial" w:hAnsi="Arial" w:cs="Arial" w:eastAsia="Arial"/>
                <w:b w:val="0"/>
                <w:sz w:val="28"/>
              </w:rPr>
              <w:t xml:space="preserve"> Talabalar samimiy muloqot va sog‘lom munosabatlarni shakllantirish tamoyillarini o‘rganadilar. O‘zaro hurmat, ishonch, ochiq muloqot va hamkorlik madaniyatiga asoslangan muloqot ko‘nikmalarini rivojlantiradilar hamda shaxslararo munosabatlarda samarali muloqot qilish qobiliyatini takomillashtiradilar.</w:t>
            </w:r>
          </w:p>
          <w:p>
            <w:pPr>
              <w:spacing w:before="0" w:after="0" w:line="240" w:lineRule="auto"/>
              <w:jc w:val="both"/>
            </w:pPr>
            <w:r>
              <w:rPr>
                <w:rFonts w:ascii="Arial" w:hAnsi="Arial" w:cs="Arial" w:eastAsia="Arial"/>
                <w:b/>
                <w:sz w:val="28"/>
              </w:rPr>
              <w:t>SA13. Muloqotda savol va javoblar.</w:t>
            </w:r>
            <w:r>
              <w:rPr>
                <w:rFonts w:ascii="Arial" w:hAnsi="Arial" w:cs="Arial" w:eastAsia="Arial"/>
                <w:b w:val="0"/>
                <w:sz w:val="28"/>
              </w:rPr>
              <w:t xml:space="preserve"> Ular suhbatlarda savol berish va javob qaytarishning samarali usullarini o‘rganadilar. Turli muloqot vaziyatlarida mantiqiy, aniq va xushmuomala savol-javob almashinuvini olib borish, faol tinglash va fikr almashish ko‘nikmalarini rivojlantiradilar.</w:t>
            </w:r>
          </w:p>
          <w:p>
            <w:pPr>
              <w:spacing w:before="0" w:after="0" w:line="240" w:lineRule="auto"/>
              <w:jc w:val="both"/>
            </w:pPr>
            <w:r>
              <w:rPr>
                <w:rFonts w:ascii="Arial" w:hAnsi="Arial" w:cs="Arial" w:eastAsia="Arial"/>
                <w:b/>
                <w:sz w:val="28"/>
              </w:rPr>
              <w:t>SA14. Muloqotda e’tiborni jalb qilish va boshqarish.</w:t>
            </w:r>
            <w:r>
              <w:rPr>
                <w:rFonts w:ascii="Arial" w:hAnsi="Arial" w:cs="Arial" w:eastAsia="Arial"/>
                <w:b w:val="0"/>
                <w:sz w:val="28"/>
              </w:rPr>
              <w:t xml:space="preserve"> Talabalar muloqot davomida auditoriya e’tiborini jalb qilish va uni samarali boshqarish yo‘llarini o‘rganadilar. Nutq mazmuni, ohang, tana tili va ko‘rgazmali vositalardan oqilona foydalanib, tinglovchilar bilan samarali muloqot qilish va ta’sirchan taqdimotlar o‘tkazish ko‘nikmalarini rivojlantiradilar.</w:t>
            </w:r>
          </w:p>
          <w:p>
            <w:pPr>
              <w:spacing w:before="0" w:after="0" w:line="240" w:lineRule="auto"/>
              <w:jc w:val="both"/>
            </w:pPr>
            <w:r>
              <w:rPr>
                <w:rFonts w:ascii="Arial" w:hAnsi="Arial" w:cs="Arial" w:eastAsia="Arial"/>
                <w:b/>
                <w:sz w:val="28"/>
              </w:rPr>
              <w:t>SA15. Raqamli kommunikatsiyalar va dolzarb ko‘rsatkichlar.</w:t>
            </w:r>
            <w:r>
              <w:rPr>
                <w:rFonts w:ascii="Arial" w:hAnsi="Arial" w:cs="Arial" w:eastAsia="Arial"/>
                <w:b w:val="0"/>
                <w:sz w:val="28"/>
              </w:rPr>
              <w:t xml:space="preserve"> Ular raqamli muloqotning zamonaviy vositalari va rivojlanish tendensiyalarini hamda ushbu sohani tavsiflovchi asosiy ko‘rsatkichlarni o‘rganadilar. Raqamli muloqot platformalaridan foydalanish samaradorligi, axborot almashish jarayonlari va ularning kasbiy faoliyatdagi ahamiyatini tahlil qilib, natijalar asosida qisqacha xulosa tayyorlaydilar.</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talabalarning kasbiy nutq madaniyati va kommunikativ kompetensiyalarini rivojlantirishga qaratilgan interaktiv ma’ruzalar, kommunikativ va talabaga yo‘naltirilgan o‘qitish usullari orqali o‘qitiladi. O‘quv jarayoni ma’ruzalar, amaliy mashg‘ulotlar, muhokamalar, savol-javoblar, keys-stadilar, rolli o‘yinlar, taqdimotlar, guruhiy va individual topshiriqlar hamda yozma va og‘zaki muloqot mashqlarini o‘z ichiga oladi. Talabalarning samarali muloqot, kasbiy yozuv, omma oldida so‘zlash, raqamli muloqot va turli kasbiy vaziyatlarda tildan o‘rinli foydalanish ko‘nikmalarini rivojlantirishga alohida e’tibor qaratiladi.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Talabalar o‘zbek tili va adabiyoti, umumiy tilshunoslik, nutq madaniyati va uslubshunoslik bo‘yicha asosiy bilimlarga hamda og‘zaki va yozma muloqot va axborot-kommunikatsiya texnologiyalaridan (AKT) foydalanish bo‘yicha asosiy ko‘nikmalarga ega bo‘lishlari kutiladi.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ishtirok, laboratoriya ishlaridagi faoliyat, teleskop orqali kuzatish mashg‘ulotlari, seminar taqdimotlari hamda mustaqil ta’lim topshiriqlarining, jumladan, tungi osmonni kuzatish, mahalliy astronomik vaqtni aniqlash, Oy fazalarini kuzatish, teleskop modelini yasash va Quyosh faolligini tahlil qilishning muvaffaqiyatli bajarilishini baholaydi.</w:t>
            </w:r>
          </w:p>
          <w:p>
            <w:pPr>
              <w:spacing w:before="0" w:after="0" w:line="240" w:lineRule="auto"/>
              <w:jc w:val="both"/>
            </w:pPr>
            <w:r>
              <w:rPr>
                <w:rFonts w:ascii="Arial" w:hAnsi="Arial" w:cs="Arial" w:eastAsia="Arial"/>
                <w:b w:val="0"/>
                <w:sz w:val="28"/>
              </w:rPr>
              <w:t>Oraliq nazorat (30%) yozma topshiriqlar, auditoriyadagi qisqa testlar va mustaqil ta’lim loyihalarini, masalan, rasadxonaga tashrif hisoboti, yulduzlar evolyutsiyasi diagrammasi, astronomiyaning dolzarb mavzusiga oid videotaqdimot, Marsga missiya taklifi va kosmologik mavzudagi esseni baholashdan iborat. Yakuniy nazorat (50%) talabalarning astronomiya va astrofizikani tushunishi, tahliliy ko‘nikmalari va ilmiy tamoyillarni qo‘llay olish qobiliyatini baholashga mo‘ljallangan nazariy savollar va masalalardan iborat yozma imtihondir. Barcha mustaqil ta’lim topshiriqlarini muvaffaqiyatli bajarish modulni baholashning majburiy tarkibiy qismi hisoblanadi.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Husanov B. (2009). Muomala madaniyati. Oliy o‘quv yurtlari talabalari uchun darslik / O‘zbekiston Respublikasi Oliy va o‘rta maxsus ta’lim vazirligi.</w:t>
            </w:r>
          </w:p>
          <w:p>
            <w:pPr>
              <w:spacing w:before="0" w:after="0" w:line="240" w:lineRule="auto"/>
              <w:jc w:val="both"/>
            </w:pPr>
            <w:r>
              <w:rPr>
                <w:rFonts w:ascii="Arial" w:hAnsi="Arial" w:cs="Arial" w:eastAsia="Arial"/>
                <w:b w:val="0"/>
                <w:sz w:val="28"/>
              </w:rPr>
              <w:t>2. O‘zbekiston Milliy universiteti. – T.: “Ta’lim nashriyoti”, 156 b.</w:t>
            </w:r>
          </w:p>
          <w:p>
            <w:pPr>
              <w:spacing w:before="0" w:after="0" w:line="240" w:lineRule="auto"/>
              <w:jc w:val="both"/>
            </w:pPr>
            <w:r>
              <w:rPr>
                <w:rFonts w:ascii="Arial" w:hAnsi="Arial" w:cs="Arial" w:eastAsia="Arial"/>
                <w:b w:val="0"/>
                <w:sz w:val="28"/>
              </w:rPr>
              <w:t>3. Jumaniyozov R. (2005). Nutqiy mahorat. T.: Adolat.</w:t>
            </w:r>
          </w:p>
          <w:p>
            <w:pPr>
              <w:spacing w:before="0" w:after="0" w:line="240" w:lineRule="auto"/>
              <w:jc w:val="both"/>
            </w:pPr>
            <w:r>
              <w:rPr>
                <w:rFonts w:ascii="Arial" w:hAnsi="Arial" w:cs="Arial" w:eastAsia="Arial"/>
                <w:b w:val="0"/>
                <w:sz w:val="28"/>
              </w:rPr>
              <w:t>4. Nadim Muhammad Humoyun. (2025). Kasbiy nutq madaniyati. – “Surxon ilm nashri” nashriyoti, 200 b.</w:t>
            </w:r>
          </w:p>
          <w:p>
            <w:pPr>
              <w:spacing w:before="0" w:after="0" w:line="240" w:lineRule="auto"/>
              <w:jc w:val="both"/>
            </w:pPr>
            <w:r>
              <w:rPr>
                <w:rFonts w:ascii="Arial" w:hAnsi="Arial" w:cs="Arial" w:eastAsia="Arial"/>
                <w:b w:val="0"/>
                <w:sz w:val="28"/>
              </w:rPr>
              <w:t>5. Horn, D. (2024). Principles of Public Speaking (21th ed.). Routledge.</w:t>
            </w:r>
          </w:p>
          <w:p>
            <w:pPr>
              <w:spacing w:before="0" w:after="0" w:line="240" w:lineRule="auto"/>
              <w:jc w:val="both"/>
            </w:pPr>
            <w:r>
              <w:rPr>
                <w:rFonts w:ascii="Arial" w:hAnsi="Arial" w:cs="Arial" w:eastAsia="Arial"/>
                <w:b w:val="0"/>
                <w:sz w:val="28"/>
              </w:rPr>
              <w:t>6. Кортава, Т.В. (2018). Русский язык и культура речи. М.: Моск. отд. изд-ва «Учитель».</w:t>
            </w:r>
          </w:p>
          <w:p>
            <w:pPr>
              <w:spacing w:before="0" w:after="0" w:line="240" w:lineRule="auto"/>
              <w:jc w:val="both"/>
            </w:pPr>
            <w:r>
              <w:rPr>
                <w:rFonts w:ascii="Arial" w:hAnsi="Arial" w:cs="Arial" w:eastAsia="Arial"/>
                <w:b w:val="0"/>
                <w:sz w:val="28"/>
              </w:rPr>
              <w:t>7. Трофимова, О.В., Купчик Е.В. Основы делового письма. / О.В.</w:t>
            </w:r>
          </w:p>
          <w:p>
            <w:pPr>
              <w:spacing w:before="0" w:after="0" w:line="240" w:lineRule="auto"/>
              <w:jc w:val="both"/>
            </w:pPr>
            <w:r>
              <w:rPr>
                <w:rFonts w:ascii="Arial" w:hAnsi="Arial" w:cs="Arial" w:eastAsia="Arial"/>
                <w:b w:val="0"/>
                <w:sz w:val="28"/>
              </w:rPr>
              <w:t>8. Safarova, R., G‘ulomova, L., Kenjayeva, X., Qodirova, M., Berdiyorova, G. (2021). Kasbiy nutq madaniyati. – Toshkent: “Fan va texnologiya”, 164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Nadim Muhammad Humoyun, filologiya fanlari bo‘yicha falsafa doktori (PhD),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