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MOLIYAVIY TAHLIL</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MT405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VII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Fanning maqsadi moliyaviy qarorlar qabul qilish uchun xo‘jalik yurituvchi subyektlarning moliyaviy resurslaridan foydalanishni, ularning moliyaviy holati va undagi o‘zgarishlarni hamda o‘zgarishlarga ta’sir etuvchi omillarni aniqlash, hisob-kitoblarni baholash, bu boradagi kamchiliklarni bartaraf etish, foydalanilmagan imkoniyatlarni aniqlash va ularni amaliyotda qo‘llash bo‘yicha ko‘nikma va malakalarni shakllantirishdan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Korxonaning moliyaviy holati va faoliyatini baholash uchun moliyaviy hisobotlarni tahlil qilish va izohlash.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Moliyaviy tahlil usullaridan foydalanib likvidlik, to‘lovga qobiliyatlilik, rentabellik va ishbilarmonlik faolligini baholash.</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Samarali moliyaviy va boshqaruv qarorlarini qabul qilishni qo‘llab-quvvatlash uchun tahliliy xulosalar va tavsiyalar ishlab chiqish.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Korxonalarning moliyaviy ko‘rsatkichlari va holatini baholashda moliyaviy tahlil usullarini qo‘llash.</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Likvidlik, to‘lovga qobiliyatlilik, rentabellik va samaradorlik ko‘rsatkichlarini o‘z ichiga olgan asosiy moliyaviy koeffitsiyentlarni hisoblash va izohlash.</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Moliyaviy tahlil natijalari asosida amaliy tavsiyalar ishlab chiqish va boshqaruv qarorlarini qabul qilishni qo‘llab-quvvatlash.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Moliyaviy hisobotlarni tahlil qilish hamda tashkilotning moliyaviy natijalari, likvidligi, to‘lovga qobiliyatliligi va rentabelligini baholash qobiliyati.</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Moliyaviy axborotni izohlash hamda samarali boshqaruv va investitsiya qarorlarini qabul qilish uchun tahliliy tavsiyalar berish qobiliyati.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Moliyaviy risklar va biznes samaradorligini baholash uchun zamonaviy moliyaviy tahlil usullari, dasturiy vositalar va miqdoriy usullardan foydalanish qobiliyati.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Moliyaviy tahlilning predmeti, maqsadi va vazifalari.</w:t>
            </w:r>
            <w:r>
              <w:rPr>
                <w:rFonts w:ascii="Arial" w:hAnsi="Arial" w:cs="Arial" w:eastAsia="Arial"/>
                <w:b w:val="0"/>
                <w:sz w:val="28"/>
              </w:rPr>
              <w:t xml:space="preserve"> Ushbu ma’ruzada moliyaviy tahlilning nazariy asoslari, jumladan, uning predmeti, maqsadlari va zamonaviy tashkilotlardagi asosiy vazifalari bayon etiladi. Talabalar kompaniyaning moliyaviy natijalari, likvidligi, rentabelligi, to‘lovga qobiliyatliligi, samaradorligi va barqarorligini baholashda moliyaviy tahlilning rolini o‘rganadilar.</w:t>
            </w:r>
          </w:p>
          <w:p>
            <w:pPr>
              <w:spacing w:before="0" w:after="0" w:line="240" w:lineRule="auto"/>
              <w:jc w:val="both"/>
            </w:pPr>
            <w:r>
              <w:rPr>
                <w:rFonts w:ascii="Arial" w:hAnsi="Arial" w:cs="Arial" w:eastAsia="Arial"/>
                <w:b/>
                <w:sz w:val="28"/>
              </w:rPr>
              <w:t>L2. Moliyaviy tahlilda qo‘llaniladigan usullar.</w:t>
            </w:r>
            <w:r>
              <w:rPr>
                <w:rFonts w:ascii="Arial" w:hAnsi="Arial" w:cs="Arial" w:eastAsia="Arial"/>
                <w:b w:val="0"/>
                <w:sz w:val="28"/>
              </w:rPr>
              <w:t xml:space="preserve"> Ushbu ma’ruzada biznes faoliyatini baholash va boshqaruv qarorlarini qabul qilishni qo‘llab-quvvatlashda moliyaviy tahlil usullarining tushunchasi va ahamiyati yoritiladi. Talabalar moliyaviy tahlil usullarining tasnifini, jumladan, qiyosiy, gorizontal va vertikal tahlilni o‘rganadilar.</w:t>
            </w:r>
          </w:p>
          <w:p>
            <w:pPr>
              <w:spacing w:before="0" w:after="0" w:line="240" w:lineRule="auto"/>
              <w:jc w:val="both"/>
            </w:pPr>
            <w:r>
              <w:rPr>
                <w:rFonts w:ascii="Arial" w:hAnsi="Arial" w:cs="Arial" w:eastAsia="Arial"/>
                <w:b/>
                <w:sz w:val="28"/>
              </w:rPr>
              <w:t>L3. Moliyaviy tahlilda qo‘llaniladigan usullar.</w:t>
            </w:r>
            <w:r>
              <w:rPr>
                <w:rFonts w:ascii="Arial" w:hAnsi="Arial" w:cs="Arial" w:eastAsia="Arial"/>
                <w:b w:val="0"/>
                <w:sz w:val="28"/>
              </w:rPr>
              <w:t xml:space="preserve"> Ushbu ma’ruza trend tahlili, koeffitsiyentlar tahlili, omilli tahlil va pul oqimlari tahlili kabi ilg‘or moliyaviy tahlil usullariga bag‘ishlangan. Talabalar ushbu usullardan rentabellik, likvidlik, to‘lovga qobiliyatlilik, samaradorlik va moliyaviy barqarorlikni baholashda qanday foydalanilishini o‘rganadilar.</w:t>
            </w:r>
          </w:p>
          <w:p>
            <w:pPr>
              <w:spacing w:before="0" w:after="0" w:line="240" w:lineRule="auto"/>
              <w:jc w:val="both"/>
            </w:pPr>
            <w:r>
              <w:rPr>
                <w:rFonts w:ascii="Arial" w:hAnsi="Arial" w:cs="Arial" w:eastAsia="Arial"/>
                <w:b/>
                <w:sz w:val="28"/>
              </w:rPr>
              <w:t>L4. Moliyaviy tahlilning axborot manbalari. Moliyaviy tahlilda moliyaviy hisobotlardan foydalanish.</w:t>
            </w:r>
            <w:r>
              <w:rPr>
                <w:rFonts w:ascii="Arial" w:hAnsi="Arial" w:cs="Arial" w:eastAsia="Arial"/>
                <w:b w:val="0"/>
                <w:sz w:val="28"/>
              </w:rPr>
              <w:t xml:space="preserve"> Ushbu ma’ruzada moliyaviy tahlilda foydalaniladigan asosiy axborot manbalari, jumladan, ichki va tashqi ma’lumotlar, buxgalteriya yozuvlari, moliyaviy hisobotlar, boshqaruv hisobotlari va bozor ma’lumotlari yoritiladi.</w:t>
            </w:r>
          </w:p>
          <w:p>
            <w:pPr>
              <w:spacing w:before="0" w:after="0" w:line="240" w:lineRule="auto"/>
              <w:jc w:val="both"/>
            </w:pPr>
            <w:r>
              <w:rPr>
                <w:rFonts w:ascii="Arial" w:hAnsi="Arial" w:cs="Arial" w:eastAsia="Arial"/>
                <w:b/>
                <w:sz w:val="28"/>
              </w:rPr>
              <w:t>L5. Moliyaviy natijalar va rentabellik tahlili.</w:t>
            </w:r>
            <w:r>
              <w:rPr>
                <w:rFonts w:ascii="Arial" w:hAnsi="Arial" w:cs="Arial" w:eastAsia="Arial"/>
                <w:b w:val="0"/>
                <w:sz w:val="28"/>
              </w:rPr>
              <w:t xml:space="preserve"> Ushbu ma’ruzada moliyaviy natijalar va rentabellik biznes faoliyatining asosiy ko‘rsatkichlari sifatida ko‘rib chiqiladi. Talabalar moliyaviy natijalarning tarkibiy qismlarini, jumladan, tushum, xarajatlar, yalpi foyda, operatsion foyda va sof foydani o‘rganadilar.</w:t>
            </w:r>
          </w:p>
          <w:p>
            <w:pPr>
              <w:spacing w:before="0" w:after="0" w:line="240" w:lineRule="auto"/>
              <w:jc w:val="both"/>
            </w:pPr>
            <w:r>
              <w:rPr>
                <w:rFonts w:ascii="Arial" w:hAnsi="Arial" w:cs="Arial" w:eastAsia="Arial"/>
                <w:b/>
                <w:sz w:val="28"/>
              </w:rPr>
              <w:t>L6. Moliyaviy barqarorlik tahlili.</w:t>
            </w:r>
            <w:r>
              <w:rPr>
                <w:rFonts w:ascii="Arial" w:hAnsi="Arial" w:cs="Arial" w:eastAsia="Arial"/>
                <w:b w:val="0"/>
                <w:sz w:val="28"/>
              </w:rPr>
              <w:t xml:space="preserve"> Ushbu ma’ruzada moliyaviy barqarorlik tushunchasi va uning kompaniyaning uzoq muddatli moliyaviy sog‘lomligi va barqarorligini baholashdagi ahamiyati yoritiladi. Talabalar moliyaviy barqarorlikka ta’sir etuvchi omillarni, jumladan, kapital tarkibi, moliyaviy mustaqillik, qarzlarni boshqarish va to‘lovga qobiliyatlilikni o‘rganadilar.</w:t>
            </w:r>
          </w:p>
          <w:p>
            <w:pPr>
              <w:spacing w:before="0" w:after="0" w:line="240" w:lineRule="auto"/>
              <w:jc w:val="both"/>
            </w:pPr>
            <w:r>
              <w:rPr>
                <w:rFonts w:ascii="Arial" w:hAnsi="Arial" w:cs="Arial" w:eastAsia="Arial"/>
                <w:b/>
                <w:sz w:val="28"/>
              </w:rPr>
              <w:t>L7. To‘lovga qobiliyatlilik va likvidlik tahlili.</w:t>
            </w:r>
            <w:r>
              <w:rPr>
                <w:rFonts w:ascii="Arial" w:hAnsi="Arial" w:cs="Arial" w:eastAsia="Arial"/>
                <w:b w:val="0"/>
                <w:sz w:val="28"/>
              </w:rPr>
              <w:t xml:space="preserve"> Ushbu ma’ruzada likvidlik va to‘lovga qobiliyatlilik tushunchalari hamda ularning kompaniya moliyaviy holatini baholashdagi ahamiyati yoritiladi. Talabalar qisqa muddatli likvidlik va uzoq muddatli to‘lovga qobiliyatlilik o‘rtasidagi farqlarni hamda kompaniyaning moliyaviy majburiyatlarini bajarish qobiliyatini baholashda qo‘llaniladigan asosiy koeffitsiyentlarni o‘rganadilar.</w:t>
            </w:r>
          </w:p>
          <w:p>
            <w:pPr>
              <w:spacing w:before="0" w:after="0" w:line="240" w:lineRule="auto"/>
              <w:jc w:val="both"/>
            </w:pPr>
            <w:r>
              <w:rPr>
                <w:rFonts w:ascii="Arial" w:hAnsi="Arial" w:cs="Arial" w:eastAsia="Arial"/>
                <w:b/>
                <w:sz w:val="28"/>
              </w:rPr>
              <w:t>L8. O‘z kapitali tahlili.</w:t>
            </w:r>
            <w:r>
              <w:rPr>
                <w:rFonts w:ascii="Arial" w:hAnsi="Arial" w:cs="Arial" w:eastAsia="Arial"/>
                <w:b w:val="0"/>
                <w:sz w:val="28"/>
              </w:rPr>
              <w:t xml:space="preserve"> Ushbu ma’ruzada o‘z kapitali tushunchasi va uning korporativ moliya va investitsiyalardagi roli yoritiladi. Talabalar o‘z kapitalining tuzilishi va tarkibiy qismlarini, jumladan, ustav kapitali, taqsimlanmagan foyda, zaxiralar va boshqa kapital hisobvaraqlarini o‘rganadilar.</w:t>
            </w:r>
          </w:p>
          <w:p>
            <w:pPr>
              <w:spacing w:before="0" w:after="0" w:line="240" w:lineRule="auto"/>
              <w:jc w:val="both"/>
            </w:pPr>
            <w:r>
              <w:rPr>
                <w:rFonts w:ascii="Arial" w:hAnsi="Arial" w:cs="Arial" w:eastAsia="Arial"/>
                <w:b/>
                <w:sz w:val="28"/>
              </w:rPr>
              <w:t>L9. Pul oqimlari tahlili.</w:t>
            </w:r>
            <w:r>
              <w:rPr>
                <w:rFonts w:ascii="Arial" w:hAnsi="Arial" w:cs="Arial" w:eastAsia="Arial"/>
                <w:b w:val="0"/>
                <w:sz w:val="28"/>
              </w:rPr>
              <w:t xml:space="preserve"> Ushbu ma’ruzada pul oqimi tushunchasi va uning kompaniyaning moliyaviy natijalari va likvidligini baholashdagi ahamiyati yoritiladi. Talabalar pul oqimlari to‘g‘risidagi hisobotning tuzilishini hamda pul oqimlarining operatsion, investitsiya va moliyaviy faoliyat bo‘yicha tasniflanishini o‘rganadilar.</w:t>
            </w:r>
          </w:p>
          <w:p>
            <w:pPr>
              <w:spacing w:before="0" w:after="0" w:line="240" w:lineRule="auto"/>
              <w:jc w:val="both"/>
            </w:pPr>
            <w:r>
              <w:rPr>
                <w:rFonts w:ascii="Arial" w:hAnsi="Arial" w:cs="Arial" w:eastAsia="Arial"/>
                <w:b/>
                <w:sz w:val="28"/>
              </w:rPr>
              <w:t>L10. Debitorlik va kreditorlik qarzlari tahlili.</w:t>
            </w:r>
            <w:r>
              <w:rPr>
                <w:rFonts w:ascii="Arial" w:hAnsi="Arial" w:cs="Arial" w:eastAsia="Arial"/>
                <w:b w:val="0"/>
                <w:sz w:val="28"/>
              </w:rPr>
              <w:t xml:space="preserve"> Ushbu ma’ruzada debitorlik va kreditorlik qarzlari aylanma kapitalni boshqarish va moliyaviy tahlilning muhim elementlari sifatida ko‘rib chiqiladi. Talabalar kompaniyaning likvidligi, pul oqimlari samaradorligi va moliyaviy barqarorligini baholashda debitorlik va kreditorlik qarzlarining rolini o‘rganadilar.</w:t>
            </w:r>
          </w:p>
          <w:p>
            <w:pPr>
              <w:spacing w:before="0" w:after="0" w:line="240" w:lineRule="auto"/>
              <w:jc w:val="both"/>
            </w:pPr>
            <w:r>
              <w:rPr>
                <w:rFonts w:ascii="Arial" w:hAnsi="Arial" w:cs="Arial" w:eastAsia="Arial"/>
                <w:b/>
                <w:sz w:val="28"/>
              </w:rPr>
              <w:t>L11. Ishbilarmonlik faolligini baholash.</w:t>
            </w:r>
            <w:r>
              <w:rPr>
                <w:rFonts w:ascii="Arial" w:hAnsi="Arial" w:cs="Arial" w:eastAsia="Arial"/>
                <w:b w:val="0"/>
                <w:sz w:val="28"/>
              </w:rPr>
              <w:t xml:space="preserve"> Ushbu ma’ruzada ishbilarmonlik faolligini baholash tushunchasi va uning kompaniya samaradorligi va faoliyat natijalarini baholashdagi ahamiyati yoritiladi. Talabalar ishbilarmonlik faolligini baholashning asosiy yondashuvlarini, jumladan, aktivlardan foydalanish tahlili, aylanuvchanlik koeffitsiyentlari, operatsion samaradorlik va resurslarni boshqarishni o‘rganadilar.</w:t>
            </w:r>
          </w:p>
          <w:p>
            <w:pPr>
              <w:spacing w:before="0" w:after="0" w:line="240" w:lineRule="auto"/>
              <w:jc w:val="both"/>
            </w:pPr>
            <w:r>
              <w:rPr>
                <w:rFonts w:ascii="Arial" w:hAnsi="Arial" w:cs="Arial" w:eastAsia="Arial"/>
                <w:b/>
                <w:sz w:val="28"/>
              </w:rPr>
              <w:t>L12. Korxonaning reyting bahosi.</w:t>
            </w:r>
            <w:r>
              <w:rPr>
                <w:rFonts w:ascii="Arial" w:hAnsi="Arial" w:cs="Arial" w:eastAsia="Arial"/>
                <w:b w:val="0"/>
                <w:sz w:val="28"/>
              </w:rPr>
              <w:t xml:space="preserve"> Ushbu ma’ruzada korxonaning moliyaviy holati, faoliyat natijalari va raqobatbardoshligini baholashga kompleks yondashuv sifatida korxonani reyting asosida baholash tushunchasi va metodologiyasi bayon etiladi. Talabalar korxona reytingini baholashda qo‘llaniladigan asosiy mezonlarni, jumladan, moliyaviy barqarorlik, rentabellik, likvidlik, to‘lovga qobiliyatlilik, ishbilarmonlik faolligi va investitsion jozibadorlikni o‘rganadilar.</w:t>
            </w:r>
          </w:p>
          <w:p>
            <w:pPr>
              <w:spacing w:before="0" w:after="0" w:line="240" w:lineRule="auto"/>
              <w:jc w:val="both"/>
            </w:pPr>
            <w:r>
              <w:rPr>
                <w:rFonts w:ascii="Arial" w:hAnsi="Arial" w:cs="Arial" w:eastAsia="Arial"/>
                <w:b/>
                <w:sz w:val="28"/>
              </w:rPr>
              <w:t>L13. Korxonalarning iqtisodiy nochorligi va bankrotligini baholash.</w:t>
            </w:r>
            <w:r>
              <w:rPr>
                <w:rFonts w:ascii="Arial" w:hAnsi="Arial" w:cs="Arial" w:eastAsia="Arial"/>
                <w:b w:val="0"/>
                <w:sz w:val="28"/>
              </w:rPr>
              <w:t xml:space="preserve"> Ushbu ma’ruzada korxonalarning iqtisodiy nochorligi va moliyaviy qiyinchiliklari tushunchalari yoritiladi. Talabalar nochorlikka olib keluvchi sabab va omillarni, jumladan, rentabellikning pasayishi, haddan tashqari qarz yuki, likvidlikni yomon boshqarish va samarasiz moliyaviy siyosatni o‘rganadilar.</w:t>
            </w:r>
          </w:p>
          <w:p>
            <w:pPr>
              <w:spacing w:before="0" w:after="0" w:line="240" w:lineRule="auto"/>
              <w:jc w:val="both"/>
            </w:pPr>
            <w:r>
              <w:rPr>
                <w:rFonts w:ascii="Arial" w:hAnsi="Arial" w:cs="Arial" w:eastAsia="Arial"/>
                <w:b/>
                <w:sz w:val="28"/>
              </w:rPr>
              <w:t>L14. Korxonalarning iqtisodiy nochorligi va bankrotligini baholash.</w:t>
            </w:r>
            <w:r>
              <w:rPr>
                <w:rFonts w:ascii="Arial" w:hAnsi="Arial" w:cs="Arial" w:eastAsia="Arial"/>
                <w:b w:val="0"/>
                <w:sz w:val="28"/>
              </w:rPr>
              <w:t xml:space="preserve"> Ushbu ma’ruza korxona bankrotligi riskini baholash va moliyaviy sog‘lomlashtirish usullariga bag‘ishlangan. Talabalar bankrotlikni prognozlash yondashuvlarini, jumladan, moliyaviy koeffitsiyentlar tahlili, skoring modellari va bankrotlikni baholashning xalqaro usullarini o‘rganadilar. Ma’ruzada bankrotlik tahlilining manfaatdor tomonlar manfaatlarini himoya qilish va inqirozni samarali boshqarishni qo‘llab-quvvatlashdagi roli tushuntiriladi.</w:t>
            </w:r>
          </w:p>
          <w:p>
            <w:pPr>
              <w:spacing w:before="0" w:after="0" w:line="240" w:lineRule="auto"/>
              <w:jc w:val="both"/>
            </w:pPr>
            <w:r>
              <w:rPr>
                <w:rFonts w:ascii="Arial" w:hAnsi="Arial" w:cs="Arial" w:eastAsia="Arial"/>
                <w:b/>
                <w:sz w:val="28"/>
              </w:rPr>
              <w:t>L15. Inflyatsiya sharoitida moliyaviy tahlil.</w:t>
            </w:r>
            <w:r>
              <w:rPr>
                <w:rFonts w:ascii="Arial" w:hAnsi="Arial" w:cs="Arial" w:eastAsia="Arial"/>
                <w:b w:val="0"/>
                <w:sz w:val="28"/>
              </w:rPr>
              <w:t xml:space="preserve"> Ushbu ma’ruzada inflyatsiyaning moliyaviy tahlil va korxona faoliyati natijalarini baholashga ta’siri yoritiladi.</w:t>
            </w:r>
          </w:p>
          <w:p>
            <w:pPr>
              <w:spacing w:before="0" w:after="0" w:line="240" w:lineRule="auto"/>
              <w:jc w:val="both"/>
            </w:pPr>
            <w:r>
              <w:rPr>
                <w:rFonts w:ascii="Arial" w:hAnsi="Arial" w:cs="Arial" w:eastAsia="Arial"/>
                <w:b w:val="0"/>
                <w:sz w:val="28"/>
              </w:rPr>
              <w:t>Talabalar inflyatsiyaning moliyaviy hisobotlar, aktivlarni baholash, daromadlar, xarajatlar, rentabellik va pul oqimlariga qanday ta’sir qilishini o‘rganadilar. Ma’ruzada narxlar darajasi o‘zgarib turgan sharoitda moliyaviy ko‘rsatkichlarni tahlil qilish muammolari tushuntiriladi hamda moliyaviy axborotni inflyatsiya ta’siriga tuzatish usullari bayon etiladi.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Moliyaviy tahlilning predmeti, maqsadi va vazifalari.</w:t>
            </w:r>
            <w:r>
              <w:rPr>
                <w:rFonts w:ascii="Arial" w:hAnsi="Arial" w:cs="Arial" w:eastAsia="Arial"/>
                <w:b w:val="0"/>
                <w:sz w:val="28"/>
              </w:rPr>
              <w:t xml:space="preserve"> Amaliy mashg‘ulot davomida talabalar real biznes vaziyatlari va moliyaviy ma’lumotlarni o‘rganish orqali nazariy bilimlarini qo‘llaydilar. Ular moliyaviy tahlilning maqsad va vazifalarini aniqlaydilar, moliyaviy tahlilning turli turlarini tasniflaydilar va ularning moliyaviy menejmentda amaliy qo‘llanilishini muhokama qiladilar.</w:t>
            </w:r>
          </w:p>
          <w:p>
            <w:pPr>
              <w:spacing w:before="0" w:after="0" w:line="240" w:lineRule="auto"/>
              <w:jc w:val="both"/>
            </w:pPr>
            <w:r>
              <w:rPr>
                <w:rFonts w:ascii="Arial" w:hAnsi="Arial" w:cs="Arial" w:eastAsia="Arial"/>
                <w:b/>
                <w:sz w:val="28"/>
              </w:rPr>
              <w:t>P2. Moliyaviy tahlilda qo‘llaniladigan usullar.</w:t>
            </w:r>
            <w:r>
              <w:rPr>
                <w:rFonts w:ascii="Arial" w:hAnsi="Arial" w:cs="Arial" w:eastAsia="Arial"/>
                <w:b w:val="0"/>
                <w:sz w:val="28"/>
              </w:rPr>
              <w:t xml:space="preserve"> Talabalar soddalashtirilgan moliyaviy hisobotlar yordamida qiyosiy, gorizontal va vertikal tahlilni bajaradilar. Ular moliyaviy koeffitsiyentlardagi o‘zgarishlarni hisoblaydilar, turli hisobot davrlari bo‘yicha moliyaviy ma’lumotlarni taqqoslaydilar va tahlil natijalarini izohlaydilar.</w:t>
            </w:r>
          </w:p>
          <w:p>
            <w:pPr>
              <w:spacing w:before="0" w:after="0" w:line="240" w:lineRule="auto"/>
              <w:jc w:val="both"/>
            </w:pPr>
            <w:r>
              <w:rPr>
                <w:rFonts w:ascii="Arial" w:hAnsi="Arial" w:cs="Arial" w:eastAsia="Arial"/>
                <w:b/>
                <w:sz w:val="28"/>
              </w:rPr>
              <w:t>P3. Moliyaviy tahlilda qo‘llaniladigan usullar.</w:t>
            </w:r>
            <w:r>
              <w:rPr>
                <w:rFonts w:ascii="Arial" w:hAnsi="Arial" w:cs="Arial" w:eastAsia="Arial"/>
                <w:b w:val="0"/>
                <w:sz w:val="28"/>
              </w:rPr>
              <w:t xml:space="preserve"> Talabalar namunaviy kompaniya moliyaviy hisobotlari asosida asosiy moliyaviy koeffitsiyentlarni hisoblaydilar, trendlar va pul oqimlarini tahlil qiladilar hamda natijalarni izohlaydilar. Ular turli tahlil usullarini taqqoslaydilar va muayyan moliyaviy boshqaruv vaziyatlari uchun qaysi usullar eng maqbul ekanini aniqlaydilar.</w:t>
            </w:r>
          </w:p>
          <w:p>
            <w:pPr>
              <w:spacing w:before="0" w:after="0" w:line="240" w:lineRule="auto"/>
              <w:jc w:val="both"/>
            </w:pPr>
            <w:r>
              <w:rPr>
                <w:rFonts w:ascii="Arial" w:hAnsi="Arial" w:cs="Arial" w:eastAsia="Arial"/>
                <w:b/>
                <w:sz w:val="28"/>
              </w:rPr>
              <w:t>P4. Moliyaviy tahlilning axborot manbalari. Moliyaviy tahlilda moliyaviy hisobotlardan foydalanish.</w:t>
            </w:r>
            <w:r>
              <w:rPr>
                <w:rFonts w:ascii="Arial" w:hAnsi="Arial" w:cs="Arial" w:eastAsia="Arial"/>
                <w:b w:val="0"/>
                <w:sz w:val="28"/>
              </w:rPr>
              <w:t xml:space="preserve"> Talabalar moliyaviy axborot manbalarini aniqlaydilar va tasniflaydilar hamda namunaviy moliyaviy hisobotlar to‘plamini ko‘rib chiqadilar. Ular buxgalteriya balansi, moliyaviy natijalar to‘g‘risidagi hisobot va pul oqimlari to‘g‘risidagi hisobotdan asosiy moliyaviy ma’lumotlarni ajratib oladilar, asosiy moliyaviy koeffitsiyentlarni izohlaydilar hamda moliyaviy hisobotlarning biznes tahlili va boshqaruv qarorlarini qabul qilishni qanday qo‘llab-quvvatlashini muhokama qiladilar.</w:t>
            </w:r>
          </w:p>
          <w:p>
            <w:pPr>
              <w:spacing w:before="0" w:after="0" w:line="240" w:lineRule="auto"/>
              <w:jc w:val="both"/>
            </w:pPr>
            <w:r>
              <w:rPr>
                <w:rFonts w:ascii="Arial" w:hAnsi="Arial" w:cs="Arial" w:eastAsia="Arial"/>
                <w:b/>
                <w:sz w:val="28"/>
              </w:rPr>
              <w:t>P5. Moliyaviy natijalar va rentabellik tahlili.</w:t>
            </w:r>
            <w:r>
              <w:rPr>
                <w:rFonts w:ascii="Arial" w:hAnsi="Arial" w:cs="Arial" w:eastAsia="Arial"/>
                <w:b w:val="0"/>
                <w:sz w:val="28"/>
              </w:rPr>
              <w:t xml:space="preserve"> Talabalar namunaviy moliyaviy hisobotlar asosida kompaniyaning moliyaviy natijalarini tahlil qiladilar. Ular asosiy rentabellik koeffitsiyentlarini hisoblaydilar, ularni izohlaydilar va kompaniyaning moliyaviy natijalarini baholaydilar.</w:t>
            </w:r>
          </w:p>
          <w:p>
            <w:pPr>
              <w:spacing w:before="0" w:after="0" w:line="240" w:lineRule="auto"/>
              <w:jc w:val="both"/>
            </w:pPr>
            <w:r>
              <w:rPr>
                <w:rFonts w:ascii="Arial" w:hAnsi="Arial" w:cs="Arial" w:eastAsia="Arial"/>
                <w:b/>
                <w:sz w:val="28"/>
              </w:rPr>
              <w:t>P6. Moliyaviy barqarorlik tahlili.</w:t>
            </w:r>
            <w:r>
              <w:rPr>
                <w:rFonts w:ascii="Arial" w:hAnsi="Arial" w:cs="Arial" w:eastAsia="Arial"/>
                <w:b w:val="0"/>
                <w:sz w:val="28"/>
              </w:rPr>
              <w:t xml:space="preserve"> Talabalar kompaniyaning moliyaviy barqarorligini baholash uchun uning moliyaviy hisobotlarini tahlil qiladilar. Ular moliyaviy barqarorlikning asosiy koeffitsiyentlarini hisoblaydilar va izohlaydilar, kapital tarkibini baholaydilar hamda kompaniyaning moliyaviy mustaqillik va to‘lovga qobiliyatlilik darajasini aniqlaydilar.</w:t>
            </w:r>
          </w:p>
          <w:p>
            <w:pPr>
              <w:spacing w:before="0" w:after="0" w:line="240" w:lineRule="auto"/>
              <w:jc w:val="both"/>
            </w:pPr>
            <w:r>
              <w:rPr>
                <w:rFonts w:ascii="Arial" w:hAnsi="Arial" w:cs="Arial" w:eastAsia="Arial"/>
                <w:b/>
                <w:sz w:val="28"/>
              </w:rPr>
              <w:t>P7. To‘lovga qobiliyatlilik va likvidlik tahlili.</w:t>
            </w:r>
            <w:r>
              <w:rPr>
                <w:rFonts w:ascii="Arial" w:hAnsi="Arial" w:cs="Arial" w:eastAsia="Arial"/>
                <w:b w:val="0"/>
                <w:sz w:val="28"/>
              </w:rPr>
              <w:t xml:space="preserve"> Talabalar moliyaviy hisobotlardan foydalanib, model kompaniya uchun likvidlik va to‘lovga qobiliyatlilik koeffitsiyentlarini hisoblaydilar va izohlaydilar. Ular kompaniyaning qisqa va uzoq muddatli majburiyatlarini bajarish qobiliyatini baholaydilar, tahlil natijalarini asosiy ko‘rsatkichlar bilan taqqoslaydilar va moliyaviy barqarorlikni oshirishning mumkin bo‘lgan strategiyalarini muhokama qiladilar.</w:t>
            </w:r>
          </w:p>
          <w:p>
            <w:pPr>
              <w:spacing w:before="0" w:after="0" w:line="240" w:lineRule="auto"/>
              <w:jc w:val="both"/>
            </w:pPr>
            <w:r>
              <w:rPr>
                <w:rFonts w:ascii="Arial" w:hAnsi="Arial" w:cs="Arial" w:eastAsia="Arial"/>
                <w:b/>
                <w:sz w:val="28"/>
              </w:rPr>
              <w:t>P8. O‘z kapitali tahlili.</w:t>
            </w:r>
            <w:r>
              <w:rPr>
                <w:rFonts w:ascii="Arial" w:hAnsi="Arial" w:cs="Arial" w:eastAsia="Arial"/>
                <w:b w:val="0"/>
                <w:sz w:val="28"/>
              </w:rPr>
              <w:t xml:space="preserve"> Talabalar kompaniya moliyaviy hisobotlarining o‘z kapitali bo‘limini tahlil qiladilar hamda o‘z kapitali koeffitsiyenti va o‘z kapitali rentabelligi (ROE) kabi asosiy koeffitsiyentlarni hisoblaydilar. Ular aksiyadorlik kapitalidagi o‘zgarishlarni baholaydilar, kapital bilan moliyalashtirish samaradorligini baholaydilar va investitsiya hamda boshqaruv qarorlarini qabul qilish uchun tahlil natijalarini izohlaydilar.</w:t>
            </w:r>
          </w:p>
          <w:p>
            <w:pPr>
              <w:spacing w:before="0" w:after="0" w:line="240" w:lineRule="auto"/>
              <w:jc w:val="both"/>
            </w:pPr>
            <w:r>
              <w:rPr>
                <w:rFonts w:ascii="Arial" w:hAnsi="Arial" w:cs="Arial" w:eastAsia="Arial"/>
                <w:b/>
                <w:sz w:val="28"/>
              </w:rPr>
              <w:t>P9. Pul oqimlari tahlili.</w:t>
            </w:r>
            <w:r>
              <w:rPr>
                <w:rFonts w:ascii="Arial" w:hAnsi="Arial" w:cs="Arial" w:eastAsia="Arial"/>
                <w:b w:val="0"/>
                <w:sz w:val="28"/>
              </w:rPr>
              <w:t xml:space="preserve"> Talabalar operatsion, investitsiya va moliyaviy faoliyat bo‘yicha pul oqimlarini aniqlash uchun namunaviy pul oqimlari to‘g‘risidagi hisobotni tahlil qiladilar. Ular asosiy pul oqimi koeffitsiyentlarini hisoblaydilar, sof pul oqimi natijalarini izohlaydilar hamda kompaniyaning likvidligi va pul mablag‘lari yaratish qobiliyatini baholaydilar.</w:t>
            </w:r>
          </w:p>
          <w:p>
            <w:pPr>
              <w:spacing w:before="0" w:after="0" w:line="240" w:lineRule="auto"/>
              <w:jc w:val="both"/>
            </w:pPr>
            <w:r>
              <w:rPr>
                <w:rFonts w:ascii="Arial" w:hAnsi="Arial" w:cs="Arial" w:eastAsia="Arial"/>
                <w:b/>
                <w:sz w:val="28"/>
              </w:rPr>
              <w:t>P10. Debitorlik va kreditorlik qarzlari tahlili.</w:t>
            </w:r>
            <w:r>
              <w:rPr>
                <w:rFonts w:ascii="Arial" w:hAnsi="Arial" w:cs="Arial" w:eastAsia="Arial"/>
                <w:b w:val="0"/>
                <w:sz w:val="28"/>
              </w:rPr>
              <w:t xml:space="preserve"> Talabalar namunaviy moliyaviy hisobotlar asosida debitorlik va kreditorlik qarzlari ma’lumotlarini tahlil qiladilar. Ular aylanuvchanlik koeffitsiyentlarini, o‘rtacha undirish va to‘lov muddatlarini hisoblaydilar hamda aylanma kapitalni boshqarish samaradorligini baholash uchun natijalarni izohlaydilar.</w:t>
            </w:r>
          </w:p>
          <w:p>
            <w:pPr>
              <w:spacing w:before="0" w:after="0" w:line="240" w:lineRule="auto"/>
              <w:jc w:val="both"/>
            </w:pPr>
            <w:r>
              <w:rPr>
                <w:rFonts w:ascii="Arial" w:hAnsi="Arial" w:cs="Arial" w:eastAsia="Arial"/>
                <w:b/>
                <w:sz w:val="28"/>
              </w:rPr>
              <w:t>P11. Ishbilarmonlik faolligini baholash.</w:t>
            </w:r>
            <w:r>
              <w:rPr>
                <w:rFonts w:ascii="Arial" w:hAnsi="Arial" w:cs="Arial" w:eastAsia="Arial"/>
                <w:b w:val="0"/>
                <w:sz w:val="28"/>
              </w:rPr>
              <w:t xml:space="preserve"> Talabalar moliyaviy ma’lumotlar va operatsion koeffitsiyentlar asosida kompaniyaning ishbilarmonlik faolligini baholaydilar. Ular aylanuvchanlik koeffitsiyentlarini hisoblaydilar, aktivlardan foydalanish samaradorligidagi o‘zgarishlarni tahlil qiladilar va resurslarni boshqarish samaradorligini baholaydilar.</w:t>
            </w:r>
          </w:p>
          <w:p>
            <w:pPr>
              <w:spacing w:before="0" w:after="0" w:line="240" w:lineRule="auto"/>
              <w:jc w:val="both"/>
            </w:pPr>
            <w:r>
              <w:rPr>
                <w:rFonts w:ascii="Arial" w:hAnsi="Arial" w:cs="Arial" w:eastAsia="Arial"/>
                <w:b/>
                <w:sz w:val="28"/>
              </w:rPr>
              <w:t>P12. Korxonaning reyting bahosi.</w:t>
            </w:r>
            <w:r>
              <w:rPr>
                <w:rFonts w:ascii="Arial" w:hAnsi="Arial" w:cs="Arial" w:eastAsia="Arial"/>
                <w:b w:val="0"/>
                <w:sz w:val="28"/>
              </w:rPr>
              <w:t xml:space="preserve"> Talabalar moliyaviy ma’lumotlar va asosiy ko‘rsatkichlardan foydalanib, korxonaning soddalashtirilgan reyting bahosini amalga oshiradilar. Ular kompaniyaning likvidlik, rentabellik, moliyaviy barqarorlik va ishbilarmonlik faolligi ko‘rsatkichlarini baholaydilar, tahlil natijalari asosida reyting ballarini belgilaydilar va korxonaning umumiy moliyaviy holatiga izoh beradilar.</w:t>
            </w:r>
          </w:p>
          <w:p>
            <w:pPr>
              <w:spacing w:before="0" w:after="0" w:line="240" w:lineRule="auto"/>
              <w:jc w:val="both"/>
            </w:pPr>
            <w:r>
              <w:rPr>
                <w:rFonts w:ascii="Arial" w:hAnsi="Arial" w:cs="Arial" w:eastAsia="Arial"/>
                <w:b/>
                <w:sz w:val="28"/>
              </w:rPr>
              <w:t>P13. Korxonalarning iqtisodiy nochorligi va bankrotligini baholash.</w:t>
            </w:r>
            <w:r>
              <w:rPr>
                <w:rFonts w:ascii="Arial" w:hAnsi="Arial" w:cs="Arial" w:eastAsia="Arial"/>
                <w:b w:val="0"/>
                <w:sz w:val="28"/>
              </w:rPr>
              <w:t xml:space="preserve"> Talabalar moliyaviy qiyinchiliklarga duch kelgan korxonalarning moliyaviy ma’lumotlarini tahlil qiladilar. Ular nochorlik belgilarini aniqlash uchun likvidlik, to‘lovga qobiliyatlilik va moliyaviy barqarorlik ko‘rsatkichlarini hisoblaydilar.</w:t>
            </w:r>
          </w:p>
          <w:p>
            <w:pPr>
              <w:spacing w:before="0" w:after="0" w:line="240" w:lineRule="auto"/>
              <w:jc w:val="both"/>
            </w:pPr>
            <w:r>
              <w:rPr>
                <w:rFonts w:ascii="Arial" w:hAnsi="Arial" w:cs="Arial" w:eastAsia="Arial"/>
                <w:b/>
                <w:sz w:val="28"/>
              </w:rPr>
              <w:t>P14. Korxonalarning iqtisodiy nochorligi va bankrotligini baholash.</w:t>
            </w:r>
            <w:r>
              <w:rPr>
                <w:rFonts w:ascii="Arial" w:hAnsi="Arial" w:cs="Arial" w:eastAsia="Arial"/>
                <w:b w:val="0"/>
                <w:sz w:val="28"/>
              </w:rPr>
              <w:t xml:space="preserve"> Talabalar amaliy misollar va moliyaviy hisobotlar asosida bankrotlikni baholash usullarini qo‘llaydilar. Ular moliyaviy koeffitsiyentlarni tahlil qiladilar, bankrotlik riskini baholaydilar va korxonalarning moliyaviy holatini aniqlash uchun soddalashtirilgan skoring usullaridan foydalanadilar.</w:t>
            </w:r>
          </w:p>
          <w:p>
            <w:pPr>
              <w:spacing w:before="0" w:after="0" w:line="240" w:lineRule="auto"/>
              <w:jc w:val="both"/>
            </w:pPr>
            <w:r>
              <w:rPr>
                <w:rFonts w:ascii="Arial" w:hAnsi="Arial" w:cs="Arial" w:eastAsia="Arial"/>
                <w:b/>
                <w:sz w:val="28"/>
              </w:rPr>
              <w:t>P15. Inflyatsiya sharoitida moliyaviy tahlil.</w:t>
            </w:r>
            <w:r>
              <w:rPr>
                <w:rFonts w:ascii="Arial" w:hAnsi="Arial" w:cs="Arial" w:eastAsia="Arial"/>
                <w:b w:val="0"/>
                <w:sz w:val="28"/>
              </w:rPr>
              <w:t xml:space="preserve"> Talabalar inflyatsiya sharoitida faoliyat yuritayotgan korxonalarning moliyaviy ma’lumotlarini tahlil qiladilar. Ular narxlar o‘zgarishining rentabellik, aktivlar qiymati, pul oqimlari va moliyaviy koeffitsiyentlarga ta’sirini baholaydilar. Amaliy hisob-kitoblar va keys-stadilar orqali talabalar tanlangan moliyaviy ko‘rsatkichlarni inflyatsiya ta’siriga tuzatadilar va korxonaning real moliyaviy natijalarini baholaydilar.</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Moliyaviy tahlilning nazariy asoslari va ahamiyati;</w:t>
            </w:r>
          </w:p>
          <w:p>
            <w:pPr>
              <w:spacing w:before="0" w:after="0" w:line="240" w:lineRule="auto"/>
              <w:jc w:val="both"/>
            </w:pPr>
            <w:r>
              <w:rPr>
                <w:rFonts w:ascii="Arial" w:hAnsi="Arial" w:cs="Arial" w:eastAsia="Arial"/>
                <w:b/>
                <w:sz w:val="28"/>
              </w:rPr>
              <w:t>SA2.</w:t>
            </w:r>
            <w:r>
              <w:rPr>
                <w:rFonts w:ascii="Arial" w:hAnsi="Arial" w:cs="Arial" w:eastAsia="Arial"/>
                <w:b w:val="0"/>
                <w:sz w:val="28"/>
              </w:rPr>
              <w:t xml:space="preserve"> Moliyaviy tahlilning maqsadlari, funksiyalari va turlari;</w:t>
            </w:r>
          </w:p>
          <w:p>
            <w:pPr>
              <w:spacing w:before="0" w:after="0" w:line="240" w:lineRule="auto"/>
              <w:jc w:val="both"/>
            </w:pPr>
            <w:r>
              <w:rPr>
                <w:rFonts w:ascii="Arial" w:hAnsi="Arial" w:cs="Arial" w:eastAsia="Arial"/>
                <w:b/>
                <w:sz w:val="28"/>
              </w:rPr>
              <w:t>SA3.</w:t>
            </w:r>
            <w:r>
              <w:rPr>
                <w:rFonts w:ascii="Arial" w:hAnsi="Arial" w:cs="Arial" w:eastAsia="Arial"/>
                <w:b w:val="0"/>
                <w:sz w:val="28"/>
              </w:rPr>
              <w:t xml:space="preserve"> Moliyaviy hisobotlar va ularning moliyaviy tahlildagi roli;</w:t>
            </w:r>
          </w:p>
          <w:p>
            <w:pPr>
              <w:spacing w:before="0" w:after="0" w:line="240" w:lineRule="auto"/>
              <w:jc w:val="both"/>
            </w:pPr>
            <w:r>
              <w:rPr>
                <w:rFonts w:ascii="Arial" w:hAnsi="Arial" w:cs="Arial" w:eastAsia="Arial"/>
                <w:b/>
                <w:sz w:val="28"/>
              </w:rPr>
              <w:t>SA4.</w:t>
            </w:r>
            <w:r>
              <w:rPr>
                <w:rFonts w:ascii="Arial" w:hAnsi="Arial" w:cs="Arial" w:eastAsia="Arial"/>
                <w:b w:val="0"/>
                <w:sz w:val="28"/>
              </w:rPr>
              <w:t xml:space="preserve"> Gorizontal va vertikal tahlil usullari;</w:t>
            </w:r>
          </w:p>
          <w:p>
            <w:pPr>
              <w:spacing w:before="0" w:after="0" w:line="240" w:lineRule="auto"/>
              <w:jc w:val="both"/>
            </w:pPr>
            <w:r>
              <w:rPr>
                <w:rFonts w:ascii="Arial" w:hAnsi="Arial" w:cs="Arial" w:eastAsia="Arial"/>
                <w:b/>
                <w:sz w:val="28"/>
              </w:rPr>
              <w:t>SA5.</w:t>
            </w:r>
            <w:r>
              <w:rPr>
                <w:rFonts w:ascii="Arial" w:hAnsi="Arial" w:cs="Arial" w:eastAsia="Arial"/>
                <w:b w:val="0"/>
                <w:sz w:val="28"/>
              </w:rPr>
              <w:t xml:space="preserve"> Trend tahlili va uning amaliy qo‘llanilishi;</w:t>
            </w:r>
          </w:p>
          <w:p>
            <w:pPr>
              <w:spacing w:before="0" w:after="0" w:line="240" w:lineRule="auto"/>
              <w:jc w:val="both"/>
            </w:pPr>
            <w:r>
              <w:rPr>
                <w:rFonts w:ascii="Arial" w:hAnsi="Arial" w:cs="Arial" w:eastAsia="Arial"/>
                <w:b/>
                <w:sz w:val="28"/>
              </w:rPr>
              <w:t>SA6.</w:t>
            </w:r>
            <w:r>
              <w:rPr>
                <w:rFonts w:ascii="Arial" w:hAnsi="Arial" w:cs="Arial" w:eastAsia="Arial"/>
                <w:b w:val="0"/>
                <w:sz w:val="28"/>
              </w:rPr>
              <w:t xml:space="preserve"> Moliyaviy koeffitsiyentlar tahlili: tushunchalar va hisoblash usullari;</w:t>
            </w:r>
          </w:p>
          <w:p>
            <w:pPr>
              <w:spacing w:before="0" w:after="0" w:line="240" w:lineRule="auto"/>
              <w:jc w:val="both"/>
            </w:pPr>
            <w:r>
              <w:rPr>
                <w:rFonts w:ascii="Arial" w:hAnsi="Arial" w:cs="Arial" w:eastAsia="Arial"/>
                <w:b/>
                <w:sz w:val="28"/>
              </w:rPr>
              <w:t>SA7.</w:t>
            </w:r>
            <w:r>
              <w:rPr>
                <w:rFonts w:ascii="Arial" w:hAnsi="Arial" w:cs="Arial" w:eastAsia="Arial"/>
                <w:b w:val="0"/>
                <w:sz w:val="28"/>
              </w:rPr>
              <w:t xml:space="preserve"> Likvidlik va to‘lovga qobiliyatlilik tahlili metodologiyasi;</w:t>
            </w:r>
          </w:p>
          <w:p>
            <w:pPr>
              <w:spacing w:before="0" w:after="0" w:line="240" w:lineRule="auto"/>
              <w:jc w:val="both"/>
            </w:pPr>
            <w:r>
              <w:rPr>
                <w:rFonts w:ascii="Arial" w:hAnsi="Arial" w:cs="Arial" w:eastAsia="Arial"/>
                <w:b/>
                <w:sz w:val="28"/>
              </w:rPr>
              <w:t>SA8.</w:t>
            </w:r>
            <w:r>
              <w:rPr>
                <w:rFonts w:ascii="Arial" w:hAnsi="Arial" w:cs="Arial" w:eastAsia="Arial"/>
                <w:b w:val="0"/>
                <w:sz w:val="28"/>
              </w:rPr>
              <w:t xml:space="preserve"> Rentabellik tahlili va faoliyat natijalarini o‘lchash;</w:t>
            </w:r>
          </w:p>
          <w:p>
            <w:pPr>
              <w:spacing w:before="0" w:after="0" w:line="240" w:lineRule="auto"/>
              <w:jc w:val="both"/>
            </w:pPr>
            <w:r>
              <w:rPr>
                <w:rFonts w:ascii="Arial" w:hAnsi="Arial" w:cs="Arial" w:eastAsia="Arial"/>
                <w:b/>
                <w:sz w:val="28"/>
              </w:rPr>
              <w:t>SA9. Moliyaviy barqarorlik va kapital tarkibi tahlili;</w:t>
            </w:r>
          </w:p>
          <w:p>
            <w:pPr>
              <w:spacing w:before="0" w:after="0" w:line="240" w:lineRule="auto"/>
              <w:jc w:val="both"/>
            </w:pPr>
            <w:r>
              <w:rPr>
                <w:rFonts w:ascii="Arial" w:hAnsi="Arial" w:cs="Arial" w:eastAsia="Arial"/>
                <w:b/>
                <w:sz w:val="28"/>
              </w:rPr>
              <w:t>SA10. Moliyaviy tahlilda raqamli texnologiyalar va dasturiy vositalardan foydalanish;</w:t>
            </w:r>
          </w:p>
          <w:p>
            <w:pPr>
              <w:spacing w:before="0" w:after="0" w:line="240" w:lineRule="auto"/>
              <w:jc w:val="both"/>
            </w:pPr>
            <w:r>
              <w:rPr>
                <w:rFonts w:ascii="Arial" w:hAnsi="Arial" w:cs="Arial" w:eastAsia="Arial"/>
                <w:b/>
                <w:sz w:val="28"/>
              </w:rPr>
              <w:t>SA11.</w:t>
            </w:r>
            <w:r>
              <w:rPr>
                <w:rFonts w:ascii="Arial" w:hAnsi="Arial" w:cs="Arial" w:eastAsia="Arial"/>
                <w:b w:val="0"/>
                <w:sz w:val="28"/>
              </w:rPr>
              <w:t xml:space="preserve"> Moliyaviy holat tahlilining tushunchasi va maqsadlari;</w:t>
            </w:r>
          </w:p>
          <w:p>
            <w:pPr>
              <w:spacing w:before="0" w:after="0" w:line="240" w:lineRule="auto"/>
              <w:jc w:val="both"/>
            </w:pPr>
            <w:r>
              <w:rPr>
                <w:rFonts w:ascii="Arial" w:hAnsi="Arial" w:cs="Arial" w:eastAsia="Arial"/>
                <w:b/>
                <w:sz w:val="28"/>
              </w:rPr>
              <w:t>SA12.</w:t>
            </w:r>
            <w:r>
              <w:rPr>
                <w:rFonts w:ascii="Arial" w:hAnsi="Arial" w:cs="Arial" w:eastAsia="Arial"/>
                <w:b w:val="0"/>
                <w:sz w:val="28"/>
              </w:rPr>
              <w:t xml:space="preserve"> Moliyaviy holat tahlilining axborot manbalari;</w:t>
            </w:r>
          </w:p>
          <w:p>
            <w:pPr>
              <w:spacing w:before="0" w:after="0" w:line="240" w:lineRule="auto"/>
              <w:jc w:val="both"/>
            </w:pPr>
            <w:r>
              <w:rPr>
                <w:rFonts w:ascii="Arial" w:hAnsi="Arial" w:cs="Arial" w:eastAsia="Arial"/>
                <w:b/>
                <w:sz w:val="28"/>
              </w:rPr>
              <w:t>SA13.</w:t>
            </w:r>
            <w:r>
              <w:rPr>
                <w:rFonts w:ascii="Arial" w:hAnsi="Arial" w:cs="Arial" w:eastAsia="Arial"/>
                <w:b w:val="0"/>
                <w:sz w:val="28"/>
              </w:rPr>
              <w:t xml:space="preserve"> Moliyaviy holat to‘g‘risidagi hisobot (buxgalteriya balansi) tahlili;</w:t>
            </w:r>
          </w:p>
          <w:p>
            <w:pPr>
              <w:spacing w:before="0" w:after="0" w:line="240" w:lineRule="auto"/>
              <w:jc w:val="both"/>
            </w:pPr>
            <w:r>
              <w:rPr>
                <w:rFonts w:ascii="Arial" w:hAnsi="Arial" w:cs="Arial" w:eastAsia="Arial"/>
                <w:b/>
                <w:sz w:val="28"/>
              </w:rPr>
              <w:t>SA14.</w:t>
            </w:r>
            <w:r>
              <w:rPr>
                <w:rFonts w:ascii="Arial" w:hAnsi="Arial" w:cs="Arial" w:eastAsia="Arial"/>
                <w:b w:val="0"/>
                <w:sz w:val="28"/>
              </w:rPr>
              <w:t xml:space="preserve"> Moliyaviy hisobotlarning gorizontal tahlili;</w:t>
            </w:r>
          </w:p>
          <w:p>
            <w:pPr>
              <w:spacing w:before="0" w:after="0" w:line="240" w:lineRule="auto"/>
              <w:jc w:val="both"/>
            </w:pPr>
            <w:r>
              <w:rPr>
                <w:rFonts w:ascii="Arial" w:hAnsi="Arial" w:cs="Arial" w:eastAsia="Arial"/>
                <w:b/>
                <w:sz w:val="28"/>
              </w:rPr>
              <w:t>SA15.</w:t>
            </w:r>
            <w:r>
              <w:rPr>
                <w:rFonts w:ascii="Arial" w:hAnsi="Arial" w:cs="Arial" w:eastAsia="Arial"/>
                <w:b w:val="0"/>
                <w:sz w:val="28"/>
              </w:rPr>
              <w:t xml:space="preserve"> Moliyaviy hisobotlarning vertikal tahlili;</w:t>
            </w:r>
          </w:p>
          <w:p>
            <w:pPr>
              <w:spacing w:before="0" w:after="0" w:line="240" w:lineRule="auto"/>
              <w:jc w:val="both"/>
            </w:pPr>
            <w:r>
              <w:rPr>
                <w:rFonts w:ascii="Arial" w:hAnsi="Arial" w:cs="Arial" w:eastAsia="Arial"/>
                <w:b/>
                <w:sz w:val="28"/>
              </w:rPr>
              <w:t>SA16.</w:t>
            </w:r>
            <w:r>
              <w:rPr>
                <w:rFonts w:ascii="Arial" w:hAnsi="Arial" w:cs="Arial" w:eastAsia="Arial"/>
                <w:b w:val="0"/>
                <w:sz w:val="28"/>
              </w:rPr>
              <w:t xml:space="preserve"> Moliyaviy holatni baholashda trend tahlili;</w:t>
            </w:r>
          </w:p>
          <w:p>
            <w:pPr>
              <w:spacing w:before="0" w:after="0" w:line="240" w:lineRule="auto"/>
              <w:jc w:val="both"/>
            </w:pPr>
            <w:r>
              <w:rPr>
                <w:rFonts w:ascii="Arial" w:hAnsi="Arial" w:cs="Arial" w:eastAsia="Arial"/>
                <w:b/>
                <w:sz w:val="28"/>
              </w:rPr>
              <w:t>SA17.</w:t>
            </w:r>
            <w:r>
              <w:rPr>
                <w:rFonts w:ascii="Arial" w:hAnsi="Arial" w:cs="Arial" w:eastAsia="Arial"/>
                <w:b w:val="0"/>
                <w:sz w:val="28"/>
              </w:rPr>
              <w:t xml:space="preserve"> Aktivlarning tuzilishi va tarkibi tahlili;</w:t>
            </w:r>
          </w:p>
          <w:p>
            <w:pPr>
              <w:spacing w:before="0" w:after="0" w:line="240" w:lineRule="auto"/>
              <w:jc w:val="both"/>
            </w:pPr>
            <w:r>
              <w:rPr>
                <w:rFonts w:ascii="Arial" w:hAnsi="Arial" w:cs="Arial" w:eastAsia="Arial"/>
                <w:b/>
                <w:sz w:val="28"/>
              </w:rPr>
              <w:t>SA18.</w:t>
            </w:r>
            <w:r>
              <w:rPr>
                <w:rFonts w:ascii="Arial" w:hAnsi="Arial" w:cs="Arial" w:eastAsia="Arial"/>
                <w:b w:val="0"/>
                <w:sz w:val="28"/>
              </w:rPr>
              <w:t xml:space="preserve"> Uzoq muddatli aktivlarni baholash;</w:t>
            </w:r>
          </w:p>
          <w:p>
            <w:pPr>
              <w:spacing w:before="0" w:after="0" w:line="240" w:lineRule="auto"/>
              <w:jc w:val="both"/>
            </w:pPr>
            <w:r>
              <w:rPr>
                <w:rFonts w:ascii="Arial" w:hAnsi="Arial" w:cs="Arial" w:eastAsia="Arial"/>
                <w:b/>
                <w:sz w:val="28"/>
              </w:rPr>
              <w:t>SA19.</w:t>
            </w:r>
            <w:r>
              <w:rPr>
                <w:rFonts w:ascii="Arial" w:hAnsi="Arial" w:cs="Arial" w:eastAsia="Arial"/>
                <w:b w:val="0"/>
                <w:sz w:val="28"/>
              </w:rPr>
              <w:t xml:space="preserve"> Joriy aktivlar tahlili;</w:t>
            </w:r>
          </w:p>
          <w:p>
            <w:pPr>
              <w:spacing w:before="0" w:after="0" w:line="240" w:lineRule="auto"/>
              <w:jc w:val="both"/>
            </w:pPr>
            <w:r>
              <w:rPr>
                <w:rFonts w:ascii="Arial" w:hAnsi="Arial" w:cs="Arial" w:eastAsia="Arial"/>
                <w:b/>
                <w:sz w:val="28"/>
              </w:rPr>
              <w:t>SA20.</w:t>
            </w:r>
            <w:r>
              <w:rPr>
                <w:rFonts w:ascii="Arial" w:hAnsi="Arial" w:cs="Arial" w:eastAsia="Arial"/>
                <w:b w:val="0"/>
                <w:sz w:val="28"/>
              </w:rPr>
              <w:t xml:space="preserve"> Pul mablag‘lari va ularning ekvivalentlari tahlili;</w:t>
            </w:r>
          </w:p>
          <w:p>
            <w:pPr>
              <w:spacing w:before="0" w:after="0" w:line="240" w:lineRule="auto"/>
              <w:jc w:val="both"/>
            </w:pPr>
            <w:r>
              <w:rPr>
                <w:rFonts w:ascii="Arial" w:hAnsi="Arial" w:cs="Arial" w:eastAsia="Arial"/>
                <w:b/>
                <w:sz w:val="28"/>
              </w:rPr>
              <w:t>SA21.</w:t>
            </w:r>
            <w:r>
              <w:rPr>
                <w:rFonts w:ascii="Arial" w:hAnsi="Arial" w:cs="Arial" w:eastAsia="Arial"/>
                <w:b w:val="0"/>
                <w:sz w:val="28"/>
              </w:rPr>
              <w:t xml:space="preserve"> Debitorlik qarzlari tahlili;</w:t>
            </w:r>
          </w:p>
          <w:p>
            <w:pPr>
              <w:spacing w:before="0" w:after="0" w:line="240" w:lineRule="auto"/>
              <w:jc w:val="both"/>
            </w:pPr>
            <w:r>
              <w:rPr>
                <w:rFonts w:ascii="Arial" w:hAnsi="Arial" w:cs="Arial" w:eastAsia="Arial"/>
                <w:b/>
                <w:sz w:val="28"/>
              </w:rPr>
              <w:t>SA22.</w:t>
            </w:r>
            <w:r>
              <w:rPr>
                <w:rFonts w:ascii="Arial" w:hAnsi="Arial" w:cs="Arial" w:eastAsia="Arial"/>
                <w:b w:val="0"/>
                <w:sz w:val="28"/>
              </w:rPr>
              <w:t xml:space="preserve"> Tovar-moddiy zaxiralar tahlili va ularni boshqarish samaradorligi;</w:t>
            </w:r>
          </w:p>
          <w:p>
            <w:pPr>
              <w:spacing w:before="0" w:after="0" w:line="240" w:lineRule="auto"/>
              <w:jc w:val="both"/>
            </w:pPr>
            <w:r>
              <w:rPr>
                <w:rFonts w:ascii="Arial" w:hAnsi="Arial" w:cs="Arial" w:eastAsia="Arial"/>
                <w:b/>
                <w:sz w:val="28"/>
              </w:rPr>
              <w:t>SA23.</w:t>
            </w:r>
            <w:r>
              <w:rPr>
                <w:rFonts w:ascii="Arial" w:hAnsi="Arial" w:cs="Arial" w:eastAsia="Arial"/>
                <w:b w:val="0"/>
                <w:sz w:val="28"/>
              </w:rPr>
              <w:t xml:space="preserve"> O‘z kapitali tahlili;</w:t>
            </w:r>
          </w:p>
          <w:p>
            <w:pPr>
              <w:spacing w:before="0" w:after="0" w:line="240" w:lineRule="auto"/>
              <w:jc w:val="both"/>
            </w:pPr>
            <w:r>
              <w:rPr>
                <w:rFonts w:ascii="Arial" w:hAnsi="Arial" w:cs="Arial" w:eastAsia="Arial"/>
                <w:b/>
                <w:sz w:val="28"/>
              </w:rPr>
              <w:t>SA24.</w:t>
            </w:r>
            <w:r>
              <w:rPr>
                <w:rFonts w:ascii="Arial" w:hAnsi="Arial" w:cs="Arial" w:eastAsia="Arial"/>
                <w:b w:val="0"/>
                <w:sz w:val="28"/>
              </w:rPr>
              <w:t xml:space="preserve"> Majburiyatlar tahlili;</w:t>
            </w:r>
          </w:p>
          <w:p>
            <w:pPr>
              <w:spacing w:before="0" w:after="0" w:line="240" w:lineRule="auto"/>
              <w:jc w:val="both"/>
            </w:pPr>
            <w:r>
              <w:rPr>
                <w:rFonts w:ascii="Arial" w:hAnsi="Arial" w:cs="Arial" w:eastAsia="Arial"/>
                <w:b/>
                <w:sz w:val="28"/>
              </w:rPr>
              <w:t>SA25.</w:t>
            </w:r>
            <w:r>
              <w:rPr>
                <w:rFonts w:ascii="Arial" w:hAnsi="Arial" w:cs="Arial" w:eastAsia="Arial"/>
                <w:b w:val="0"/>
                <w:sz w:val="28"/>
              </w:rPr>
              <w:t xml:space="preserve"> Qisqa muddatli qarzlar tahlili;</w:t>
            </w:r>
          </w:p>
          <w:p>
            <w:pPr>
              <w:spacing w:before="0" w:after="0" w:line="240" w:lineRule="auto"/>
              <w:jc w:val="both"/>
            </w:pPr>
            <w:r>
              <w:rPr>
                <w:rFonts w:ascii="Arial" w:hAnsi="Arial" w:cs="Arial" w:eastAsia="Arial"/>
                <w:b/>
                <w:sz w:val="28"/>
              </w:rPr>
              <w:t>SA26.</w:t>
            </w:r>
            <w:r>
              <w:rPr>
                <w:rFonts w:ascii="Arial" w:hAnsi="Arial" w:cs="Arial" w:eastAsia="Arial"/>
                <w:b w:val="0"/>
                <w:sz w:val="28"/>
              </w:rPr>
              <w:t xml:space="preserve"> Uzoq muddatli qarzlar tahlili;</w:t>
            </w:r>
          </w:p>
          <w:p>
            <w:pPr>
              <w:spacing w:before="0" w:after="0" w:line="240" w:lineRule="auto"/>
              <w:jc w:val="both"/>
            </w:pPr>
            <w:r>
              <w:rPr>
                <w:rFonts w:ascii="Arial" w:hAnsi="Arial" w:cs="Arial" w:eastAsia="Arial"/>
                <w:b/>
                <w:sz w:val="28"/>
              </w:rPr>
              <w:t>SA27.</w:t>
            </w:r>
            <w:r>
              <w:rPr>
                <w:rFonts w:ascii="Arial" w:hAnsi="Arial" w:cs="Arial" w:eastAsia="Arial"/>
                <w:b w:val="0"/>
                <w:sz w:val="28"/>
              </w:rPr>
              <w:t xml:space="preserve"> Aylanma kapital tahlili;</w:t>
            </w:r>
          </w:p>
          <w:p>
            <w:pPr>
              <w:spacing w:before="0" w:after="0" w:line="240" w:lineRule="auto"/>
              <w:jc w:val="both"/>
            </w:pPr>
            <w:r>
              <w:rPr>
                <w:rFonts w:ascii="Arial" w:hAnsi="Arial" w:cs="Arial" w:eastAsia="Arial"/>
                <w:b/>
                <w:sz w:val="28"/>
              </w:rPr>
              <w:t>SA28.</w:t>
            </w:r>
            <w:r>
              <w:rPr>
                <w:rFonts w:ascii="Arial" w:hAnsi="Arial" w:cs="Arial" w:eastAsia="Arial"/>
                <w:b w:val="0"/>
                <w:sz w:val="28"/>
              </w:rPr>
              <w:t xml:space="preserve"> Sof aylanma kapital va uning ahamiyati;</w:t>
            </w:r>
          </w:p>
          <w:p>
            <w:pPr>
              <w:spacing w:before="0" w:after="0" w:line="240" w:lineRule="auto"/>
              <w:jc w:val="both"/>
            </w:pPr>
            <w:r>
              <w:rPr>
                <w:rFonts w:ascii="Arial" w:hAnsi="Arial" w:cs="Arial" w:eastAsia="Arial"/>
                <w:b/>
                <w:sz w:val="28"/>
              </w:rPr>
              <w:t>SA29.</w:t>
            </w:r>
            <w:r>
              <w:rPr>
                <w:rFonts w:ascii="Arial" w:hAnsi="Arial" w:cs="Arial" w:eastAsia="Arial"/>
                <w:b w:val="0"/>
                <w:sz w:val="28"/>
              </w:rPr>
              <w:t xml:space="preserve"> Likvidlik tahlili va uning ko‘rsatkichlari;</w:t>
            </w:r>
          </w:p>
          <w:p>
            <w:pPr>
              <w:spacing w:before="0" w:after="0" w:line="240" w:lineRule="auto"/>
              <w:jc w:val="both"/>
            </w:pPr>
            <w:r>
              <w:rPr>
                <w:rFonts w:ascii="Arial" w:hAnsi="Arial" w:cs="Arial" w:eastAsia="Arial"/>
                <w:b/>
                <w:sz w:val="28"/>
              </w:rPr>
              <w:t>SA30.</w:t>
            </w:r>
            <w:r>
              <w:rPr>
                <w:rFonts w:ascii="Arial" w:hAnsi="Arial" w:cs="Arial" w:eastAsia="Arial"/>
                <w:b w:val="0"/>
                <w:sz w:val="28"/>
              </w:rPr>
              <w:t xml:space="preserve"> Joriy likvidlik va tezkor likvidlik koeffitsiyentlari tahlili;</w:t>
            </w:r>
          </w:p>
          <w:p>
            <w:pPr>
              <w:spacing w:before="0" w:after="0" w:line="240" w:lineRule="auto"/>
              <w:jc w:val="both"/>
            </w:pPr>
            <w:r>
              <w:rPr>
                <w:rFonts w:ascii="Arial" w:hAnsi="Arial" w:cs="Arial" w:eastAsia="Arial"/>
                <w:b/>
                <w:sz w:val="28"/>
              </w:rPr>
              <w:t>SA31.</w:t>
            </w:r>
            <w:r>
              <w:rPr>
                <w:rFonts w:ascii="Arial" w:hAnsi="Arial" w:cs="Arial" w:eastAsia="Arial"/>
                <w:b w:val="0"/>
                <w:sz w:val="28"/>
              </w:rPr>
              <w:t xml:space="preserve"> Mutlaq likvidlik koeffitsiyenti tahlili;</w:t>
            </w:r>
          </w:p>
          <w:p>
            <w:pPr>
              <w:spacing w:before="0" w:after="0" w:line="240" w:lineRule="auto"/>
              <w:jc w:val="both"/>
            </w:pPr>
            <w:r>
              <w:rPr>
                <w:rFonts w:ascii="Arial" w:hAnsi="Arial" w:cs="Arial" w:eastAsia="Arial"/>
                <w:b/>
                <w:sz w:val="28"/>
              </w:rPr>
              <w:t>SA32.</w:t>
            </w:r>
            <w:r>
              <w:rPr>
                <w:rFonts w:ascii="Arial" w:hAnsi="Arial" w:cs="Arial" w:eastAsia="Arial"/>
                <w:b w:val="0"/>
                <w:sz w:val="28"/>
              </w:rPr>
              <w:t xml:space="preserve"> To‘lovga qobiliyatlilik tahlili va uni baholash usullari;</w:t>
            </w:r>
          </w:p>
          <w:p>
            <w:pPr>
              <w:spacing w:before="0" w:after="0" w:line="240" w:lineRule="auto"/>
              <w:jc w:val="both"/>
            </w:pPr>
            <w:r>
              <w:rPr>
                <w:rFonts w:ascii="Arial" w:hAnsi="Arial" w:cs="Arial" w:eastAsia="Arial"/>
                <w:b/>
                <w:sz w:val="28"/>
              </w:rPr>
              <w:t>SA33.</w:t>
            </w:r>
            <w:r>
              <w:rPr>
                <w:rFonts w:ascii="Arial" w:hAnsi="Arial" w:cs="Arial" w:eastAsia="Arial"/>
                <w:b w:val="0"/>
                <w:sz w:val="28"/>
              </w:rPr>
              <w:t xml:space="preserve"> Moliyaviy barqarorlik tahlili;</w:t>
            </w:r>
          </w:p>
          <w:p>
            <w:pPr>
              <w:spacing w:before="0" w:after="0" w:line="240" w:lineRule="auto"/>
              <w:jc w:val="both"/>
            </w:pPr>
            <w:r>
              <w:rPr>
                <w:rFonts w:ascii="Arial" w:hAnsi="Arial" w:cs="Arial" w:eastAsia="Arial"/>
                <w:b/>
                <w:sz w:val="28"/>
              </w:rPr>
              <w:t>SA34.</w:t>
            </w:r>
            <w:r>
              <w:rPr>
                <w:rFonts w:ascii="Arial" w:hAnsi="Arial" w:cs="Arial" w:eastAsia="Arial"/>
                <w:b w:val="0"/>
                <w:sz w:val="28"/>
              </w:rPr>
              <w:t xml:space="preserve"> Kapital tarkibi tahlili;</w:t>
            </w:r>
          </w:p>
          <w:p>
            <w:pPr>
              <w:spacing w:before="0" w:after="0" w:line="240" w:lineRule="auto"/>
              <w:jc w:val="both"/>
            </w:pPr>
            <w:r>
              <w:rPr>
                <w:rFonts w:ascii="Arial" w:hAnsi="Arial" w:cs="Arial" w:eastAsia="Arial"/>
                <w:b/>
                <w:sz w:val="28"/>
              </w:rPr>
              <w:t>SA35.</w:t>
            </w:r>
            <w:r>
              <w:rPr>
                <w:rFonts w:ascii="Arial" w:hAnsi="Arial" w:cs="Arial" w:eastAsia="Arial"/>
                <w:b w:val="0"/>
                <w:sz w:val="28"/>
              </w:rPr>
              <w:t xml:space="preserve"> Qarz va o‘z kapitali nisbati tahlili;</w:t>
            </w:r>
          </w:p>
          <w:p>
            <w:pPr>
              <w:spacing w:before="0" w:after="0" w:line="240" w:lineRule="auto"/>
              <w:jc w:val="both"/>
            </w:pPr>
            <w:r>
              <w:rPr>
                <w:rFonts w:ascii="Arial" w:hAnsi="Arial" w:cs="Arial" w:eastAsia="Arial"/>
                <w:b/>
                <w:sz w:val="28"/>
              </w:rPr>
              <w:t>SA36.</w:t>
            </w:r>
            <w:r>
              <w:rPr>
                <w:rFonts w:ascii="Arial" w:hAnsi="Arial" w:cs="Arial" w:eastAsia="Arial"/>
                <w:b w:val="0"/>
                <w:sz w:val="28"/>
              </w:rPr>
              <w:t xml:space="preserve"> Moliyaviy leveraj va uning moliyaviy holatga ta’siri;</w:t>
            </w:r>
          </w:p>
          <w:p>
            <w:pPr>
              <w:spacing w:before="0" w:after="0" w:line="240" w:lineRule="auto"/>
              <w:jc w:val="both"/>
            </w:pPr>
            <w:r>
              <w:rPr>
                <w:rFonts w:ascii="Arial" w:hAnsi="Arial" w:cs="Arial" w:eastAsia="Arial"/>
                <w:b/>
                <w:sz w:val="28"/>
              </w:rPr>
              <w:t>SA37.</w:t>
            </w:r>
            <w:r>
              <w:rPr>
                <w:rFonts w:ascii="Arial" w:hAnsi="Arial" w:cs="Arial" w:eastAsia="Arial"/>
                <w:b w:val="0"/>
                <w:sz w:val="28"/>
              </w:rPr>
              <w:t xml:space="preserve"> Ishbilarmonlik faolligi koeffitsiyentlari tahlili;</w:t>
            </w:r>
          </w:p>
          <w:p>
            <w:pPr>
              <w:spacing w:before="0" w:after="0" w:line="240" w:lineRule="auto"/>
              <w:jc w:val="both"/>
            </w:pPr>
            <w:r>
              <w:rPr>
                <w:rFonts w:ascii="Arial" w:hAnsi="Arial" w:cs="Arial" w:eastAsia="Arial"/>
                <w:b/>
                <w:sz w:val="28"/>
              </w:rPr>
              <w:t>SA38.</w:t>
            </w:r>
            <w:r>
              <w:rPr>
                <w:rFonts w:ascii="Arial" w:hAnsi="Arial" w:cs="Arial" w:eastAsia="Arial"/>
                <w:b w:val="0"/>
                <w:sz w:val="28"/>
              </w:rPr>
              <w:t xml:space="preserve"> Aktivlar aylanuvchanligi tahlili;</w:t>
            </w:r>
          </w:p>
          <w:p>
            <w:pPr>
              <w:spacing w:before="0" w:after="0" w:line="240" w:lineRule="auto"/>
              <w:jc w:val="both"/>
            </w:pPr>
            <w:r>
              <w:rPr>
                <w:rFonts w:ascii="Arial" w:hAnsi="Arial" w:cs="Arial" w:eastAsia="Arial"/>
                <w:b/>
                <w:sz w:val="28"/>
              </w:rPr>
              <w:t>SA39.</w:t>
            </w:r>
            <w:r>
              <w:rPr>
                <w:rFonts w:ascii="Arial" w:hAnsi="Arial" w:cs="Arial" w:eastAsia="Arial"/>
                <w:b w:val="0"/>
                <w:sz w:val="28"/>
              </w:rPr>
              <w:t xml:space="preserve"> Debitorlik va kreditorlik qarzlari aylanuvchanligi tahlili;</w:t>
            </w:r>
          </w:p>
          <w:p>
            <w:pPr>
              <w:spacing w:before="0" w:after="0" w:line="240" w:lineRule="auto"/>
              <w:jc w:val="both"/>
            </w:pPr>
            <w:r>
              <w:rPr>
                <w:rFonts w:ascii="Arial" w:hAnsi="Arial" w:cs="Arial" w:eastAsia="Arial"/>
                <w:b/>
                <w:sz w:val="28"/>
              </w:rPr>
              <w:t>SA40.</w:t>
            </w:r>
            <w:r>
              <w:rPr>
                <w:rFonts w:ascii="Arial" w:hAnsi="Arial" w:cs="Arial" w:eastAsia="Arial"/>
                <w:b w:val="0"/>
                <w:sz w:val="28"/>
              </w:rPr>
              <w:t xml:space="preserve"> Moliyaviy holatni baholashda rentabellik ko‘rsatkichlari;</w:t>
            </w:r>
          </w:p>
          <w:p>
            <w:pPr>
              <w:spacing w:before="0" w:after="0" w:line="240" w:lineRule="auto"/>
              <w:jc w:val="both"/>
            </w:pPr>
            <w:r>
              <w:rPr>
                <w:rFonts w:ascii="Arial" w:hAnsi="Arial" w:cs="Arial" w:eastAsia="Arial"/>
                <w:b/>
                <w:sz w:val="28"/>
              </w:rPr>
              <w:t>SA41.</w:t>
            </w:r>
            <w:r>
              <w:rPr>
                <w:rFonts w:ascii="Arial" w:hAnsi="Arial" w:cs="Arial" w:eastAsia="Arial"/>
                <w:b w:val="0"/>
                <w:sz w:val="28"/>
              </w:rPr>
              <w:t xml:space="preserve"> Likvidlik va rentabellik o‘rtasidagi bog‘liqlik;</w:t>
            </w:r>
          </w:p>
          <w:p>
            <w:pPr>
              <w:spacing w:before="0" w:after="0" w:line="240" w:lineRule="auto"/>
              <w:jc w:val="both"/>
            </w:pPr>
            <w:r>
              <w:rPr>
                <w:rFonts w:ascii="Arial" w:hAnsi="Arial" w:cs="Arial" w:eastAsia="Arial"/>
                <w:b/>
                <w:sz w:val="28"/>
              </w:rPr>
              <w:t>SA42.</w:t>
            </w:r>
            <w:r>
              <w:rPr>
                <w:rFonts w:ascii="Arial" w:hAnsi="Arial" w:cs="Arial" w:eastAsia="Arial"/>
                <w:b w:val="0"/>
                <w:sz w:val="28"/>
              </w:rPr>
              <w:t xml:space="preserve"> Bankrotlikni prognozlash modellari va moliyaviy inqiroz holati tahlili;</w:t>
            </w:r>
          </w:p>
          <w:p>
            <w:pPr>
              <w:spacing w:before="0" w:after="0" w:line="240" w:lineRule="auto"/>
              <w:jc w:val="both"/>
            </w:pPr>
            <w:r>
              <w:rPr>
                <w:rFonts w:ascii="Arial" w:hAnsi="Arial" w:cs="Arial" w:eastAsia="Arial"/>
                <w:b/>
                <w:sz w:val="28"/>
              </w:rPr>
              <w:t>SA43.</w:t>
            </w:r>
            <w:r>
              <w:rPr>
                <w:rFonts w:ascii="Arial" w:hAnsi="Arial" w:cs="Arial" w:eastAsia="Arial"/>
                <w:b w:val="0"/>
                <w:sz w:val="28"/>
              </w:rPr>
              <w:t xml:space="preserve"> Kompaniyalar moliyaviy holatining qiyosiy tahlili;</w:t>
            </w:r>
          </w:p>
          <w:p>
            <w:pPr>
              <w:spacing w:before="0" w:after="0" w:line="240" w:lineRule="auto"/>
              <w:jc w:val="both"/>
            </w:pPr>
            <w:r>
              <w:rPr>
                <w:rFonts w:ascii="Arial" w:hAnsi="Arial" w:cs="Arial" w:eastAsia="Arial"/>
                <w:b/>
                <w:sz w:val="28"/>
              </w:rPr>
              <w:t>SA44.</w:t>
            </w:r>
            <w:r>
              <w:rPr>
                <w:rFonts w:ascii="Arial" w:hAnsi="Arial" w:cs="Arial" w:eastAsia="Arial"/>
                <w:b w:val="0"/>
                <w:sz w:val="28"/>
              </w:rPr>
              <w:t xml:space="preserve"> Moliyaviy tahlilda Moliyaviy hisobotning xalqaro standartlarini (MHXS) qo‘llash;</w:t>
            </w:r>
          </w:p>
          <w:p>
            <w:pPr>
              <w:spacing w:before="0" w:after="0" w:line="240" w:lineRule="auto"/>
              <w:jc w:val="both"/>
            </w:pPr>
            <w:r>
              <w:rPr>
                <w:rFonts w:ascii="Arial" w:hAnsi="Arial" w:cs="Arial" w:eastAsia="Arial"/>
                <w:b/>
                <w:sz w:val="28"/>
              </w:rPr>
              <w:t>SA45.</w:t>
            </w:r>
            <w:r>
              <w:rPr>
                <w:rFonts w:ascii="Arial" w:hAnsi="Arial" w:cs="Arial" w:eastAsia="Arial"/>
                <w:b w:val="0"/>
                <w:sz w:val="28"/>
              </w:rPr>
              <w:t xml:space="preserve"> Moliyaviy holat tahlili uchun raqamli vositalar va dasturiy ta’minot.</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(aqliy hujum, munozara, muammoli ta’lim, keys-stadi, klaster, blits-savol-javob) va amaliy mashg‘ulotlar (masalalar yechish, amaliy topshiriqlar, moliyaviy hisobotlarni tahlil qilish, guruhlarda ishlash, hisob-kitoblar, individual topshiriqlar, viktorina, test, davra suhbati, SWOT-tahlil)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Iqtisodiyot nazariyasi IQN11210, Makroiqtisodiyot MA1305, Buxgalteriya hisobi BH1305, Statistika STAT1305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talabalarning o‘quv jarayonidagi faol ishtiroki, mantiqiy va tanqidiy fikrlash ko‘nikmalari, keys-stadilarni bajarish qobiliyati hamda mustaqil ta’lim topshiriqlarining muvaffaqiyatli bajarilishini baholaydi. Ushbu</w:t>
            </w:r>
          </w:p>
          <w:p>
            <w:pPr>
              <w:spacing w:before="0" w:after="0" w:line="240" w:lineRule="auto"/>
              <w:jc w:val="both"/>
            </w:pPr>
            <w:r>
              <w:rPr>
                <w:rFonts w:ascii="Arial" w:hAnsi="Arial" w:cs="Arial" w:eastAsia="Arial"/>
                <w:b w:val="0"/>
                <w:sz w:val="28"/>
              </w:rPr>
              <w:t>topshiriqlar quyidagilarni o‘z ichiga oladi: korxona moliyaviy hisobotlari asosida asosiy moliyaviy ko‘rsatkichlarni hisoblash, korxona aktivlari va moliyalashtirish manbalari holatini baholash, tahliliy xulosa va tavsiyalar tayyorlash hamda korxonalarning kelgusi rivojlanish istiqbollarini yaxshilashga qaratilgan chora-tadbirlarni ishlab chiqish.</w:t>
            </w:r>
          </w:p>
          <w:p>
            <w:pPr>
              <w:spacing w:before="0" w:after="0" w:line="240" w:lineRule="auto"/>
              <w:jc w:val="both"/>
            </w:pPr>
            <w:r>
              <w:rPr>
                <w:rFonts w:ascii="Arial" w:hAnsi="Arial" w:cs="Arial" w:eastAsia="Arial"/>
                <w:b w:val="0"/>
                <w:sz w:val="28"/>
              </w:rPr>
              <w:t>Oraliq nazorat (30%) yozma nazariy testlar, qisqa tahliliy topshiriqlar va keys-stadilardan iborat. Ushbu topshiriqlar korxonalar moliyaviy hisobotlari asosida tahliliy ma’lumotlar tayyorlash, eng muhim moliyaviy ko‘rsatkichlarni hisoblash, samaradorlik ko‘rsatkichlarini hisoblash, bir korxonani boshqasi bilan taqqoslab xulosa yozish, tahliliy ma’lumotlarni umumlashtirish va rasmiylashtirish hamda ular asosida korxona kelajagini baholashni o‘z ichiga oladi.</w:t>
            </w:r>
          </w:p>
          <w:p>
            <w:pPr>
              <w:spacing w:before="0" w:after="0" w:line="240" w:lineRule="auto"/>
              <w:jc w:val="both"/>
            </w:pPr>
            <w:r>
              <w:rPr>
                <w:rFonts w:ascii="Arial" w:hAnsi="Arial" w:cs="Arial" w:eastAsia="Arial"/>
                <w:b w:val="0"/>
                <w:sz w:val="28"/>
              </w:rPr>
              <w:t>Yakuniy nazorat (50%) nazariy savollar va amaliy tahliliy topshiriqlardan (moliyaviy tahlil usullaridan foydalangan holda ko‘rsatkichlar tizimi orqali korxonalarning mablag‘lari, manbalari, ularning shakllanishi, faolligi va samaradorligini hisoblash) iborat keng qamrovli yakuniy yozma imtihondir. U talabalarning tahlil mohiyatini tushunish, uning asosida ma’lumotlarni tahlil qilish va dolzarb muammolarga kompleks yechimlar topish qobiliyatini baholashga mo‘ljallangan. Yakuniy imtihondan o‘tish uchun barcha belgilangan mustaqil ta’lim topshiriqlarini muvaffaqiyatli bajarib topshirish majburiy shart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moliyaviy tahlil tamoyillarini har tomonlama va chuqur tushunadi, konseptual xatolarsiz ilmiy va mantiqiy mulohaza yuritadi, mustaqil tahliliy fikrlashni namoyon etadi. Talaba tegishli moliyaviy qonunchilik va qoidalarni puxta biladi, barcha mustaqil topshiriqlarni aniq bajaradi hamda murakkab moliyaviy hisob-kitoblar va tahlillarni muvaffaqiyatli amalga oshiradi.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modul mazmuni va uning amaliy qo‘llanilishini yaxshi tushunadi, kurs ishlari va mustaqil topshiriqlarni jiddiy ilmiy yoki mantiqiy xatolarsiz bajaradi hamda moliyaviy tahlil masalalariga to‘g‘ri yechimlar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moliyaviy tahlil tushunchalari bo‘yicha umumiy va cheklangan bilimga ega, mavzularni tor doirada yoritadi, ba’zi tushunmovchiliklarga yo‘l qo‘yadi va amaliy tahliliy topshiriqlarga to‘liq bo‘lmagan yoki noaniq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Ushbu baho talaba yetarli darajada tayyorgarlik ko‘rmagan, moliyaviy tahlil tamoyillarini tushunmagan, plagiat yoki ko‘chirilgan ish topshirgan, topshiriqlarda jiddiy matematik yoki mantiqiy xatolarga yo‘l qo‘ygan yoki imtihon savollariga yetarli javob bermagan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Xasanov B.A., Raximov M.Y., Muqumov Z.A. va boshqalar. (2019). Moliyaviy tahlil: darslik. Iqtisodiyot, 736 b.</w:t>
            </w:r>
          </w:p>
          <w:p>
            <w:pPr>
              <w:spacing w:before="0" w:after="0" w:line="240" w:lineRule="auto"/>
              <w:jc w:val="both"/>
            </w:pPr>
            <w:r>
              <w:rPr>
                <w:rFonts w:ascii="Arial" w:hAnsi="Arial" w:cs="Arial" w:eastAsia="Arial"/>
                <w:b w:val="0"/>
                <w:sz w:val="28"/>
              </w:rPr>
              <w:t>2. Abdujabborova M.T., Ismoilova M.M. (2022). Moliyaviy tahlil: o‘quv qo‘llanma. Innovatsion rivojlanish nashriyot-matbaa uyi.</w:t>
            </w:r>
          </w:p>
          <w:p>
            <w:pPr>
              <w:spacing w:before="0" w:after="0" w:line="240" w:lineRule="auto"/>
              <w:jc w:val="both"/>
            </w:pPr>
            <w:r>
              <w:rPr>
                <w:rFonts w:ascii="Arial" w:hAnsi="Arial" w:cs="Arial" w:eastAsia="Arial"/>
                <w:b w:val="0"/>
                <w:sz w:val="28"/>
              </w:rPr>
              <w:t>3. Preston McAfee, Tracy Lewis. (2009). Introduction to Economic Analysis. California Institute of Technology, USA, New York, published by Flat World Knowledge, 495 p.</w:t>
            </w:r>
          </w:p>
          <w:p>
            <w:pPr>
              <w:spacing w:before="0" w:after="0" w:line="240" w:lineRule="auto"/>
              <w:jc w:val="both"/>
            </w:pPr>
            <w:r>
              <w:rPr>
                <w:rFonts w:ascii="Arial" w:hAnsi="Arial" w:cs="Arial" w:eastAsia="Arial"/>
                <w:b w:val="0"/>
                <w:sz w:val="28"/>
              </w:rPr>
              <w:t>4. Шеремет А.Д. (2019). Анализ и диагностика финансово-хозяйственной деятельности предприятия: учебник. М.: Инфра-М.</w:t>
            </w:r>
          </w:p>
          <w:p>
            <w:pPr>
              <w:spacing w:before="0" w:after="0" w:line="240" w:lineRule="auto"/>
              <w:jc w:val="both"/>
            </w:pPr>
            <w:r>
              <w:rPr>
                <w:rFonts w:ascii="Arial" w:hAnsi="Arial" w:cs="Arial" w:eastAsia="Arial"/>
                <w:b w:val="0"/>
                <w:sz w:val="28"/>
              </w:rPr>
              <w:t>5. Крылов С.И. (2016). Финансовый анализ: учебное пособие. Екатеринбург: Изд-во Урал. ун-та, 160 с.</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Omonova Zarina Xudoymurodovna,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