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NAZORAT</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MN405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“Moliyaviy nazorat” modulining maqsadi talabalarda moliyaviy nazoratni tashkil etish asoslari, uning shakl va usullari, moliyaviy nazoratni amalga oshiruvchi davlat organlari tizimi hamda byudjet, soliq, bojxona, bank va sug‘urta sohalarida moliyaviy nazoratni tashkil etish bo‘yicha nazariy bilim va amaliy ko‘nikmalarni shakllantirishdan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Moliyaviy nazoratning mazmuni va mohiyatini, uni tashkil etish asoslarini, shakl va usullarini, milliy nazorat organlari va ularning funksiyalarini, O‘zbekiston Respublikasi Hisob palatasining vakolatlarini, soliq, bojxona, bank va sug‘urta sohalarida nazoratni tashkil etish tartibini, byudjetni tuzish va ijro etish ustidan nazoratni, byudjet tashkilotlarining moliyaviy-xo‘jalik faoliyati ustidan nazoratni, auditorlik nazoratining ahamiyatini hamda rivojlangan mamlakatlarda moliyaviy nazorat amaliyotini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Soliq, bojxona, bank va sug‘urta sohalarida moliyaviy nazoratni tashkil etishning amaliy masalalarini, milliy nazorat organlari va O‘zbekiston Respublikasi Hisob palatasi faoliyatini baholashni, byudjetni tuzish va ijro etishni nazorat qilish qoidalarini, byudjet tashkilotlari xarajatlar smetasini rejalashtirish va moliyalashtirish ustidan nazorat mexanizmlarini, auditorlik nazoratining rolini hamda rivojlangan mamlakatlarning moliyaviy nazorat amaliyotini milliy sharoitga moslashtirishni izohlaydi.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Korxona va tashkilotlarning moliyaviy-xo‘jalik faoliyatiga ta’sir etuvchi moliyaviy nazorat masalalarini aniqlash va tahlil qilish usullarini qo‘llaydi, moliyaviy nazoratdagi kamchiliklarning oldini olishga qaratilgan ilmiy-amaliy tadqiqotlar olib boradi hamda byudjet, soliq, bojxona, bank va sug‘urta sohalarida moliyaviy nazoratni tashkil etadi va boshqaradi.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Moliyaviy nazoratni tashkil etishning tegishli strategik usullarini tanlaydi.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Moliyaviy nazoratni takomillashtirish bo‘yicha ilg‘or xorijiy tajribani va uning O‘zbekistonda qo‘llanilish xususiyatlarini baholaydi.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Olingan bilimlarni korxona va tashkilotlarning moliyaviy-xo‘jalik faoliyatida moliyaviy nazoratni amalga oshirishda qo‘llaydi.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nazorat orqali korxonalarning moliyaviy-xo‘jalik faoliyatini nazorat qiladi.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nazoratni tashkil etish asoslari:</w:t>
            </w:r>
            <w:r>
              <w:rPr>
                <w:rFonts w:ascii="Arial" w:hAnsi="Arial" w:cs="Arial" w:eastAsia="Arial"/>
                <w:b w:val="0"/>
                <w:sz w:val="28"/>
              </w:rPr>
              <w:t xml:space="preserve"> Moliyaviy nazoratni tashkil etishning asoslari va mohiyati o‘rganiladi.</w:t>
            </w:r>
          </w:p>
          <w:p>
            <w:pPr>
              <w:spacing w:before="0" w:after="0" w:line="240" w:lineRule="auto"/>
              <w:jc w:val="both"/>
            </w:pPr>
            <w:r>
              <w:rPr>
                <w:rFonts w:ascii="Arial" w:hAnsi="Arial" w:cs="Arial" w:eastAsia="Arial"/>
                <w:b/>
                <w:sz w:val="28"/>
              </w:rPr>
              <w:t>L2. Moliyaviy nazoratni tashkil etishning turlari, shakllari va usullari:</w:t>
            </w:r>
            <w:r>
              <w:rPr>
                <w:rFonts w:ascii="Arial" w:hAnsi="Arial" w:cs="Arial" w:eastAsia="Arial"/>
                <w:b w:val="0"/>
                <w:sz w:val="28"/>
              </w:rPr>
              <w:t xml:space="preserve"> Moliyaviy nazoratni tashkil etishning turlari, shakllari va usullari o‘rganiladi.</w:t>
            </w:r>
          </w:p>
          <w:p>
            <w:pPr>
              <w:spacing w:before="0" w:after="0" w:line="240" w:lineRule="auto"/>
              <w:jc w:val="both"/>
            </w:pPr>
            <w:r>
              <w:rPr>
                <w:rFonts w:ascii="Arial" w:hAnsi="Arial" w:cs="Arial" w:eastAsia="Arial"/>
                <w:b/>
                <w:sz w:val="28"/>
              </w:rPr>
              <w:t>L3. Milliy nazorat organlari va ularning moliyaviy nazoratni tashkil etishdagi roli:</w:t>
            </w:r>
            <w:r>
              <w:rPr>
                <w:rFonts w:ascii="Arial" w:hAnsi="Arial" w:cs="Arial" w:eastAsia="Arial"/>
                <w:b w:val="0"/>
                <w:sz w:val="28"/>
              </w:rPr>
              <w:t xml:space="preserve"> Milliy nazorat organlari va ularning moliyaviy nazoratni tashkil etishdagi roli tahlil qilinadi.</w:t>
            </w:r>
          </w:p>
          <w:p>
            <w:pPr>
              <w:spacing w:before="0" w:after="0" w:line="240" w:lineRule="auto"/>
              <w:jc w:val="both"/>
            </w:pPr>
            <w:r>
              <w:rPr>
                <w:rFonts w:ascii="Arial" w:hAnsi="Arial" w:cs="Arial" w:eastAsia="Arial"/>
                <w:b/>
                <w:sz w:val="28"/>
              </w:rPr>
              <w:t>L4. O‘zbekiston Respublikasi Hisob palatasi va uning moliyaviy nazoratni tashkil etishdagi roli:</w:t>
            </w:r>
            <w:r>
              <w:rPr>
                <w:rFonts w:ascii="Arial" w:hAnsi="Arial" w:cs="Arial" w:eastAsia="Arial"/>
                <w:b w:val="0"/>
                <w:sz w:val="28"/>
              </w:rPr>
              <w:t xml:space="preserve"> O‘zbekiston Respublikasi Hisob palatasi va uning moliyaviy nazoratni tashkil etishdagi roli o‘rganiladi.</w:t>
            </w:r>
          </w:p>
          <w:p>
            <w:pPr>
              <w:spacing w:before="0" w:after="0" w:line="240" w:lineRule="auto"/>
              <w:jc w:val="both"/>
            </w:pPr>
            <w:r>
              <w:rPr>
                <w:rFonts w:ascii="Arial" w:hAnsi="Arial" w:cs="Arial" w:eastAsia="Arial"/>
                <w:b/>
                <w:sz w:val="28"/>
              </w:rPr>
              <w:t>L5. Moliya organlari tomonidan moliyaviy nazoratning amalga oshirilishi:</w:t>
            </w:r>
            <w:r>
              <w:rPr>
                <w:rFonts w:ascii="Arial" w:hAnsi="Arial" w:cs="Arial" w:eastAsia="Arial"/>
                <w:b w:val="0"/>
                <w:sz w:val="28"/>
              </w:rPr>
              <w:t xml:space="preserve"> Moliya organlari tomonidan moliyaviy nazoratning amalga oshirilishi ko‘rib chiqiladi.</w:t>
            </w:r>
          </w:p>
          <w:p>
            <w:pPr>
              <w:spacing w:before="0" w:after="0" w:line="240" w:lineRule="auto"/>
              <w:jc w:val="both"/>
            </w:pPr>
            <w:r>
              <w:rPr>
                <w:rFonts w:ascii="Arial" w:hAnsi="Arial" w:cs="Arial" w:eastAsia="Arial"/>
                <w:b/>
                <w:sz w:val="28"/>
              </w:rPr>
              <w:t>L6. Soliq nazorati:</w:t>
            </w:r>
            <w:r>
              <w:rPr>
                <w:rFonts w:ascii="Arial" w:hAnsi="Arial" w:cs="Arial" w:eastAsia="Arial"/>
                <w:b w:val="0"/>
                <w:sz w:val="28"/>
              </w:rPr>
              <w:t xml:space="preserve"> Soliq nazoratining mohiyati va uni tashkil etish o‘rganiladi.</w:t>
            </w:r>
          </w:p>
          <w:p>
            <w:pPr>
              <w:spacing w:before="0" w:after="0" w:line="240" w:lineRule="auto"/>
              <w:jc w:val="both"/>
            </w:pPr>
            <w:r>
              <w:rPr>
                <w:rFonts w:ascii="Arial" w:hAnsi="Arial" w:cs="Arial" w:eastAsia="Arial"/>
                <w:b/>
                <w:sz w:val="28"/>
              </w:rPr>
              <w:t>L7. Bojxona xizmati nazoratini tashkil etish:</w:t>
            </w:r>
            <w:r>
              <w:rPr>
                <w:rFonts w:ascii="Arial" w:hAnsi="Arial" w:cs="Arial" w:eastAsia="Arial"/>
                <w:b w:val="0"/>
                <w:sz w:val="28"/>
              </w:rPr>
              <w:t xml:space="preserve"> Bojxona xizmati nazoratini tashkil etish ko‘rib chiqiladi.</w:t>
            </w:r>
          </w:p>
          <w:p>
            <w:pPr>
              <w:spacing w:before="0" w:after="0" w:line="240" w:lineRule="auto"/>
              <w:jc w:val="both"/>
            </w:pPr>
            <w:r>
              <w:rPr>
                <w:rFonts w:ascii="Arial" w:hAnsi="Arial" w:cs="Arial" w:eastAsia="Arial"/>
                <w:b/>
                <w:sz w:val="28"/>
              </w:rPr>
              <w:t>L8. Sug‘urta tashkilotlarida nazorat faoliyatini tashkil etish:</w:t>
            </w:r>
            <w:r>
              <w:rPr>
                <w:rFonts w:ascii="Arial" w:hAnsi="Arial" w:cs="Arial" w:eastAsia="Arial"/>
                <w:b w:val="0"/>
                <w:sz w:val="28"/>
              </w:rPr>
              <w:t xml:space="preserve"> Sug‘urta tashkilotlarida nazorat faoliyatini tashkil etish o‘rganiladi.</w:t>
            </w:r>
          </w:p>
          <w:p>
            <w:pPr>
              <w:spacing w:before="0" w:after="0" w:line="240" w:lineRule="auto"/>
              <w:jc w:val="both"/>
            </w:pPr>
            <w:r>
              <w:rPr>
                <w:rFonts w:ascii="Arial" w:hAnsi="Arial" w:cs="Arial" w:eastAsia="Arial"/>
                <w:b/>
                <w:sz w:val="28"/>
              </w:rPr>
              <w:t>L9. Bank muassasalarida moliyaviy nazoratni tashkil etish:</w:t>
            </w:r>
            <w:r>
              <w:rPr>
                <w:rFonts w:ascii="Arial" w:hAnsi="Arial" w:cs="Arial" w:eastAsia="Arial"/>
                <w:b w:val="0"/>
                <w:sz w:val="28"/>
              </w:rPr>
              <w:t xml:space="preserve"> Bank muassasalarida moliyaviy nazoratni tashkil etish ko‘rib chiqiladi.</w:t>
            </w:r>
          </w:p>
          <w:p>
            <w:pPr>
              <w:spacing w:before="0" w:after="0" w:line="240" w:lineRule="auto"/>
              <w:jc w:val="both"/>
            </w:pPr>
            <w:r>
              <w:rPr>
                <w:rFonts w:ascii="Arial" w:hAnsi="Arial" w:cs="Arial" w:eastAsia="Arial"/>
                <w:b/>
                <w:sz w:val="28"/>
              </w:rPr>
              <w:t>L10. Byudjetni tuzish va ijro etish jarayonini nazorat qilish:</w:t>
            </w:r>
            <w:r>
              <w:rPr>
                <w:rFonts w:ascii="Arial" w:hAnsi="Arial" w:cs="Arial" w:eastAsia="Arial"/>
                <w:b w:val="0"/>
                <w:sz w:val="28"/>
              </w:rPr>
              <w:t xml:space="preserve"> Byudjetni tuzish va ijro etish jarayonini nazorat qilish o‘rganiladi.</w:t>
            </w:r>
          </w:p>
          <w:p>
            <w:pPr>
              <w:spacing w:before="0" w:after="0" w:line="240" w:lineRule="auto"/>
              <w:jc w:val="both"/>
            </w:pPr>
            <w:r>
              <w:rPr>
                <w:rFonts w:ascii="Arial" w:hAnsi="Arial" w:cs="Arial" w:eastAsia="Arial"/>
                <w:b/>
                <w:sz w:val="28"/>
              </w:rPr>
              <w:t>L11. Byudjet tashkilotlari xarajatlar smetasini rejalashtirish va byudjetdan moliyalashtirishda moliyaviy nazorat:</w:t>
            </w:r>
            <w:r>
              <w:rPr>
                <w:rFonts w:ascii="Arial" w:hAnsi="Arial" w:cs="Arial" w:eastAsia="Arial"/>
                <w:b w:val="0"/>
                <w:sz w:val="28"/>
              </w:rPr>
              <w:t xml:space="preserve"> Byudjet tashkilotlari xarajatlar smetasini rejalashtirish va byudjetdan moliyalashtirishda moliyaviy nazorat ko‘rib chiqiladi.</w:t>
            </w:r>
          </w:p>
          <w:p>
            <w:pPr>
              <w:spacing w:before="0" w:after="0" w:line="240" w:lineRule="auto"/>
              <w:jc w:val="both"/>
            </w:pPr>
            <w:r>
              <w:rPr>
                <w:rFonts w:ascii="Arial" w:hAnsi="Arial" w:cs="Arial" w:eastAsia="Arial"/>
                <w:b/>
                <w:sz w:val="28"/>
              </w:rPr>
              <w:t>L12. Byudjet tashkilotlarining moliyaviy-xo‘jalik faoliyatida nazoratning ahamiyati:</w:t>
            </w:r>
            <w:r>
              <w:rPr>
                <w:rFonts w:ascii="Arial" w:hAnsi="Arial" w:cs="Arial" w:eastAsia="Arial"/>
                <w:b w:val="0"/>
                <w:sz w:val="28"/>
              </w:rPr>
              <w:t xml:space="preserve"> Byudjet tashkilotlarining moliyaviy-xo‘jalik faoliyatida nazoratning ahamiyati o‘rganiladi.</w:t>
            </w:r>
          </w:p>
          <w:p>
            <w:pPr>
              <w:spacing w:before="0" w:after="0" w:line="240" w:lineRule="auto"/>
              <w:jc w:val="both"/>
            </w:pPr>
            <w:r>
              <w:rPr>
                <w:rFonts w:ascii="Arial" w:hAnsi="Arial" w:cs="Arial" w:eastAsia="Arial"/>
                <w:b/>
                <w:sz w:val="28"/>
              </w:rPr>
              <w:t>L13. Moliyaviy nazoratni amalga oshirishda auditorlik nazoratining ahamiyati:</w:t>
            </w:r>
            <w:r>
              <w:rPr>
                <w:rFonts w:ascii="Arial" w:hAnsi="Arial" w:cs="Arial" w:eastAsia="Arial"/>
                <w:b w:val="0"/>
                <w:sz w:val="28"/>
              </w:rPr>
              <w:t xml:space="preserve"> Moliyaviy nazoratni amalga oshirishda auditorlik nazoratining ahamiyati tahlil qilinadi.</w:t>
            </w:r>
          </w:p>
          <w:p>
            <w:pPr>
              <w:spacing w:before="0" w:after="0" w:line="240" w:lineRule="auto"/>
              <w:jc w:val="both"/>
            </w:pPr>
            <w:r>
              <w:rPr>
                <w:rFonts w:ascii="Arial" w:hAnsi="Arial" w:cs="Arial" w:eastAsia="Arial"/>
                <w:b/>
                <w:sz w:val="28"/>
              </w:rPr>
              <w:t>L14. Rivojlangan mamlakatlarda moliyaviy nazoratni tashkil etish amaliyoti:</w:t>
            </w:r>
            <w:r>
              <w:rPr>
                <w:rFonts w:ascii="Arial" w:hAnsi="Arial" w:cs="Arial" w:eastAsia="Arial"/>
                <w:b w:val="0"/>
                <w:sz w:val="28"/>
              </w:rPr>
              <w:t xml:space="preserve"> Rivojlangan mamlakatlarda moliyaviy nazoratni tashkil etish amaliyoti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nazoratni tashkil etish asoslari:</w:t>
            </w:r>
            <w:r>
              <w:rPr>
                <w:rFonts w:ascii="Arial" w:hAnsi="Arial" w:cs="Arial" w:eastAsia="Arial"/>
                <w:b w:val="0"/>
                <w:sz w:val="28"/>
              </w:rPr>
              <w:t xml:space="preserve"> Moliyaviy nazoratni tashkil etish asoslari amaliy o‘rganiladi.</w:t>
            </w:r>
          </w:p>
          <w:p>
            <w:pPr>
              <w:spacing w:before="0" w:after="0" w:line="240" w:lineRule="auto"/>
              <w:jc w:val="both"/>
            </w:pPr>
            <w:r>
              <w:rPr>
                <w:rFonts w:ascii="Arial" w:hAnsi="Arial" w:cs="Arial" w:eastAsia="Arial"/>
                <w:b/>
                <w:sz w:val="28"/>
              </w:rPr>
              <w:t>P2. Moliyaviy nazoratni tashkil etishning turlari, shakllari va usullari:</w:t>
            </w:r>
            <w:r>
              <w:rPr>
                <w:rFonts w:ascii="Arial" w:hAnsi="Arial" w:cs="Arial" w:eastAsia="Arial"/>
                <w:b w:val="0"/>
                <w:sz w:val="28"/>
              </w:rPr>
              <w:t xml:space="preserve"> Moliyaviy nazoratni tashkil etishning turlari, shakllari va usullari amaliy tahlil qilinadi.</w:t>
            </w:r>
          </w:p>
          <w:p>
            <w:pPr>
              <w:spacing w:before="0" w:after="0" w:line="240" w:lineRule="auto"/>
              <w:jc w:val="both"/>
            </w:pPr>
            <w:r>
              <w:rPr>
                <w:rFonts w:ascii="Arial" w:hAnsi="Arial" w:cs="Arial" w:eastAsia="Arial"/>
                <w:b/>
                <w:sz w:val="28"/>
              </w:rPr>
              <w:t>P3. Milliy nazorat organlari va ularning moliyaviy nazoratni tashkil etishdagi roli:</w:t>
            </w:r>
            <w:r>
              <w:rPr>
                <w:rFonts w:ascii="Arial" w:hAnsi="Arial" w:cs="Arial" w:eastAsia="Arial"/>
                <w:b w:val="0"/>
                <w:sz w:val="28"/>
              </w:rPr>
              <w:t xml:space="preserve"> Milliy nazorat organlari va ularning moliyaviy nazoratni tashkil etishdagi roli amaliy o‘rganiladi.</w:t>
            </w:r>
          </w:p>
          <w:p>
            <w:pPr>
              <w:spacing w:before="0" w:after="0" w:line="240" w:lineRule="auto"/>
              <w:jc w:val="both"/>
            </w:pPr>
            <w:r>
              <w:rPr>
                <w:rFonts w:ascii="Arial" w:hAnsi="Arial" w:cs="Arial" w:eastAsia="Arial"/>
                <w:b/>
                <w:sz w:val="28"/>
              </w:rPr>
              <w:t>P4. O‘zbekiston Respublikasi Hisob palatasi va uning moliyaviy nazoratni tashkil etishdagi roli:</w:t>
            </w:r>
            <w:r>
              <w:rPr>
                <w:rFonts w:ascii="Arial" w:hAnsi="Arial" w:cs="Arial" w:eastAsia="Arial"/>
                <w:b w:val="0"/>
                <w:sz w:val="28"/>
              </w:rPr>
              <w:t xml:space="preserve"> O‘zbekiston Respublikasi Hisob palatasi faoliyati amaliy tahlil qilinadi.</w:t>
            </w:r>
          </w:p>
          <w:p>
            <w:pPr>
              <w:spacing w:before="0" w:after="0" w:line="240" w:lineRule="auto"/>
              <w:jc w:val="both"/>
            </w:pPr>
            <w:r>
              <w:rPr>
                <w:rFonts w:ascii="Arial" w:hAnsi="Arial" w:cs="Arial" w:eastAsia="Arial"/>
                <w:b/>
                <w:sz w:val="28"/>
              </w:rPr>
              <w:t>P5. Moliya organlari tomonidan moliyaviy nazoratning amalga oshirilishi:</w:t>
            </w:r>
            <w:r>
              <w:rPr>
                <w:rFonts w:ascii="Arial" w:hAnsi="Arial" w:cs="Arial" w:eastAsia="Arial"/>
                <w:b w:val="0"/>
                <w:sz w:val="28"/>
              </w:rPr>
              <w:t xml:space="preserve"> Moliya organlari tomonidan moliyaviy nazoratni amalga oshirish bo‘yicha amaliy mashqlar bajariladi.</w:t>
            </w:r>
          </w:p>
          <w:p>
            <w:pPr>
              <w:spacing w:before="0" w:after="0" w:line="240" w:lineRule="auto"/>
              <w:jc w:val="both"/>
            </w:pPr>
            <w:r>
              <w:rPr>
                <w:rFonts w:ascii="Arial" w:hAnsi="Arial" w:cs="Arial" w:eastAsia="Arial"/>
                <w:b/>
                <w:sz w:val="28"/>
              </w:rPr>
              <w:t>P6. Soliq nazorati:</w:t>
            </w:r>
            <w:r>
              <w:rPr>
                <w:rFonts w:ascii="Arial" w:hAnsi="Arial" w:cs="Arial" w:eastAsia="Arial"/>
                <w:b w:val="0"/>
                <w:sz w:val="28"/>
              </w:rPr>
              <w:t xml:space="preserve"> Soliq nazoratini tashkil etish va o‘tkazish amaliy o‘rganiladi.</w:t>
            </w:r>
          </w:p>
          <w:p>
            <w:pPr>
              <w:spacing w:before="0" w:after="0" w:line="240" w:lineRule="auto"/>
              <w:jc w:val="both"/>
            </w:pPr>
            <w:r>
              <w:rPr>
                <w:rFonts w:ascii="Arial" w:hAnsi="Arial" w:cs="Arial" w:eastAsia="Arial"/>
                <w:b/>
                <w:sz w:val="28"/>
              </w:rPr>
              <w:t>P7. Bojxona xizmati nazoratini tashkil etish:</w:t>
            </w:r>
            <w:r>
              <w:rPr>
                <w:rFonts w:ascii="Arial" w:hAnsi="Arial" w:cs="Arial" w:eastAsia="Arial"/>
                <w:b w:val="0"/>
                <w:sz w:val="28"/>
              </w:rPr>
              <w:t xml:space="preserve"> Bojxona xizmati nazoratini tashkil etish amaliy o‘rganiladi.</w:t>
            </w:r>
          </w:p>
          <w:p>
            <w:pPr>
              <w:spacing w:before="0" w:after="0" w:line="240" w:lineRule="auto"/>
              <w:jc w:val="both"/>
            </w:pPr>
            <w:r>
              <w:rPr>
                <w:rFonts w:ascii="Arial" w:hAnsi="Arial" w:cs="Arial" w:eastAsia="Arial"/>
                <w:b/>
                <w:sz w:val="28"/>
              </w:rPr>
              <w:t>P8. Sug‘urta tashkilotlarida nazorat faoliyatini tashkil etish:</w:t>
            </w:r>
            <w:r>
              <w:rPr>
                <w:rFonts w:ascii="Arial" w:hAnsi="Arial" w:cs="Arial" w:eastAsia="Arial"/>
                <w:b w:val="0"/>
                <w:sz w:val="28"/>
              </w:rPr>
              <w:t xml:space="preserve"> Sug‘urta tashkilotlarida nazorat faoliyatini tashkil etish bo‘yicha amaliy mashqlar bajariladi.</w:t>
            </w:r>
          </w:p>
          <w:p>
            <w:pPr>
              <w:spacing w:before="0" w:after="0" w:line="240" w:lineRule="auto"/>
              <w:jc w:val="both"/>
            </w:pPr>
            <w:r>
              <w:rPr>
                <w:rFonts w:ascii="Arial" w:hAnsi="Arial" w:cs="Arial" w:eastAsia="Arial"/>
                <w:b/>
                <w:sz w:val="28"/>
              </w:rPr>
              <w:t>P9. Bank muassasalarida moliyaviy nazoratni tashkil etish:</w:t>
            </w:r>
            <w:r>
              <w:rPr>
                <w:rFonts w:ascii="Arial" w:hAnsi="Arial" w:cs="Arial" w:eastAsia="Arial"/>
                <w:b w:val="0"/>
                <w:sz w:val="28"/>
              </w:rPr>
              <w:t xml:space="preserve"> Bank muassasalarida moliyaviy nazoratni tashkil etish bo‘yicha amaliy mashqlar bajariladi.</w:t>
            </w:r>
          </w:p>
          <w:p>
            <w:pPr>
              <w:spacing w:before="0" w:after="0" w:line="240" w:lineRule="auto"/>
              <w:jc w:val="both"/>
            </w:pPr>
            <w:r>
              <w:rPr>
                <w:rFonts w:ascii="Arial" w:hAnsi="Arial" w:cs="Arial" w:eastAsia="Arial"/>
                <w:b/>
                <w:sz w:val="28"/>
              </w:rPr>
              <w:t>P10. Byudjetni tuzish va ijro etish jarayonini nazorat qilish:</w:t>
            </w:r>
            <w:r>
              <w:rPr>
                <w:rFonts w:ascii="Arial" w:hAnsi="Arial" w:cs="Arial" w:eastAsia="Arial"/>
                <w:b w:val="0"/>
                <w:sz w:val="28"/>
              </w:rPr>
              <w:t xml:space="preserve"> Byudjetni tuzish va ijro etishni nazorat qilish amaliy o‘rganiladi.</w:t>
            </w:r>
          </w:p>
          <w:p>
            <w:pPr>
              <w:spacing w:before="0" w:after="0" w:line="240" w:lineRule="auto"/>
              <w:jc w:val="both"/>
            </w:pPr>
            <w:r>
              <w:rPr>
                <w:rFonts w:ascii="Arial" w:hAnsi="Arial" w:cs="Arial" w:eastAsia="Arial"/>
                <w:b/>
                <w:sz w:val="28"/>
              </w:rPr>
              <w:t>P11. Byudjet tashkilotlari xarajatlar smetasini rejalashtirish va byudjetdan moliyalashtirishda moliyaviy nazorat:</w:t>
            </w:r>
            <w:r>
              <w:rPr>
                <w:rFonts w:ascii="Arial" w:hAnsi="Arial" w:cs="Arial" w:eastAsia="Arial"/>
                <w:b w:val="0"/>
                <w:sz w:val="28"/>
              </w:rPr>
              <w:t xml:space="preserve"> Xarajatlar smetasini rejalashtirish va byudjetdan moliyalashtirishda moliyaviy nazorat amaliy tahlil qilinadi.</w:t>
            </w:r>
          </w:p>
          <w:p>
            <w:pPr>
              <w:spacing w:before="0" w:after="0" w:line="240" w:lineRule="auto"/>
              <w:jc w:val="both"/>
            </w:pPr>
            <w:r>
              <w:rPr>
                <w:rFonts w:ascii="Arial" w:hAnsi="Arial" w:cs="Arial" w:eastAsia="Arial"/>
                <w:b/>
                <w:sz w:val="28"/>
              </w:rPr>
              <w:t>P12. Byudjet tashkilotlarining moliyaviy-xo‘jalik faoliyatida nazoratning ahamiyati:</w:t>
            </w:r>
            <w:r>
              <w:rPr>
                <w:rFonts w:ascii="Arial" w:hAnsi="Arial" w:cs="Arial" w:eastAsia="Arial"/>
                <w:b w:val="0"/>
                <w:sz w:val="28"/>
              </w:rPr>
              <w:t xml:space="preserve"> Byudjet tashkilotlarining moliyaviy-xo‘jalik faoliyatida nazorat amaliy o‘rganiladi.</w:t>
            </w:r>
          </w:p>
          <w:p>
            <w:pPr>
              <w:spacing w:before="0" w:after="0" w:line="240" w:lineRule="auto"/>
              <w:jc w:val="both"/>
            </w:pPr>
            <w:r>
              <w:rPr>
                <w:rFonts w:ascii="Arial" w:hAnsi="Arial" w:cs="Arial" w:eastAsia="Arial"/>
                <w:b/>
                <w:sz w:val="28"/>
              </w:rPr>
              <w:t>P13. Moliyaviy nazoratni amalga oshirishda auditorlik nazoratining ahamiyati:</w:t>
            </w:r>
            <w:r>
              <w:rPr>
                <w:rFonts w:ascii="Arial" w:hAnsi="Arial" w:cs="Arial" w:eastAsia="Arial"/>
                <w:b w:val="0"/>
                <w:sz w:val="28"/>
              </w:rPr>
              <w:t xml:space="preserve"> Moliyaviy nazoratni amalga oshirishda auditorlik nazoratining ahamiyati amaliy tahlil qilinadi.</w:t>
            </w:r>
          </w:p>
          <w:p>
            <w:pPr>
              <w:spacing w:before="0" w:after="0" w:line="240" w:lineRule="auto"/>
              <w:jc w:val="both"/>
            </w:pPr>
            <w:r>
              <w:rPr>
                <w:rFonts w:ascii="Arial" w:hAnsi="Arial" w:cs="Arial" w:eastAsia="Arial"/>
                <w:b/>
                <w:sz w:val="28"/>
              </w:rPr>
              <w:t>P14. Rivojlangan mamlakatlarda moliyaviy nazoratni tashkil etish amaliyoti:</w:t>
            </w:r>
            <w:r>
              <w:rPr>
                <w:rFonts w:ascii="Arial" w:hAnsi="Arial" w:cs="Arial" w:eastAsia="Arial"/>
                <w:b w:val="0"/>
                <w:sz w:val="28"/>
              </w:rPr>
              <w:t xml:space="preserve"> Rivojlangan mamlakatlarda moliyaviy nazoratni tashkil etish amaliyoti amaliy o‘rganiladi.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Moliyaviy nazoratning mazmuni va iqtisodiy mohiyati:</w:t>
            </w:r>
            <w:r>
              <w:rPr>
                <w:rFonts w:ascii="Arial" w:hAnsi="Arial" w:cs="Arial" w:eastAsia="Arial"/>
                <w:b w:val="0"/>
                <w:sz w:val="28"/>
              </w:rPr>
              <w:t xml:space="preserve"> Moliyaviy nazoratning mazmuni va iqtisodiy mohiyatini mustaqil o‘rganish.</w:t>
            </w:r>
          </w:p>
          <w:p>
            <w:pPr>
              <w:spacing w:before="0" w:after="0" w:line="240" w:lineRule="auto"/>
              <w:jc w:val="both"/>
            </w:pPr>
            <w:r>
              <w:rPr>
                <w:rFonts w:ascii="Arial" w:hAnsi="Arial" w:cs="Arial" w:eastAsia="Arial"/>
                <w:b/>
                <w:sz w:val="28"/>
              </w:rPr>
              <w:t>SA2. Moliyaviy nazoratning maqsad va vazifalari;</w:t>
            </w:r>
          </w:p>
          <w:p>
            <w:pPr>
              <w:spacing w:before="0" w:after="0" w:line="240" w:lineRule="auto"/>
              <w:jc w:val="both"/>
            </w:pPr>
            <w:r>
              <w:rPr>
                <w:rFonts w:ascii="Arial" w:hAnsi="Arial" w:cs="Arial" w:eastAsia="Arial"/>
                <w:b/>
                <w:sz w:val="28"/>
              </w:rPr>
              <w:t>SA3. Moliyaviy nazorat tamoyillari;</w:t>
            </w:r>
          </w:p>
          <w:p>
            <w:pPr>
              <w:spacing w:before="0" w:after="0" w:line="240" w:lineRule="auto"/>
              <w:jc w:val="both"/>
            </w:pPr>
            <w:r>
              <w:rPr>
                <w:rFonts w:ascii="Arial" w:hAnsi="Arial" w:cs="Arial" w:eastAsia="Arial"/>
                <w:b/>
                <w:sz w:val="28"/>
              </w:rPr>
              <w:t>SA4. Moliyaviy nazoratning obyektlari va subyektlari;</w:t>
            </w:r>
          </w:p>
          <w:p>
            <w:pPr>
              <w:spacing w:before="0" w:after="0" w:line="240" w:lineRule="auto"/>
              <w:jc w:val="both"/>
            </w:pPr>
            <w:r>
              <w:rPr>
                <w:rFonts w:ascii="Arial" w:hAnsi="Arial" w:cs="Arial" w:eastAsia="Arial"/>
                <w:b/>
                <w:sz w:val="28"/>
              </w:rPr>
              <w:t>SA5. Moliyaviy nazorat shakllari: dastlabki, joriy va keyingi nazorat;</w:t>
            </w:r>
          </w:p>
          <w:p>
            <w:pPr>
              <w:spacing w:before="0" w:after="0" w:line="240" w:lineRule="auto"/>
              <w:jc w:val="both"/>
            </w:pPr>
            <w:r>
              <w:rPr>
                <w:rFonts w:ascii="Arial" w:hAnsi="Arial" w:cs="Arial" w:eastAsia="Arial"/>
                <w:b/>
                <w:sz w:val="28"/>
              </w:rPr>
              <w:t>SA6. Moliyaviy nazorat usullari: taftish, tekshirish, monitoring, audit;</w:t>
            </w:r>
          </w:p>
          <w:p>
            <w:pPr>
              <w:spacing w:before="0" w:after="0" w:line="240" w:lineRule="auto"/>
              <w:jc w:val="both"/>
            </w:pPr>
            <w:r>
              <w:rPr>
                <w:rFonts w:ascii="Arial" w:hAnsi="Arial" w:cs="Arial" w:eastAsia="Arial"/>
                <w:b/>
                <w:sz w:val="28"/>
              </w:rPr>
              <w:t>SA7. Milliy moliyaviy nazorat organlari tizimi va ularning vakolatlari:</w:t>
            </w:r>
            <w:r>
              <w:rPr>
                <w:rFonts w:ascii="Arial" w:hAnsi="Arial" w:cs="Arial" w:eastAsia="Arial"/>
                <w:b w:val="0"/>
                <w:sz w:val="28"/>
              </w:rPr>
              <w:t xml:space="preserve"> Milliy moliyaviy nazorat organlari tizimi va ularning vakolatlarini o‘rganish.</w:t>
            </w:r>
          </w:p>
          <w:p>
            <w:pPr>
              <w:spacing w:before="0" w:after="0" w:line="240" w:lineRule="auto"/>
              <w:jc w:val="both"/>
            </w:pPr>
            <w:r>
              <w:rPr>
                <w:rFonts w:ascii="Arial" w:hAnsi="Arial" w:cs="Arial" w:eastAsia="Arial"/>
                <w:b/>
                <w:sz w:val="28"/>
              </w:rPr>
              <w:t>SA8. Oliy Majlis tomonidan amalga oshiriladigan moliyaviy nazorat;</w:t>
            </w:r>
          </w:p>
          <w:p>
            <w:pPr>
              <w:spacing w:before="0" w:after="0" w:line="240" w:lineRule="auto"/>
              <w:jc w:val="both"/>
            </w:pPr>
            <w:r>
              <w:rPr>
                <w:rFonts w:ascii="Arial" w:hAnsi="Arial" w:cs="Arial" w:eastAsia="Arial"/>
                <w:b/>
                <w:sz w:val="28"/>
              </w:rPr>
              <w:t>SA9. O‘zbekiston Respublikasi Hisob palatasining tashkiliy tuzilmasi va faoliyat tartibi;</w:t>
            </w:r>
          </w:p>
          <w:p>
            <w:pPr>
              <w:spacing w:before="0" w:after="0" w:line="240" w:lineRule="auto"/>
              <w:jc w:val="both"/>
            </w:pPr>
            <w:r>
              <w:rPr>
                <w:rFonts w:ascii="Arial" w:hAnsi="Arial" w:cs="Arial" w:eastAsia="Arial"/>
                <w:b/>
                <w:sz w:val="28"/>
              </w:rPr>
              <w:t>SA10. Xorijiy mamlakatlar tajribasi asosida Hisob palatasi faoliyatini takomillashtirish;</w:t>
            </w:r>
          </w:p>
          <w:p>
            <w:pPr>
              <w:spacing w:before="0" w:after="0" w:line="240" w:lineRule="auto"/>
              <w:jc w:val="both"/>
            </w:pPr>
            <w:r>
              <w:rPr>
                <w:rFonts w:ascii="Arial" w:hAnsi="Arial" w:cs="Arial" w:eastAsia="Arial"/>
                <w:b/>
                <w:sz w:val="28"/>
              </w:rPr>
              <w:t>SA11. Moliya vazirligi tizimida moliyaviy nazoratni tashkil etish;</w:t>
            </w:r>
          </w:p>
          <w:p>
            <w:pPr>
              <w:spacing w:before="0" w:after="0" w:line="240" w:lineRule="auto"/>
              <w:jc w:val="both"/>
            </w:pPr>
            <w:r>
              <w:rPr>
                <w:rFonts w:ascii="Arial" w:hAnsi="Arial" w:cs="Arial" w:eastAsia="Arial"/>
                <w:b/>
                <w:sz w:val="28"/>
              </w:rPr>
              <w:t>SA12. Davlat soliq qo‘mitasi tomonidan amalga oshiriladigan soliq nazorati;</w:t>
            </w:r>
          </w:p>
          <w:p>
            <w:pPr>
              <w:spacing w:before="0" w:after="0" w:line="240" w:lineRule="auto"/>
              <w:jc w:val="both"/>
            </w:pPr>
            <w:r>
              <w:rPr>
                <w:rFonts w:ascii="Arial" w:hAnsi="Arial" w:cs="Arial" w:eastAsia="Arial"/>
                <w:b/>
                <w:sz w:val="28"/>
              </w:rPr>
              <w:t>SA13. Xorijiy mamlakatlar tajribasida soliq nazoratining xususiyatlari;</w:t>
            </w:r>
          </w:p>
          <w:p>
            <w:pPr>
              <w:spacing w:before="0" w:after="0" w:line="240" w:lineRule="auto"/>
              <w:jc w:val="both"/>
            </w:pPr>
            <w:r>
              <w:rPr>
                <w:rFonts w:ascii="Arial" w:hAnsi="Arial" w:cs="Arial" w:eastAsia="Arial"/>
                <w:b/>
                <w:sz w:val="28"/>
              </w:rPr>
              <w:t>SA14. Davlat bojxona qo‘mitasi tomonidan amalga oshiriladigan bojxona nazorati;</w:t>
            </w:r>
          </w:p>
          <w:p>
            <w:pPr>
              <w:spacing w:before="0" w:after="0" w:line="240" w:lineRule="auto"/>
              <w:jc w:val="both"/>
            </w:pPr>
            <w:r>
              <w:rPr>
                <w:rFonts w:ascii="Arial" w:hAnsi="Arial" w:cs="Arial" w:eastAsia="Arial"/>
                <w:b/>
                <w:sz w:val="28"/>
              </w:rPr>
              <w:t>SA15. Bojxona nazoratini tashkil etishdagi xalqaro tajriba;</w:t>
            </w:r>
          </w:p>
          <w:p>
            <w:pPr>
              <w:spacing w:before="0" w:after="0" w:line="240" w:lineRule="auto"/>
              <w:jc w:val="both"/>
            </w:pPr>
            <w:r>
              <w:rPr>
                <w:rFonts w:ascii="Arial" w:hAnsi="Arial" w:cs="Arial" w:eastAsia="Arial"/>
                <w:b/>
                <w:sz w:val="28"/>
              </w:rPr>
              <w:t>SA16. Sug‘urta tashkilotlari faoliyati ustidan davlat nazoratini amalga oshirish tartibi;</w:t>
            </w:r>
          </w:p>
          <w:p>
            <w:pPr>
              <w:spacing w:before="0" w:after="0" w:line="240" w:lineRule="auto"/>
              <w:jc w:val="both"/>
            </w:pPr>
            <w:r>
              <w:rPr>
                <w:rFonts w:ascii="Arial" w:hAnsi="Arial" w:cs="Arial" w:eastAsia="Arial"/>
                <w:b/>
                <w:sz w:val="28"/>
              </w:rPr>
              <w:t>SA17. Markaziy bank tomonidan tijorat banklari faoliyati ustidan amalga oshiriladigan nazorat;</w:t>
            </w:r>
          </w:p>
          <w:p>
            <w:pPr>
              <w:spacing w:before="0" w:after="0" w:line="240" w:lineRule="auto"/>
              <w:jc w:val="both"/>
            </w:pPr>
            <w:r>
              <w:rPr>
                <w:rFonts w:ascii="Arial" w:hAnsi="Arial" w:cs="Arial" w:eastAsia="Arial"/>
                <w:b/>
                <w:sz w:val="28"/>
              </w:rPr>
              <w:t>SA18. Bank nazoratini tashkil etishda xorijiy mamlakatlar tajribasi;</w:t>
            </w:r>
          </w:p>
          <w:p>
            <w:pPr>
              <w:spacing w:before="0" w:after="0" w:line="240" w:lineRule="auto"/>
              <w:jc w:val="both"/>
            </w:pPr>
            <w:r>
              <w:rPr>
                <w:rFonts w:ascii="Arial" w:hAnsi="Arial" w:cs="Arial" w:eastAsia="Arial"/>
                <w:b/>
                <w:sz w:val="28"/>
              </w:rPr>
              <w:t>SA19. Davlat byudjetini tuzish bosqichida amalga oshiriladigan nazorat;</w:t>
            </w:r>
          </w:p>
          <w:p>
            <w:pPr>
              <w:spacing w:before="0" w:after="0" w:line="240" w:lineRule="auto"/>
              <w:jc w:val="both"/>
            </w:pPr>
            <w:r>
              <w:rPr>
                <w:rFonts w:ascii="Arial" w:hAnsi="Arial" w:cs="Arial" w:eastAsia="Arial"/>
                <w:b/>
                <w:sz w:val="28"/>
              </w:rPr>
              <w:t>SA20. Davlat byudjetini ijro etish jarayonida amalga oshiriladigan nazorat;</w:t>
            </w:r>
          </w:p>
          <w:p>
            <w:pPr>
              <w:spacing w:before="0" w:after="0" w:line="240" w:lineRule="auto"/>
              <w:jc w:val="both"/>
            </w:pPr>
            <w:r>
              <w:rPr>
                <w:rFonts w:ascii="Arial" w:hAnsi="Arial" w:cs="Arial" w:eastAsia="Arial"/>
                <w:b/>
                <w:sz w:val="28"/>
              </w:rPr>
              <w:t>SA21. Byudjet tashkilotlarida xarajatlar smetasini rejalashtirish ustidan nazorat;</w:t>
            </w:r>
          </w:p>
          <w:p>
            <w:pPr>
              <w:spacing w:before="0" w:after="0" w:line="240" w:lineRule="auto"/>
              <w:jc w:val="both"/>
            </w:pPr>
            <w:r>
              <w:rPr>
                <w:rFonts w:ascii="Arial" w:hAnsi="Arial" w:cs="Arial" w:eastAsia="Arial"/>
                <w:b/>
                <w:sz w:val="28"/>
              </w:rPr>
              <w:t>SA22. Auditorlik tashkilotlari tomonidan amalga oshiriladigan tashqi moliyaviy nazorat.</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asoslari (MA13410), Davlat moliyasi (DM15610), Soliqlar va soliqqa tortish (SST1505)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moliyaviy nazoratning asoslari, shakl va usullari, milliy nazorat organlari va O‘zbekiston Respublikasi Hisob palatasi, soliq, bojxona, bank va sug‘urta sohalaridagi nazorat, byudjetni tuzish va ijro etish ustidan nazorat, byudjet tashkilotlari faoliyati ustidan nazorat hamda auditorlik nazoratining rolini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Behringer S. (2023). Financial Controlling. Cham: Springer Nature, 161 p. ISBN 978-3-658-40526-7.</w:t>
            </w:r>
          </w:p>
          <w:p>
            <w:pPr>
              <w:spacing w:before="0" w:after="0" w:line="240" w:lineRule="auto"/>
              <w:jc w:val="both"/>
            </w:pPr>
            <w:r>
              <w:rPr>
                <w:rFonts w:ascii="Arial" w:hAnsi="Arial" w:cs="Arial" w:eastAsia="Arial"/>
                <w:b w:val="0"/>
                <w:sz w:val="28"/>
              </w:rPr>
              <w:t>2. Nuritdinova V.Sh., Sharapova M.A. (2019). Moliyaviy nazorat: darslik. Toshkent moliya instituti. Toshkent: IQTISOD-MOLIYA.</w:t>
            </w:r>
          </w:p>
          <w:p>
            <w:pPr>
              <w:spacing w:before="0" w:after="0" w:line="240" w:lineRule="auto"/>
              <w:jc w:val="both"/>
            </w:pPr>
            <w:r>
              <w:rPr>
                <w:rFonts w:ascii="Arial" w:hAnsi="Arial" w:cs="Arial" w:eastAsia="Arial"/>
                <w:b w:val="0"/>
                <w:sz w:val="28"/>
              </w:rPr>
              <w:t>3. Качкова О.Е., Кришталева Т.И., Демина И.Д., Домбровская Е.Н. (2021). Финансовый контроль в государственных (муниципальных) учреждениях: учебник. М.: КНОРУС, 290 с.</w:t>
            </w:r>
          </w:p>
          <w:p>
            <w:pPr>
              <w:spacing w:before="0" w:after="0" w:line="240" w:lineRule="auto"/>
              <w:jc w:val="both"/>
            </w:pPr>
            <w:r>
              <w:rPr>
                <w:rFonts w:ascii="Arial" w:hAnsi="Arial" w:cs="Arial" w:eastAsia="Arial"/>
                <w:b w:val="0"/>
                <w:sz w:val="28"/>
              </w:rPr>
              <w:t>4. Сименко И.В., Сухарева Л.А., Пальцун И.Н., Федченко Т.В. (2020). Государственный финансовый контроль: учеб. пособие. Донецк, 295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