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292" w:rsidRPr="00FE0292" w:rsidRDefault="009A12BD" w:rsidP="00FE0292">
      <w:pPr>
        <w:jc w:val="center"/>
        <w:rPr>
          <w:rFonts w:ascii="Times New Roman" w:hAnsi="Times New Roman" w:cs="Times New Roman"/>
          <w:b/>
          <w:color w:val="333333"/>
          <w:sz w:val="52"/>
          <w:szCs w:val="52"/>
          <w:shd w:val="clear" w:color="auto" w:fill="FFFFFF"/>
        </w:rPr>
      </w:pPr>
      <w:r>
        <w:rPr>
          <w:rFonts w:ascii="Times New Roman" w:hAnsi="Times New Roman" w:cs="Times New Roman" w:hint="eastAsia"/>
          <w:b/>
          <w:color w:val="333333"/>
          <w:sz w:val="52"/>
          <w:szCs w:val="52"/>
          <w:shd w:val="clear" w:color="auto" w:fill="FFFFFF"/>
        </w:rPr>
        <w:t>Linkage</w:t>
      </w:r>
    </w:p>
    <w:p w:rsidR="00FE0292" w:rsidRDefault="00FE0292">
      <w:pPr>
        <w:rPr>
          <w:rFonts w:ascii="Helvetica" w:hAnsi="Helvetica" w:cs="Helvetica"/>
          <w:color w:val="333333"/>
          <w:sz w:val="20"/>
          <w:szCs w:val="20"/>
          <w:shd w:val="clear" w:color="auto" w:fill="FFFFFF"/>
        </w:rPr>
      </w:pPr>
    </w:p>
    <w:p w:rsidR="00710076" w:rsidRPr="00710076" w:rsidRDefault="00710076" w:rsidP="00710076">
      <w:pPr>
        <w:pStyle w:val="a5"/>
        <w:numPr>
          <w:ilvl w:val="0"/>
          <w:numId w:val="1"/>
        </w:numPr>
        <w:ind w:firstLineChars="0"/>
        <w:rPr>
          <w:rFonts w:ascii="Helvetica" w:hAnsi="Helvetica" w:cs="Helvetica"/>
          <w:color w:val="333333"/>
          <w:sz w:val="24"/>
          <w:szCs w:val="24"/>
          <w:shd w:val="clear" w:color="auto" w:fill="FFFFFF"/>
        </w:rPr>
      </w:pPr>
      <w:r w:rsidRPr="00710076">
        <w:rPr>
          <w:rFonts w:ascii="Helvetica" w:hAnsi="Helvetica" w:cs="Helvetica" w:hint="eastAsia"/>
          <w:color w:val="333333"/>
          <w:sz w:val="24"/>
          <w:szCs w:val="24"/>
          <w:shd w:val="clear" w:color="auto" w:fill="FFFFFF"/>
        </w:rPr>
        <w:t>Purpose  And  B</w:t>
      </w:r>
      <w:r w:rsidRPr="00710076">
        <w:rPr>
          <w:rFonts w:ascii="Helvetica" w:hAnsi="Helvetica" w:cs="Helvetica"/>
          <w:color w:val="333333"/>
          <w:sz w:val="24"/>
          <w:szCs w:val="24"/>
          <w:shd w:val="clear" w:color="auto" w:fill="FFFFFF"/>
        </w:rPr>
        <w:t>ackground</w:t>
      </w:r>
    </w:p>
    <w:p w:rsidR="00710076" w:rsidRPr="00710076" w:rsidRDefault="00C9054A">
      <w:pPr>
        <w:rPr>
          <w:rFonts w:ascii="Times New Roman" w:hAnsi="Times New Roman" w:cs="Times New Roman"/>
          <w:color w:val="333333"/>
          <w:sz w:val="20"/>
          <w:szCs w:val="20"/>
          <w:shd w:val="clear" w:color="auto" w:fill="FFFFFF"/>
        </w:rPr>
      </w:pPr>
      <w:r w:rsidRPr="00710076">
        <w:rPr>
          <w:rFonts w:ascii="Times New Roman" w:hAnsi="Times New Roman" w:cs="Times New Roman"/>
          <w:color w:val="333333"/>
          <w:sz w:val="20"/>
          <w:szCs w:val="20"/>
          <w:shd w:val="clear" w:color="auto" w:fill="FFFFFF"/>
        </w:rPr>
        <w:t xml:space="preserve">When </w:t>
      </w:r>
      <w:r w:rsidR="00710076" w:rsidRPr="00710076">
        <w:rPr>
          <w:rFonts w:ascii="Times New Roman" w:hAnsi="Times New Roman" w:cs="Times New Roman"/>
          <w:color w:val="333333"/>
          <w:sz w:val="20"/>
          <w:szCs w:val="20"/>
          <w:shd w:val="clear" w:color="auto" w:fill="FFFFFF"/>
        </w:rPr>
        <w:t>establish a big Web Site, it's inevitable to use the distribution technology.</w:t>
      </w:r>
      <w:r w:rsidR="00D545EE">
        <w:rPr>
          <w:rFonts w:ascii="Times New Roman" w:hAnsi="Times New Roman" w:cs="Times New Roman" w:hint="eastAsia"/>
          <w:color w:val="333333"/>
          <w:sz w:val="20"/>
          <w:szCs w:val="20"/>
          <w:shd w:val="clear" w:color="auto" w:fill="FFFFFF"/>
        </w:rPr>
        <w:t xml:space="preserve"> </w:t>
      </w:r>
      <w:r w:rsidR="00710076" w:rsidRPr="00710076">
        <w:rPr>
          <w:rFonts w:ascii="Times New Roman" w:hAnsi="Times New Roman" w:cs="Times New Roman"/>
          <w:color w:val="333333"/>
          <w:sz w:val="20"/>
          <w:szCs w:val="20"/>
          <w:shd w:val="clear" w:color="auto" w:fill="FFFFFF"/>
        </w:rPr>
        <w:t>After we divide the whole system into distributed part, we could call them as service</w:t>
      </w:r>
      <w:r w:rsidR="00D545EE">
        <w:rPr>
          <w:rFonts w:ascii="Times New Roman" w:hAnsi="Times New Roman" w:cs="Times New Roman" w:hint="eastAsia"/>
          <w:color w:val="333333"/>
          <w:sz w:val="20"/>
          <w:szCs w:val="20"/>
          <w:shd w:val="clear" w:color="auto" w:fill="FFFFFF"/>
        </w:rPr>
        <w:t>s</w:t>
      </w:r>
      <w:r w:rsidR="00710076" w:rsidRPr="00710076">
        <w:rPr>
          <w:rFonts w:ascii="Times New Roman" w:hAnsi="Times New Roman" w:cs="Times New Roman"/>
          <w:color w:val="333333"/>
          <w:sz w:val="20"/>
          <w:szCs w:val="20"/>
          <w:shd w:val="clear" w:color="auto" w:fill="FFFFFF"/>
        </w:rPr>
        <w:t xml:space="preserve"> each other. Each service could provide the specific function like Sending Message to the user when Login,</w:t>
      </w:r>
      <w:r w:rsidR="00D545EE">
        <w:rPr>
          <w:rFonts w:ascii="Times New Roman" w:hAnsi="Times New Roman" w:cs="Times New Roman" w:hint="eastAsia"/>
          <w:color w:val="333333"/>
          <w:sz w:val="20"/>
          <w:szCs w:val="20"/>
          <w:shd w:val="clear" w:color="auto" w:fill="FFFFFF"/>
        </w:rPr>
        <w:t xml:space="preserve"> </w:t>
      </w:r>
      <w:r w:rsidR="00710076" w:rsidRPr="00710076">
        <w:rPr>
          <w:rFonts w:ascii="Times New Roman" w:hAnsi="Times New Roman" w:cs="Times New Roman"/>
          <w:color w:val="333333"/>
          <w:sz w:val="20"/>
          <w:szCs w:val="20"/>
          <w:shd w:val="clear" w:color="auto" w:fill="FFFFFF"/>
        </w:rPr>
        <w:t xml:space="preserve">Writting the record into the database. </w:t>
      </w:r>
    </w:p>
    <w:p w:rsidR="00710076" w:rsidRPr="00710076" w:rsidRDefault="00710076">
      <w:pPr>
        <w:rPr>
          <w:rFonts w:ascii="Times New Roman" w:hAnsi="Times New Roman" w:cs="Times New Roman"/>
          <w:color w:val="333333"/>
          <w:sz w:val="20"/>
          <w:szCs w:val="20"/>
          <w:shd w:val="clear" w:color="auto" w:fill="FFFFFF"/>
        </w:rPr>
      </w:pPr>
    </w:p>
    <w:p w:rsidR="00710076" w:rsidRPr="00710076" w:rsidRDefault="00710076">
      <w:pPr>
        <w:rPr>
          <w:rFonts w:ascii="Times New Roman" w:hAnsi="Times New Roman" w:cs="Times New Roman"/>
          <w:color w:val="333333"/>
          <w:sz w:val="20"/>
          <w:szCs w:val="20"/>
          <w:shd w:val="clear" w:color="auto" w:fill="FFFFFF"/>
        </w:rPr>
      </w:pPr>
      <w:r w:rsidRPr="00710076">
        <w:rPr>
          <w:rFonts w:ascii="Times New Roman" w:hAnsi="Times New Roman" w:cs="Times New Roman"/>
          <w:color w:val="333333"/>
          <w:sz w:val="20"/>
          <w:szCs w:val="20"/>
          <w:shd w:val="clear" w:color="auto" w:fill="FFFFFF"/>
        </w:rPr>
        <w:t>But how to call a distributed service ? Is there a</w:t>
      </w:r>
      <w:r w:rsidR="00D545EE">
        <w:rPr>
          <w:rFonts w:ascii="Times New Roman" w:hAnsi="Times New Roman" w:cs="Times New Roman"/>
          <w:color w:val="333333"/>
          <w:sz w:val="20"/>
          <w:szCs w:val="20"/>
          <w:shd w:val="clear" w:color="auto" w:fill="FFFFFF"/>
        </w:rPr>
        <w:t xml:space="preserve"> need that we establish a</w:t>
      </w:r>
      <w:r w:rsidRPr="00710076">
        <w:rPr>
          <w:rFonts w:ascii="Times New Roman" w:hAnsi="Times New Roman" w:cs="Times New Roman"/>
          <w:color w:val="333333"/>
          <w:sz w:val="20"/>
          <w:szCs w:val="20"/>
          <w:shd w:val="clear" w:color="auto" w:fill="FFFFFF"/>
        </w:rPr>
        <w:t xml:space="preserve"> prot</w:t>
      </w:r>
      <w:r w:rsidR="00D545EE">
        <w:rPr>
          <w:rFonts w:ascii="Times New Roman" w:hAnsi="Times New Roman" w:cs="Times New Roman"/>
          <w:color w:val="333333"/>
          <w:sz w:val="20"/>
          <w:szCs w:val="20"/>
          <w:shd w:val="clear" w:color="auto" w:fill="FFFFFF"/>
        </w:rPr>
        <w:t xml:space="preserve">ocol for each service calling. Answer is definitely not, </w:t>
      </w:r>
      <w:r w:rsidRPr="00710076">
        <w:rPr>
          <w:rFonts w:ascii="Times New Roman" w:hAnsi="Times New Roman" w:cs="Times New Roman"/>
          <w:color w:val="333333"/>
          <w:sz w:val="20"/>
          <w:szCs w:val="20"/>
          <w:shd w:val="clear" w:color="auto" w:fill="FFFFFF"/>
        </w:rPr>
        <w:t>we need to design a</w:t>
      </w:r>
      <w:r w:rsidR="00D545EE">
        <w:rPr>
          <w:rFonts w:ascii="Times New Roman" w:hAnsi="Times New Roman" w:cs="Times New Roman"/>
          <w:color w:val="333333"/>
          <w:sz w:val="20"/>
          <w:szCs w:val="20"/>
          <w:shd w:val="clear" w:color="auto" w:fill="FFFFFF"/>
        </w:rPr>
        <w:t xml:space="preserve"> unified middleware </w:t>
      </w:r>
      <w:r w:rsidRPr="00710076">
        <w:rPr>
          <w:rFonts w:ascii="Times New Roman" w:hAnsi="Times New Roman" w:cs="Times New Roman"/>
          <w:color w:val="333333"/>
          <w:sz w:val="20"/>
          <w:szCs w:val="20"/>
          <w:shd w:val="clear" w:color="auto" w:fill="FFFFFF"/>
        </w:rPr>
        <w:t>use</w:t>
      </w:r>
      <w:r w:rsidR="00D545EE">
        <w:rPr>
          <w:rFonts w:ascii="Times New Roman" w:hAnsi="Times New Roman" w:cs="Times New Roman" w:hint="eastAsia"/>
          <w:color w:val="333333"/>
          <w:sz w:val="20"/>
          <w:szCs w:val="20"/>
          <w:shd w:val="clear" w:color="auto" w:fill="FFFFFF"/>
        </w:rPr>
        <w:t>d</w:t>
      </w:r>
      <w:r w:rsidRPr="00710076">
        <w:rPr>
          <w:rFonts w:ascii="Times New Roman" w:hAnsi="Times New Roman" w:cs="Times New Roman"/>
          <w:color w:val="333333"/>
          <w:sz w:val="20"/>
          <w:szCs w:val="20"/>
          <w:shd w:val="clear" w:color="auto" w:fill="FFFFFF"/>
        </w:rPr>
        <w:t xml:space="preserve"> between the service and the service caller.</w:t>
      </w:r>
    </w:p>
    <w:p w:rsidR="00710076" w:rsidRPr="00710076" w:rsidRDefault="00710076">
      <w:pPr>
        <w:rPr>
          <w:rFonts w:ascii="Times New Roman" w:hAnsi="Times New Roman" w:cs="Times New Roman"/>
          <w:color w:val="333333"/>
          <w:sz w:val="20"/>
          <w:szCs w:val="20"/>
          <w:shd w:val="clear" w:color="auto" w:fill="FFFFFF"/>
        </w:rPr>
      </w:pPr>
    </w:p>
    <w:p w:rsidR="009A12BD" w:rsidRDefault="009A12BD">
      <w:pPr>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Linkage</w:t>
      </w:r>
      <w:r w:rsidR="00FE0292" w:rsidRPr="00710076">
        <w:rPr>
          <w:rFonts w:ascii="Times New Roman" w:hAnsi="Times New Roman" w:cs="Times New Roman"/>
          <w:color w:val="333333"/>
          <w:sz w:val="20"/>
          <w:szCs w:val="20"/>
          <w:shd w:val="clear" w:color="auto" w:fill="FFFFFF"/>
        </w:rPr>
        <w:t xml:space="preserve"> is </w:t>
      </w:r>
      <w:r w:rsidR="00710076" w:rsidRPr="00710076">
        <w:rPr>
          <w:rFonts w:ascii="Times New Roman" w:hAnsi="Times New Roman" w:cs="Times New Roman"/>
          <w:color w:val="333333"/>
          <w:sz w:val="20"/>
          <w:szCs w:val="20"/>
          <w:shd w:val="clear" w:color="auto" w:fill="FFFFFF"/>
        </w:rPr>
        <w:t xml:space="preserve">such </w:t>
      </w:r>
      <w:r w:rsidR="00FE0292" w:rsidRPr="00710076">
        <w:rPr>
          <w:rFonts w:ascii="Times New Roman" w:hAnsi="Times New Roman" w:cs="Times New Roman"/>
          <w:color w:val="333333"/>
          <w:sz w:val="20"/>
          <w:szCs w:val="20"/>
          <w:shd w:val="clear" w:color="auto" w:fill="FFFFFF"/>
        </w:rPr>
        <w:t>a middleware which could bond all of the distributed services into one whole system.</w:t>
      </w:r>
      <w:r w:rsidR="00D545EE">
        <w:rPr>
          <w:rFonts w:ascii="Times New Roman" w:hAnsi="Times New Roman" w:cs="Times New Roman" w:hint="eastAsia"/>
          <w:color w:val="333333"/>
          <w:sz w:val="20"/>
          <w:szCs w:val="20"/>
          <w:shd w:val="clear" w:color="auto" w:fill="FFFFFF"/>
        </w:rPr>
        <w:t xml:space="preserve"> </w:t>
      </w:r>
      <w:r>
        <w:rPr>
          <w:rFonts w:ascii="Times New Roman" w:hAnsi="Times New Roman" w:cs="Times New Roman" w:hint="eastAsia"/>
          <w:color w:val="333333"/>
          <w:sz w:val="20"/>
          <w:szCs w:val="20"/>
          <w:shd w:val="clear" w:color="auto" w:fill="FFFFFF"/>
        </w:rPr>
        <w:t>See the chart bel</w:t>
      </w:r>
      <w:r w:rsidR="00D545EE">
        <w:rPr>
          <w:rFonts w:ascii="Times New Roman" w:hAnsi="Times New Roman" w:cs="Times New Roman" w:hint="eastAsia"/>
          <w:color w:val="333333"/>
          <w:sz w:val="20"/>
          <w:szCs w:val="20"/>
          <w:shd w:val="clear" w:color="auto" w:fill="FFFFFF"/>
        </w:rPr>
        <w:t>ow,  applications, services, db</w:t>
      </w:r>
      <w:r>
        <w:rPr>
          <w:rFonts w:ascii="Times New Roman" w:hAnsi="Times New Roman" w:cs="Times New Roman" w:hint="eastAsia"/>
          <w:color w:val="333333"/>
          <w:sz w:val="20"/>
          <w:szCs w:val="20"/>
          <w:shd w:val="clear" w:color="auto" w:fill="FFFFFF"/>
        </w:rPr>
        <w:t xml:space="preserve">, cache are placed at distributed computers. Between each is linkage. We use linkage to deal with the communication with services and applications. </w:t>
      </w:r>
    </w:p>
    <w:p w:rsidR="00710076" w:rsidRDefault="009A12BD">
      <w:pPr>
        <w:rPr>
          <w:rFonts w:ascii="Times New Roman" w:hAnsi="Times New Roman" w:cs="Times New Roman"/>
          <w:color w:val="333333"/>
          <w:sz w:val="20"/>
          <w:szCs w:val="20"/>
          <w:shd w:val="clear" w:color="auto" w:fill="FFFFFF"/>
        </w:rPr>
      </w:pPr>
      <w:r w:rsidRPr="008F3952">
        <w:rPr>
          <w:rFonts w:ascii="Times New Roman" w:hAnsi="Times New Roman" w:cs="Times New Roman"/>
          <w:color w:val="333333"/>
          <w:sz w:val="20"/>
          <w:szCs w:val="20"/>
          <w:shd w:val="clear" w:color="auto" w:fill="FFFFFF"/>
        </w:rPr>
      </w:r>
      <w:r>
        <w:rPr>
          <w:rFonts w:ascii="Times New Roman" w:hAnsi="Times New Roman" w:cs="Times New Roman"/>
          <w:color w:val="333333"/>
          <w:sz w:val="20"/>
          <w:szCs w:val="20"/>
          <w:shd w:val="clear" w:color="auto" w:fill="FFFFFF"/>
        </w:rPr>
        <w:pict>
          <v:group id="_x0000_s2093" editas="canvas" style="width:415.3pt;height:297.4pt;mso-position-horizontal-relative:char;mso-position-vertical-relative:line" coordorigin="1800,6747" coordsize="8306,59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4" type="#_x0000_t75" style="position:absolute;left:1800;top:6747;width:8306;height:5948" o:preferrelative="f">
              <v:fill o:detectmouseclick="t"/>
              <v:path o:extrusionok="t" o:connecttype="none"/>
              <o:lock v:ext="edit" text="t"/>
            </v:shape>
            <v:roundrect id="_x0000_s2095" style="position:absolute;left:1858;top:6907;width:1428;height:459" arcsize="10923f">
              <v:textbox>
                <w:txbxContent>
                  <w:p w:rsidR="009A12BD" w:rsidRDefault="009A12BD" w:rsidP="009A12BD">
                    <w:r>
                      <w:rPr>
                        <w:rFonts w:hint="eastAsia"/>
                      </w:rPr>
                      <w:t>Application1</w:t>
                    </w:r>
                  </w:p>
                </w:txbxContent>
              </v:textbox>
            </v:roundrect>
            <v:roundrect id="_x0000_s2096" style="position:absolute;left:5081;top:6936;width:1427;height:459" arcsize="10923f">
              <v:textbox>
                <w:txbxContent>
                  <w:p w:rsidR="009A12BD" w:rsidRDefault="009A12BD" w:rsidP="009A12BD">
                    <w:r>
                      <w:rPr>
                        <w:rFonts w:hint="eastAsia"/>
                      </w:rPr>
                      <w:t>Application2</w:t>
                    </w:r>
                  </w:p>
                </w:txbxContent>
              </v:textbox>
            </v:roundrect>
            <v:roundrect id="_x0000_s2097" style="position:absolute;left:8227;top:6894;width:1430;height:459" arcsize="10923f">
              <v:textbox>
                <w:txbxContent>
                  <w:p w:rsidR="009A12BD" w:rsidRDefault="009A12BD" w:rsidP="009A12BD">
                    <w:r>
                      <w:rPr>
                        <w:rFonts w:hint="eastAsia"/>
                      </w:rPr>
                      <w:t>Application3</w:t>
                    </w:r>
                  </w:p>
                </w:txbxContent>
              </v:textbox>
            </v:roundrect>
            <v:shapetype id="_x0000_t109" coordsize="21600,21600" o:spt="109" path="m,l,21600r21600,l21600,xe">
              <v:stroke joinstyle="miter"/>
              <v:path gradientshapeok="t" o:connecttype="rect"/>
            </v:shapetype>
            <v:shape id="_x0000_s2098" type="#_x0000_t109" style="position:absolute;left:1949;top:9116;width:1275;height:497">
              <v:textbox>
                <w:txbxContent>
                  <w:p w:rsidR="009A12BD" w:rsidRDefault="009A12BD" w:rsidP="009A12BD">
                    <w:r>
                      <w:rPr>
                        <w:rFonts w:hint="eastAsia"/>
                      </w:rPr>
                      <w:t>Service 1</w:t>
                    </w:r>
                  </w:p>
                </w:txbxContent>
              </v:textbox>
            </v:shape>
            <v:shape id="_x0000_s2099" type="#_x0000_t109" style="position:absolute;left:5155;top:9103;width:1274;height:497">
              <v:textbox>
                <w:txbxContent>
                  <w:p w:rsidR="009A12BD" w:rsidRDefault="009A12BD" w:rsidP="009A12BD">
                    <w:r>
                      <w:rPr>
                        <w:rFonts w:hint="eastAsia"/>
                      </w:rPr>
                      <w:t>Service 2</w:t>
                    </w:r>
                  </w:p>
                  <w:p w:rsidR="009A12BD" w:rsidRDefault="009A12BD" w:rsidP="009A12BD"/>
                </w:txbxContent>
              </v:textbox>
            </v:shape>
            <v:shape id="_x0000_s2100" type="#_x0000_t109" style="position:absolute;left:8383;top:9077;width:1274;height:497">
              <v:textbox>
                <w:txbxContent>
                  <w:p w:rsidR="009A12BD" w:rsidRDefault="009A12BD" w:rsidP="009A12BD">
                    <w:r>
                      <w:rPr>
                        <w:rFonts w:hint="eastAsia"/>
                      </w:rPr>
                      <w:t>Service 3</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2101" type="#_x0000_t132" style="position:absolute;left:2408;top:10411;width:1032;height:739">
              <v:textbox>
                <w:txbxContent>
                  <w:p w:rsidR="009A12BD" w:rsidRDefault="009A12BD" w:rsidP="009A12BD">
                    <w:r>
                      <w:rPr>
                        <w:rFonts w:hint="eastAsia"/>
                      </w:rPr>
                      <w:t>DB</w:t>
                    </w:r>
                  </w:p>
                </w:txbxContent>
              </v:textbox>
            </v:shape>
            <v:rect id="_x0000_s2102" style="position:absolute;left:4218;top:10563;width:1783;height:587">
              <v:textbox>
                <w:txbxContent>
                  <w:p w:rsidR="009A12BD" w:rsidRDefault="009A12BD" w:rsidP="009A12BD">
                    <w:r>
                      <w:rPr>
                        <w:rFonts w:hint="eastAsia"/>
                      </w:rPr>
                      <w:t>File System</w:t>
                    </w:r>
                  </w:p>
                </w:txbxContent>
              </v:textbox>
            </v:rect>
            <v:rect id="_x0000_s2103" style="position:absolute;left:6444;top:10563;width:1200;height:587">
              <v:textbox>
                <w:txbxContent>
                  <w:p w:rsidR="009A12BD" w:rsidRDefault="009A12BD" w:rsidP="009A12BD">
                    <w:r>
                      <w:rPr>
                        <w:rFonts w:hint="eastAsia"/>
                      </w:rPr>
                      <w:t>Cache</w:t>
                    </w:r>
                  </w:p>
                </w:txbxContent>
              </v:textbox>
            </v:rect>
            <v:oval id="_x0000_s2104" style="position:absolute;left:3247;top:9090;width:1899;height:562">
              <v:textbox>
                <w:txbxContent>
                  <w:p w:rsidR="009A12BD" w:rsidRPr="00333D3F" w:rsidRDefault="009A12BD" w:rsidP="009A12BD">
                    <w:pPr>
                      <w:jc w:val="center"/>
                      <w:rPr>
                        <w:sz w:val="13"/>
                        <w:szCs w:val="13"/>
                      </w:rPr>
                    </w:pPr>
                    <w:r>
                      <w:rPr>
                        <w:rFonts w:hint="eastAsia"/>
                        <w:sz w:val="13"/>
                        <w:szCs w:val="13"/>
                      </w:rPr>
                      <w:t>Linkage</w:t>
                    </w:r>
                  </w:p>
                  <w:p w:rsidR="009A12BD" w:rsidRDefault="009A12BD" w:rsidP="009A12BD">
                    <w:pPr>
                      <w:jc w:val="center"/>
                    </w:pPr>
                  </w:p>
                </w:txbxContent>
              </v:textbox>
            </v:oval>
            <v:oval id="_x0000_s2105" style="position:absolute;left:6442;top:9051;width:1899;height:562">
              <v:textbox>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oval id="_x0000_s2106" style="position:absolute;left:2106;top:7392;width:930;height:1695">
              <v:textbox style="layout-flow:vertical-ideographic">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oval id="_x0000_s2107" style="position:absolute;left:5328;top:7403;width:930;height:1695">
              <v:textbox style="layout-flow:vertical-ideographic">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oval id="_x0000_s2108" style="position:absolute;left:8489;top:7369;width:930;height:1695">
              <v:textbox style="layout-flow:vertical-ideographic">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shapetype id="_x0000_t32" coordsize="21600,21600" o:spt="32" o:oned="t" path="m,l21600,21600e" filled="f">
              <v:path arrowok="t" fillok="f" o:connecttype="none"/>
              <o:lock v:ext="edit" shapetype="t"/>
            </v:shapetype>
            <v:shape id="_x0000_s2109" type="#_x0000_t32" style="position:absolute;left:1949;top:10004;width:7708;height:25;flip:y" o:connectortype="straight"/>
            <w10:wrap type="none"/>
            <w10:anchorlock/>
          </v:group>
        </w:pict>
      </w:r>
    </w:p>
    <w:p w:rsidR="00710076" w:rsidRDefault="00FD0165" w:rsidP="00710076">
      <w:pPr>
        <w:pStyle w:val="a5"/>
        <w:numPr>
          <w:ilvl w:val="0"/>
          <w:numId w:val="1"/>
        </w:numPr>
        <w:ind w:firstLineChars="0"/>
        <w:rPr>
          <w:rFonts w:ascii="Helvetica" w:hAnsi="Helvetica" w:cs="Helvetica" w:hint="eastAsia"/>
          <w:color w:val="333333"/>
          <w:sz w:val="24"/>
          <w:szCs w:val="24"/>
          <w:shd w:val="clear" w:color="auto" w:fill="FFFFFF"/>
        </w:rPr>
      </w:pPr>
      <w:r>
        <w:rPr>
          <w:rFonts w:ascii="Helvetica" w:hAnsi="Helvetica" w:cs="Helvetica" w:hint="eastAsia"/>
          <w:color w:val="333333"/>
          <w:sz w:val="24"/>
          <w:szCs w:val="24"/>
          <w:shd w:val="clear" w:color="auto" w:fill="FFFFFF"/>
        </w:rPr>
        <w:t xml:space="preserve">Overall </w:t>
      </w:r>
      <w:r w:rsidR="008C7202" w:rsidRPr="008C7202">
        <w:rPr>
          <w:rFonts w:ascii="Helvetica" w:hAnsi="Helvetica" w:cs="Helvetica" w:hint="eastAsia"/>
          <w:color w:val="333333"/>
          <w:sz w:val="24"/>
          <w:szCs w:val="24"/>
          <w:shd w:val="clear" w:color="auto" w:fill="FFFFFF"/>
        </w:rPr>
        <w:t>Design</w:t>
      </w:r>
    </w:p>
    <w:p w:rsidR="00D545EE" w:rsidRDefault="00D545EE" w:rsidP="00D545EE">
      <w:pPr>
        <w:pStyle w:val="a5"/>
        <w:ind w:left="1" w:firstLineChars="0" w:firstLine="0"/>
        <w:rPr>
          <w:rFonts w:ascii="Times New Roman" w:hAnsi="Times New Roman" w:cs="Times New Roman" w:hint="eastAsia"/>
          <w:color w:val="333333"/>
          <w:sz w:val="20"/>
          <w:szCs w:val="20"/>
          <w:shd w:val="clear" w:color="auto" w:fill="FFFFFF"/>
        </w:rPr>
      </w:pPr>
      <w:r>
        <w:rPr>
          <w:rFonts w:ascii="Times New Roman" w:hAnsi="Times New Roman" w:cs="Times New Roman" w:hint="eastAsia"/>
          <w:color w:val="333333"/>
          <w:sz w:val="20"/>
          <w:szCs w:val="20"/>
          <w:shd w:val="clear" w:color="auto" w:fill="FFFFFF"/>
        </w:rPr>
        <w:t>Chart below show the main structure of the linkage. Client side &amp; Service side will communicate with each other by different type of io. NIO is now most widely used, so we use this type of io. But still keep the extension for other type of io. The wapper layer placed above the io layer. In this layer, we will wrapper/unwrapper message with the io protocol. The serialization/deserialization layer placed above the wrapper</w:t>
      </w:r>
      <w:r w:rsidR="00FD0165">
        <w:rPr>
          <w:rFonts w:ascii="Times New Roman" w:hAnsi="Times New Roman" w:cs="Times New Roman" w:hint="eastAsia"/>
          <w:color w:val="333333"/>
          <w:sz w:val="20"/>
          <w:szCs w:val="20"/>
          <w:shd w:val="clear" w:color="auto" w:fill="FFFFFF"/>
        </w:rPr>
        <w:t xml:space="preserve"> layer, it will</w:t>
      </w:r>
      <w:r>
        <w:rPr>
          <w:rFonts w:ascii="Times New Roman" w:hAnsi="Times New Roman" w:cs="Times New Roman" w:hint="eastAsia"/>
          <w:color w:val="333333"/>
          <w:sz w:val="20"/>
          <w:szCs w:val="20"/>
          <w:shd w:val="clear" w:color="auto" w:fill="FFFFFF"/>
        </w:rPr>
        <w:t xml:space="preserve"> use the serialization protocol.</w:t>
      </w:r>
      <w:r w:rsidR="00FD0165">
        <w:rPr>
          <w:rFonts w:ascii="Times New Roman" w:hAnsi="Times New Roman" w:cs="Times New Roman" w:hint="eastAsia"/>
          <w:color w:val="333333"/>
          <w:sz w:val="20"/>
          <w:szCs w:val="20"/>
          <w:shd w:val="clear" w:color="auto" w:fill="FFFFFF"/>
        </w:rPr>
        <w:t xml:space="preserve"> Above this layer is the service access/provider layer. In this layer, we could also define the calling and being called protocol. </w:t>
      </w:r>
    </w:p>
    <w:p w:rsidR="00D545EE" w:rsidRPr="008C7202" w:rsidRDefault="00D545EE" w:rsidP="00D545EE">
      <w:pPr>
        <w:pStyle w:val="a5"/>
        <w:ind w:left="420" w:firstLineChars="0" w:firstLine="0"/>
        <w:rPr>
          <w:rFonts w:ascii="Helvetica" w:hAnsi="Helvetica" w:cs="Helvetica"/>
          <w:color w:val="333333"/>
          <w:sz w:val="24"/>
          <w:szCs w:val="24"/>
          <w:shd w:val="clear" w:color="auto" w:fill="FFFFFF"/>
        </w:rPr>
      </w:pPr>
    </w:p>
    <w:p w:rsidR="00F33328" w:rsidRPr="00D545EE" w:rsidRDefault="008F3952">
      <w:pPr>
        <w:rPr>
          <w:sz w:val="13"/>
          <w:szCs w:val="13"/>
        </w:rPr>
      </w:pPr>
      <w:r>
        <w:rPr>
          <w:rFonts w:ascii="Times New Roman" w:hAnsi="Times New Roman" w:cs="Times New Roman"/>
          <w:noProof/>
          <w:color w:val="333333"/>
          <w:sz w:val="20"/>
          <w:szCs w:val="20"/>
        </w:rPr>
        <w:lastRenderedPageBreak/>
        <w:pict>
          <v:group id="_x0000_s2073" editas="canvas" style="position:absolute;margin-left:0;margin-top:3.75pt;width:415.3pt;height:279.8pt;z-index:2;mso-position-horizontal-relative:char;mso-position-vertical-relative:line" coordorigin="1800,2067" coordsize="8306,5596">
            <o:lock v:ext="edit" aspectratio="t"/>
            <v:shape id="_x0000_s2072" type="#_x0000_t75" style="position:absolute;left:1800;top:2067;width:8306;height:5596" o:preferrelative="f">
              <v:fill o:detectmouseclick="t"/>
              <v:path o:extrusionok="t" o:connecttype="none"/>
              <o:lock v:ext="edit" text="t"/>
            </v:shape>
            <v:rect id="_x0000_s2075" style="position:absolute;left:7789;top:6248;width:1814;height:454">
              <v:textbox>
                <w:txbxContent>
                  <w:p w:rsidR="00F33328" w:rsidRPr="00D545EE" w:rsidRDefault="00F33328" w:rsidP="00FD0165">
                    <w:pPr>
                      <w:rPr>
                        <w:sz w:val="13"/>
                        <w:szCs w:val="13"/>
                      </w:rPr>
                    </w:pPr>
                    <w:r w:rsidRPr="00D545EE">
                      <w:rPr>
                        <w:rFonts w:hint="eastAsia"/>
                        <w:sz w:val="13"/>
                        <w:szCs w:val="13"/>
                      </w:rPr>
                      <w:t>Communication</w:t>
                    </w:r>
                  </w:p>
                  <w:p w:rsidR="00F33328" w:rsidRDefault="00F33328" w:rsidP="00FD0165"/>
                </w:txbxContent>
              </v:textbox>
            </v:rect>
            <v:oval id="_x0000_s2076" style="position:absolute;left:4052;top:6181;width:3737;height:562">
              <v:textbox>
                <w:txbxContent>
                  <w:p w:rsidR="00F33328" w:rsidRPr="00D545EE" w:rsidRDefault="00F33328" w:rsidP="00FD0165">
                    <w:pPr>
                      <w:jc w:val="center"/>
                      <w:rPr>
                        <w:sz w:val="13"/>
                        <w:szCs w:val="13"/>
                      </w:rPr>
                    </w:pPr>
                    <w:r w:rsidRPr="00D545EE">
                      <w:rPr>
                        <w:rFonts w:hint="eastAsia"/>
                        <w:sz w:val="13"/>
                        <w:szCs w:val="13"/>
                      </w:rPr>
                      <w:t>NIO, BIO, HTTP</w:t>
                    </w:r>
                  </w:p>
                </w:txbxContent>
              </v:textbox>
            </v:oval>
            <v:oval id="_x0000_s2077" style="position:absolute;left:4060;top:4420;width:3729;height:644">
              <v:textbox>
                <w:txbxContent>
                  <w:p w:rsidR="00F33328" w:rsidRPr="00D545EE" w:rsidRDefault="00D545EE" w:rsidP="00FD0165">
                    <w:pPr>
                      <w:jc w:val="center"/>
                      <w:rPr>
                        <w:sz w:val="13"/>
                        <w:szCs w:val="13"/>
                      </w:rPr>
                    </w:pPr>
                    <w:r w:rsidRPr="00D545EE">
                      <w:rPr>
                        <w:rFonts w:hint="eastAsia"/>
                        <w:sz w:val="13"/>
                        <w:szCs w:val="13"/>
                      </w:rPr>
                      <w:t xml:space="preserve">Serialization </w:t>
                    </w:r>
                    <w:r w:rsidR="00F33328" w:rsidRPr="00D545EE">
                      <w:rPr>
                        <w:rFonts w:hint="eastAsia"/>
                        <w:sz w:val="13"/>
                        <w:szCs w:val="13"/>
                      </w:rPr>
                      <w:t>Protocol</w:t>
                    </w:r>
                  </w:p>
                </w:txbxContent>
              </v:textbox>
            </v:oval>
            <v:rect id="_x0000_s2078" style="position:absolute;left:2246;top:5401;width:1814;height:454">
              <v:textbox>
                <w:txbxContent>
                  <w:p w:rsidR="00F33328" w:rsidRPr="00F33328" w:rsidRDefault="00F33328" w:rsidP="00FD0165">
                    <w:pPr>
                      <w:rPr>
                        <w:sz w:val="13"/>
                        <w:szCs w:val="13"/>
                      </w:rPr>
                    </w:pPr>
                    <w:r w:rsidRPr="00F33328">
                      <w:rPr>
                        <w:rFonts w:hint="eastAsia"/>
                        <w:sz w:val="13"/>
                        <w:szCs w:val="13"/>
                      </w:rPr>
                      <w:t>Message Wrapper</w:t>
                    </w:r>
                  </w:p>
                </w:txbxContent>
              </v:textbox>
            </v:rect>
            <v:rect id="_x0000_s2079" style="position:absolute;left:7789;top:5360;width:1814;height:454">
              <v:textbox>
                <w:txbxContent>
                  <w:p w:rsidR="00F33328" w:rsidRPr="00F33328" w:rsidRDefault="00F33328" w:rsidP="00FD0165">
                    <w:pPr>
                      <w:rPr>
                        <w:sz w:val="13"/>
                        <w:szCs w:val="13"/>
                      </w:rPr>
                    </w:pPr>
                    <w:r w:rsidRPr="00F33328">
                      <w:rPr>
                        <w:rFonts w:hint="eastAsia"/>
                        <w:sz w:val="13"/>
                        <w:szCs w:val="13"/>
                      </w:rPr>
                      <w:t xml:space="preserve">Message </w:t>
                    </w:r>
                    <w:r>
                      <w:rPr>
                        <w:rFonts w:hint="eastAsia"/>
                        <w:sz w:val="13"/>
                        <w:szCs w:val="13"/>
                      </w:rPr>
                      <w:t>Unw</w:t>
                    </w:r>
                    <w:r w:rsidRPr="00F33328">
                      <w:rPr>
                        <w:rFonts w:hint="eastAsia"/>
                        <w:sz w:val="13"/>
                        <w:szCs w:val="13"/>
                      </w:rPr>
                      <w:t>rapper</w:t>
                    </w:r>
                  </w:p>
                </w:txbxContent>
              </v:textbox>
            </v:rect>
            <v:rect id="_x0000_s2080" style="position:absolute;left:2246;top:6289;width:1814;height:454">
              <v:textbox>
                <w:txbxContent>
                  <w:p w:rsidR="00F33328" w:rsidRPr="00D545EE" w:rsidRDefault="00F33328" w:rsidP="00FD0165">
                    <w:pPr>
                      <w:rPr>
                        <w:sz w:val="13"/>
                        <w:szCs w:val="13"/>
                      </w:rPr>
                    </w:pPr>
                    <w:r w:rsidRPr="00D545EE">
                      <w:rPr>
                        <w:rFonts w:hint="eastAsia"/>
                        <w:sz w:val="13"/>
                        <w:szCs w:val="13"/>
                      </w:rPr>
                      <w:t>Communication</w:t>
                    </w:r>
                  </w:p>
                </w:txbxContent>
              </v:textbox>
            </v:rect>
            <v:rect id="_x0000_s2082" style="position:absolute;left:2233;top:4507;width:1814;height:454">
              <v:textbox>
                <w:txbxContent>
                  <w:p w:rsidR="00F33328" w:rsidRPr="00F33328" w:rsidRDefault="00D545EE" w:rsidP="00FD0165">
                    <w:pPr>
                      <w:rPr>
                        <w:sz w:val="13"/>
                        <w:szCs w:val="13"/>
                      </w:rPr>
                    </w:pPr>
                    <w:r>
                      <w:rPr>
                        <w:rFonts w:hint="eastAsia"/>
                        <w:sz w:val="13"/>
                        <w:szCs w:val="13"/>
                      </w:rPr>
                      <w:t>Serialization/Deserialization</w:t>
                    </w:r>
                  </w:p>
                </w:txbxContent>
              </v:textbox>
            </v:rect>
            <v:rect id="_x0000_s2089" style="position:absolute;left:2246;top:3599;width:1814;height:454">
              <v:textbox>
                <w:txbxContent>
                  <w:p w:rsidR="00F33328" w:rsidRPr="00F33328" w:rsidRDefault="00D545EE" w:rsidP="00FD0165">
                    <w:pPr>
                      <w:rPr>
                        <w:sz w:val="13"/>
                        <w:szCs w:val="13"/>
                      </w:rPr>
                    </w:pPr>
                    <w:r>
                      <w:rPr>
                        <w:rFonts w:hint="eastAsia"/>
                        <w:sz w:val="13"/>
                        <w:szCs w:val="13"/>
                      </w:rPr>
                      <w:t>ServiceAccess</w:t>
                    </w:r>
                  </w:p>
                </w:txbxContent>
              </v:textbox>
            </v:rect>
            <v:rect id="_x0000_s2090" style="position:absolute;left:7789;top:3558;width:1814;height:454">
              <v:textbox>
                <w:txbxContent>
                  <w:p w:rsidR="00F33328" w:rsidRPr="00F33328" w:rsidRDefault="00F33328" w:rsidP="00FD0165">
                    <w:pPr>
                      <w:rPr>
                        <w:sz w:val="13"/>
                        <w:szCs w:val="13"/>
                      </w:rPr>
                    </w:pPr>
                    <w:r>
                      <w:rPr>
                        <w:rFonts w:hint="eastAsia"/>
                        <w:sz w:val="13"/>
                        <w:szCs w:val="13"/>
                      </w:rPr>
                      <w:t>Service Provider</w:t>
                    </w:r>
                  </w:p>
                </w:txbxContent>
              </v:textbox>
            </v:rect>
            <v:rect id="_x0000_s2110" style="position:absolute;left:7789;top:4518;width:1814;height:454">
              <v:textbox>
                <w:txbxContent>
                  <w:p w:rsidR="00D545EE" w:rsidRPr="00F33328" w:rsidRDefault="00D545EE" w:rsidP="00FD0165">
                    <w:pPr>
                      <w:rPr>
                        <w:sz w:val="13"/>
                        <w:szCs w:val="13"/>
                      </w:rPr>
                    </w:pPr>
                    <w:r>
                      <w:rPr>
                        <w:rFonts w:hint="eastAsia"/>
                        <w:sz w:val="13"/>
                        <w:szCs w:val="13"/>
                      </w:rPr>
                      <w:t>Serialization/Deserialization</w:t>
                    </w:r>
                  </w:p>
                </w:txbxContent>
              </v:textbox>
            </v:re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112" type="#_x0000_t65" style="position:absolute;left:2417;top:6936;width:1417;height:510">
              <v:textbox>
                <w:txbxContent>
                  <w:p w:rsidR="00D545EE" w:rsidRDefault="00D545EE" w:rsidP="00FD0165">
                    <w:r>
                      <w:rPr>
                        <w:rFonts w:hint="eastAsia"/>
                      </w:rPr>
                      <w:t>Client Side</w:t>
                    </w:r>
                  </w:p>
                </w:txbxContent>
              </v:textbox>
            </v:shape>
            <v:shape id="_x0000_s2113" type="#_x0000_t65" style="position:absolute;left:7933;top:6936;width:1417;height:510">
              <v:textbox>
                <w:txbxContent>
                  <w:p w:rsidR="00D545EE" w:rsidRDefault="00D545EE" w:rsidP="00FD0165">
                    <w:r>
                      <w:rPr>
                        <w:rFonts w:hint="eastAsia"/>
                      </w:rPr>
                      <w:t>Service Side</w:t>
                    </w:r>
                  </w:p>
                </w:txbxContent>
              </v:textbox>
            </v:shape>
            <v:oval id="_x0000_s2114" style="position:absolute;left:4047;top:5304;width:3729;height:644">
              <v:textbox>
                <w:txbxContent>
                  <w:p w:rsidR="00D545EE" w:rsidRPr="00D545EE" w:rsidRDefault="00D545EE" w:rsidP="00FD0165">
                    <w:pPr>
                      <w:jc w:val="center"/>
                      <w:rPr>
                        <w:sz w:val="13"/>
                        <w:szCs w:val="13"/>
                      </w:rPr>
                    </w:pPr>
                    <w:r>
                      <w:rPr>
                        <w:rFonts w:hint="eastAsia"/>
                        <w:sz w:val="13"/>
                        <w:szCs w:val="13"/>
                      </w:rPr>
                      <w:t>IO</w:t>
                    </w:r>
                    <w:r w:rsidRPr="00D545EE">
                      <w:rPr>
                        <w:rFonts w:hint="eastAsia"/>
                        <w:sz w:val="13"/>
                        <w:szCs w:val="13"/>
                      </w:rPr>
                      <w:t xml:space="preserve"> Protocol</w:t>
                    </w:r>
                  </w:p>
                </w:txbxContent>
              </v:textbox>
            </v:oval>
            <v:shapetype id="_x0000_t202" coordsize="21600,21600" o:spt="202" path="m,l,21600r21600,l21600,xe">
              <v:stroke joinstyle="miter"/>
              <v:path gradientshapeok="t" o:connecttype="rect"/>
            </v:shapetype>
            <v:shape id="_x0000_s2115" type="#_x0000_t202" style="position:absolute;left:5207;top:2406;width:1440;height:752">
              <v:textbox>
                <w:txbxContent>
                  <w:p w:rsidR="00FD0165" w:rsidRPr="00FD0165" w:rsidRDefault="00FD0165" w:rsidP="00FD0165">
                    <w:pPr>
                      <w:rPr>
                        <w:rFonts w:ascii="Times New Roman" w:hAnsi="Times New Roman" w:cs="Times New Roman"/>
                        <w:sz w:val="30"/>
                        <w:szCs w:val="30"/>
                      </w:rPr>
                    </w:pPr>
                    <w:r w:rsidRPr="00FD0165">
                      <w:rPr>
                        <w:rFonts w:ascii="Times New Roman" w:hAnsi="Times New Roman" w:cs="Times New Roman"/>
                        <w:sz w:val="30"/>
                        <w:szCs w:val="30"/>
                      </w:rPr>
                      <w:t>Linkage</w:t>
                    </w:r>
                  </w:p>
                </w:txbxContent>
              </v:textbox>
            </v:shape>
            <v:oval id="_x0000_s2116" style="position:absolute;left:4060;top:3487;width:3729;height:644">
              <v:textbox>
                <w:txbxContent>
                  <w:p w:rsidR="00FD0165" w:rsidRPr="00D545EE" w:rsidRDefault="00FD0165" w:rsidP="00FD0165">
                    <w:pPr>
                      <w:jc w:val="center"/>
                      <w:rPr>
                        <w:sz w:val="13"/>
                        <w:szCs w:val="13"/>
                      </w:rPr>
                    </w:pPr>
                    <w:r>
                      <w:rPr>
                        <w:rFonts w:hint="eastAsia"/>
                        <w:sz w:val="13"/>
                        <w:szCs w:val="13"/>
                      </w:rPr>
                      <w:t>Calling/Being called</w:t>
                    </w:r>
                    <w:r w:rsidRPr="00D545EE">
                      <w:rPr>
                        <w:rFonts w:hint="eastAsia"/>
                        <w:sz w:val="13"/>
                        <w:szCs w:val="13"/>
                      </w:rPr>
                      <w:t xml:space="preserve"> Protocol</w:t>
                    </w:r>
                  </w:p>
                </w:txbxContent>
              </v:textbox>
            </v:oval>
          </v:group>
        </w:pict>
      </w:r>
      <w:r w:rsidRPr="008F3952">
        <w:rPr>
          <w:rFonts w:ascii="Times New Roman" w:hAnsi="Times New Roman" w:cs="Times New Roman"/>
          <w:color w:val="333333"/>
          <w:sz w:val="20"/>
          <w:szCs w:val="20"/>
          <w:shd w:val="clear" w:color="auto" w:fill="FFFFFF"/>
        </w:rPr>
        <w:pict>
          <v:shape id="_x0000_i1025" type="#_x0000_t75" style="width:415.45pt;height:267.6pt">
            <v:imagedata croptop="-65520f" cropbottom="65520f"/>
          </v:shape>
        </w:pict>
      </w:r>
    </w:p>
    <w:p w:rsidR="00FD0165" w:rsidRDefault="00FD0165" w:rsidP="006C4E69">
      <w:pPr>
        <w:pStyle w:val="a5"/>
        <w:numPr>
          <w:ilvl w:val="0"/>
          <w:numId w:val="1"/>
        </w:numPr>
        <w:ind w:firstLineChars="0"/>
        <w:rPr>
          <w:rFonts w:ascii="Helvetica" w:hAnsi="Helvetica" w:cs="Helvetica" w:hint="eastAsia"/>
          <w:color w:val="333333"/>
          <w:sz w:val="24"/>
          <w:szCs w:val="24"/>
          <w:shd w:val="clear" w:color="auto" w:fill="FFFFFF"/>
        </w:rPr>
      </w:pPr>
      <w:r>
        <w:rPr>
          <w:rFonts w:ascii="Helvetica" w:hAnsi="Helvetica" w:cs="Helvetica" w:hint="eastAsia"/>
          <w:color w:val="333333"/>
          <w:sz w:val="24"/>
          <w:szCs w:val="24"/>
          <w:shd w:val="clear" w:color="auto" w:fill="FFFFFF"/>
        </w:rPr>
        <w:t>Communication Layer</w:t>
      </w:r>
    </w:p>
    <w:p w:rsidR="00FD0165" w:rsidRPr="00FD0165" w:rsidRDefault="00FD0165" w:rsidP="00FD0165">
      <w:pPr>
        <w:pStyle w:val="a5"/>
        <w:ind w:left="420" w:firstLineChars="0" w:firstLine="0"/>
        <w:rPr>
          <w:rFonts w:ascii="Times New Roman" w:hAnsi="Times New Roman" w:cs="Times New Roman" w:hint="eastAsia"/>
          <w:color w:val="333333"/>
          <w:sz w:val="20"/>
          <w:szCs w:val="20"/>
          <w:shd w:val="clear" w:color="auto" w:fill="FFFFFF"/>
        </w:rPr>
      </w:pPr>
      <w:r w:rsidRPr="00FD0165">
        <w:rPr>
          <w:rFonts w:ascii="Times New Roman" w:hAnsi="Times New Roman" w:cs="Times New Roman" w:hint="eastAsia"/>
          <w:color w:val="333333"/>
          <w:sz w:val="20"/>
          <w:szCs w:val="20"/>
          <w:shd w:val="clear" w:color="auto" w:fill="FFFFFF"/>
        </w:rPr>
        <w:t xml:space="preserve">Below chart </w:t>
      </w:r>
      <w:r>
        <w:rPr>
          <w:rFonts w:ascii="Times New Roman" w:hAnsi="Times New Roman" w:cs="Times New Roman" w:hint="eastAsia"/>
          <w:color w:val="333333"/>
          <w:sz w:val="20"/>
          <w:szCs w:val="20"/>
          <w:shd w:val="clear" w:color="auto" w:fill="FFFFFF"/>
        </w:rPr>
        <w:t xml:space="preserve">shows the classic NIO </w:t>
      </w:r>
      <w:r w:rsidR="00F50154">
        <w:rPr>
          <w:rFonts w:ascii="Times New Roman" w:hAnsi="Times New Roman" w:cs="Times New Roman" w:hint="eastAsia"/>
          <w:color w:val="333333"/>
          <w:sz w:val="20"/>
          <w:szCs w:val="20"/>
          <w:shd w:val="clear" w:color="auto" w:fill="FFFFFF"/>
        </w:rPr>
        <w:t>model. There is one main reactor accept all connection then the acceptor will post the connect to the sub reactor. Sub reactor will deal with the read&amp;write operation of the connection. Netty actually use this model for its nio case. We would use this model too to deal with more concurrent requrest.</w:t>
      </w:r>
    </w:p>
    <w:p w:rsidR="00FD0165" w:rsidRDefault="00FD0165" w:rsidP="00FD0165">
      <w:pPr>
        <w:pStyle w:val="a5"/>
        <w:ind w:left="420" w:firstLineChars="0" w:firstLine="0"/>
        <w:rPr>
          <w:rFonts w:ascii="Helvetica" w:hAnsi="Helvetica" w:cs="Helvetica" w:hint="eastAsia"/>
          <w:color w:val="333333"/>
          <w:sz w:val="24"/>
          <w:szCs w:val="24"/>
          <w:shd w:val="clear" w:color="auto" w:fill="FFFFFF"/>
        </w:rPr>
      </w:pPr>
      <w:r>
        <w:rPr>
          <w:noProof/>
        </w:rPr>
        <w:drawing>
          <wp:inline distT="0" distB="0" distL="0" distR="0">
            <wp:extent cx="5274310" cy="3578558"/>
            <wp:effectExtent l="19050" t="0" r="2540" b="0"/>
            <wp:docPr id="13" name="图片 13" descr="C:\Users\Smile\AppData\Roaming\360se6\Application\User Data\temp\react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mile\AppData\Roaming\360se6\Application\User Data\temp\reactor3.png"/>
                    <pic:cNvPicPr>
                      <a:picLocks noChangeAspect="1" noChangeArrowheads="1"/>
                    </pic:cNvPicPr>
                  </pic:nvPicPr>
                  <pic:blipFill>
                    <a:blip r:embed="rId7" cstate="print"/>
                    <a:srcRect/>
                    <a:stretch>
                      <a:fillRect/>
                    </a:stretch>
                  </pic:blipFill>
                  <pic:spPr bwMode="auto">
                    <a:xfrm>
                      <a:off x="0" y="0"/>
                      <a:ext cx="5274310" cy="3578558"/>
                    </a:xfrm>
                    <a:prstGeom prst="rect">
                      <a:avLst/>
                    </a:prstGeom>
                    <a:noFill/>
                    <a:ln w="9525">
                      <a:noFill/>
                      <a:miter lim="800000"/>
                      <a:headEnd/>
                      <a:tailEnd/>
                    </a:ln>
                  </pic:spPr>
                </pic:pic>
              </a:graphicData>
            </a:graphic>
          </wp:inline>
        </w:drawing>
      </w:r>
    </w:p>
    <w:p w:rsidR="00FD0165" w:rsidRPr="00FD0165" w:rsidRDefault="00FD0165" w:rsidP="00FD0165">
      <w:pPr>
        <w:pStyle w:val="a5"/>
        <w:ind w:left="420" w:firstLineChars="0" w:firstLine="0"/>
        <w:rPr>
          <w:rFonts w:ascii="Helvetica" w:hAnsi="Helvetica" w:cs="Helvetica" w:hint="eastAsia"/>
          <w:color w:val="333333"/>
          <w:sz w:val="24"/>
          <w:szCs w:val="24"/>
          <w:shd w:val="clear" w:color="auto" w:fill="FFFFFF"/>
        </w:rPr>
      </w:pPr>
    </w:p>
    <w:p w:rsidR="00710076" w:rsidRPr="006C4E69" w:rsidRDefault="008F3952" w:rsidP="006C4E69">
      <w:pPr>
        <w:pStyle w:val="a5"/>
        <w:numPr>
          <w:ilvl w:val="0"/>
          <w:numId w:val="1"/>
        </w:numPr>
        <w:ind w:firstLineChars="0"/>
        <w:rPr>
          <w:rFonts w:ascii="Helvetica" w:hAnsi="Helvetica" w:cs="Helvetica"/>
          <w:color w:val="333333"/>
          <w:sz w:val="24"/>
          <w:szCs w:val="24"/>
          <w:shd w:val="clear" w:color="auto" w:fill="FFFFFF"/>
        </w:rPr>
      </w:pPr>
      <w:hyperlink r:id="rId8" w:history="1">
        <w:r w:rsidR="00D545EE">
          <w:rPr>
            <w:rFonts w:ascii="Helvetica" w:hAnsi="Helvetica" w:cs="Helvetica" w:hint="eastAsia"/>
            <w:color w:val="333333"/>
            <w:sz w:val="24"/>
            <w:szCs w:val="24"/>
            <w:shd w:val="clear" w:color="auto" w:fill="FFFFFF"/>
          </w:rPr>
          <w:t>P</w:t>
        </w:r>
        <w:r w:rsidR="006C4E69" w:rsidRPr="006C4E69">
          <w:rPr>
            <w:rFonts w:ascii="Helvetica" w:hAnsi="Helvetica" w:cs="Helvetica"/>
            <w:color w:val="333333"/>
            <w:sz w:val="24"/>
            <w:szCs w:val="24"/>
            <w:shd w:val="clear" w:color="auto" w:fill="FFFFFF"/>
          </w:rPr>
          <w:t>erformance</w:t>
        </w:r>
      </w:hyperlink>
      <w:r w:rsidR="006C4E69" w:rsidRPr="006C4E69">
        <w:rPr>
          <w:rFonts w:ascii="Helvetica" w:hAnsi="Helvetica" w:cs="Helvetica"/>
          <w:color w:val="333333"/>
          <w:sz w:val="24"/>
          <w:szCs w:val="24"/>
          <w:shd w:val="clear" w:color="auto" w:fill="FFFFFF"/>
        </w:rPr>
        <w:t> </w:t>
      </w:r>
      <w:hyperlink r:id="rId9" w:history="1">
        <w:r w:rsidR="006C4E69" w:rsidRPr="006C4E69">
          <w:rPr>
            <w:rFonts w:ascii="Helvetica" w:hAnsi="Helvetica" w:cs="Helvetica"/>
            <w:color w:val="333333"/>
            <w:sz w:val="24"/>
            <w:szCs w:val="24"/>
            <w:shd w:val="clear" w:color="auto" w:fill="FFFFFF"/>
          </w:rPr>
          <w:t>index</w:t>
        </w:r>
      </w:hyperlink>
    </w:p>
    <w:p w:rsidR="00FE0292" w:rsidRDefault="00FE0292">
      <w:pPr>
        <w:rPr>
          <w:rFonts w:ascii="Times New Roman" w:hAnsi="Times New Roman" w:cs="Times New Roman"/>
          <w:color w:val="333333"/>
          <w:sz w:val="20"/>
          <w:szCs w:val="20"/>
          <w:shd w:val="clear" w:color="auto" w:fill="FFFFFF"/>
        </w:rPr>
      </w:pPr>
    </w:p>
    <w:p w:rsidR="006673D6" w:rsidRPr="00F33328" w:rsidRDefault="006673D6">
      <w:pPr>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Concurrence and presure test</w:t>
      </w:r>
    </w:p>
    <w:sectPr w:rsidR="006673D6" w:rsidRPr="00F33328" w:rsidSect="004838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2AA6" w:rsidRDefault="00782AA6" w:rsidP="00FE0292">
      <w:r>
        <w:separator/>
      </w:r>
    </w:p>
  </w:endnote>
  <w:endnote w:type="continuationSeparator" w:id="0">
    <w:p w:rsidR="00782AA6" w:rsidRDefault="00782AA6" w:rsidP="00FE029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2AA6" w:rsidRDefault="00782AA6" w:rsidP="00FE0292">
      <w:r>
        <w:separator/>
      </w:r>
    </w:p>
  </w:footnote>
  <w:footnote w:type="continuationSeparator" w:id="0">
    <w:p w:rsidR="00782AA6" w:rsidRDefault="00782AA6" w:rsidP="00FE02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82702E"/>
    <w:multiLevelType w:val="hybridMultilevel"/>
    <w:tmpl w:val="8DEAD0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E0292"/>
    <w:rsid w:val="00333D3F"/>
    <w:rsid w:val="00483871"/>
    <w:rsid w:val="006673D6"/>
    <w:rsid w:val="006C4E69"/>
    <w:rsid w:val="00710076"/>
    <w:rsid w:val="00782AA6"/>
    <w:rsid w:val="007E063E"/>
    <w:rsid w:val="008C7202"/>
    <w:rsid w:val="008F3952"/>
    <w:rsid w:val="009A12BD"/>
    <w:rsid w:val="00B2666F"/>
    <w:rsid w:val="00C9054A"/>
    <w:rsid w:val="00C90F04"/>
    <w:rsid w:val="00D545EE"/>
    <w:rsid w:val="00F33328"/>
    <w:rsid w:val="00F50154"/>
    <w:rsid w:val="00F55AB3"/>
    <w:rsid w:val="00FC72A3"/>
    <w:rsid w:val="00FD0165"/>
    <w:rsid w:val="00FD4C33"/>
    <w:rsid w:val="00FE0292"/>
    <w:rsid w:val="00FE6372"/>
    <w:rsid w:val="00FF0E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rules v:ext="edit">
        <o:r id="V:Rule3" type="connector" idref="#_x0000_s210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38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E02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E0292"/>
    <w:rPr>
      <w:sz w:val="18"/>
      <w:szCs w:val="18"/>
    </w:rPr>
  </w:style>
  <w:style w:type="paragraph" w:styleId="a4">
    <w:name w:val="footer"/>
    <w:basedOn w:val="a"/>
    <w:link w:val="Char0"/>
    <w:uiPriority w:val="99"/>
    <w:semiHidden/>
    <w:unhideWhenUsed/>
    <w:rsid w:val="00FE02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E0292"/>
    <w:rPr>
      <w:sz w:val="18"/>
      <w:szCs w:val="18"/>
    </w:rPr>
  </w:style>
  <w:style w:type="paragraph" w:styleId="a5">
    <w:name w:val="List Paragraph"/>
    <w:basedOn w:val="a"/>
    <w:uiPriority w:val="34"/>
    <w:qFormat/>
    <w:rsid w:val="00710076"/>
    <w:pPr>
      <w:ind w:firstLineChars="200" w:firstLine="420"/>
    </w:pPr>
  </w:style>
  <w:style w:type="paragraph" w:styleId="a6">
    <w:name w:val="caption"/>
    <w:basedOn w:val="a"/>
    <w:next w:val="a"/>
    <w:uiPriority w:val="35"/>
    <w:unhideWhenUsed/>
    <w:qFormat/>
    <w:rsid w:val="00F33328"/>
    <w:rPr>
      <w:rFonts w:asciiTheme="majorHAnsi" w:eastAsia="黑体" w:hAnsiTheme="majorHAnsi" w:cstheme="majorBidi"/>
      <w:sz w:val="20"/>
      <w:szCs w:val="20"/>
    </w:rPr>
  </w:style>
  <w:style w:type="character" w:styleId="a7">
    <w:name w:val="Hyperlink"/>
    <w:basedOn w:val="a0"/>
    <w:uiPriority w:val="99"/>
    <w:semiHidden/>
    <w:unhideWhenUsed/>
    <w:rsid w:val="006C4E69"/>
    <w:rPr>
      <w:color w:val="0000FF"/>
      <w:u w:val="single"/>
    </w:rPr>
  </w:style>
  <w:style w:type="character" w:customStyle="1" w:styleId="apple-converted-space">
    <w:name w:val="apple-converted-space"/>
    <w:basedOn w:val="a0"/>
    <w:rsid w:val="006C4E69"/>
  </w:style>
  <w:style w:type="paragraph" w:styleId="a8">
    <w:name w:val="Balloon Text"/>
    <w:basedOn w:val="a"/>
    <w:link w:val="Char1"/>
    <w:uiPriority w:val="99"/>
    <w:semiHidden/>
    <w:unhideWhenUsed/>
    <w:rsid w:val="00FD0165"/>
    <w:rPr>
      <w:sz w:val="18"/>
      <w:szCs w:val="18"/>
    </w:rPr>
  </w:style>
  <w:style w:type="character" w:customStyle="1" w:styleId="Char1">
    <w:name w:val="批注框文本 Char"/>
    <w:basedOn w:val="a0"/>
    <w:link w:val="a8"/>
    <w:uiPriority w:val="99"/>
    <w:semiHidden/>
    <w:rsid w:val="00FD016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dc:creator>
  <cp:keywords/>
  <dc:description/>
  <cp:lastModifiedBy>Smile</cp:lastModifiedBy>
  <cp:revision>19</cp:revision>
  <dcterms:created xsi:type="dcterms:W3CDTF">2014-12-29T14:40:00Z</dcterms:created>
  <dcterms:modified xsi:type="dcterms:W3CDTF">2014-12-30T14:45:00Z</dcterms:modified>
</cp:coreProperties>
</file>