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bookmarkStart w:id="0" w:name="OLE_LINK2"/>
      <w:bookmarkStart w:id="1" w:name="OLE_LINK1"/>
      <w:r>
        <w:t>基于前沿的自主机器人探测算法的实现</w:t>
      </w:r>
      <w:bookmarkEnd w:id="0"/>
    </w:p>
    <w:bookmarkEnd w:id="1"/>
    <w:p>
      <w:pPr>
        <w:rPr>
          <w:rFonts w:ascii="Arial" w:hAnsi="Arial" w:eastAsia="宋体" w:cs="Arial"/>
          <w:b w:val="0"/>
          <w:i w:val="0"/>
          <w:caps w:val="0"/>
          <w:color w:val="333333"/>
          <w:spacing w:val="0"/>
          <w:sz w:val="21"/>
          <w:szCs w:val="21"/>
          <w:shd w:val="clear" w:fill="FFFFFF"/>
        </w:rPr>
      </w:pPr>
    </w:p>
    <w:p>
      <w:r>
        <w:rPr>
          <w:rFonts w:hint="eastAsia" w:ascii="Arial" w:hAnsi="Arial" w:eastAsia="宋体" w:cs="Arial"/>
          <w:b/>
          <w:bCs/>
          <w:i w:val="0"/>
          <w:caps w:val="0"/>
          <w:color w:val="333333"/>
          <w:spacing w:val="0"/>
          <w:sz w:val="21"/>
          <w:szCs w:val="21"/>
          <w:shd w:val="clear" w:fill="FFFFFF"/>
          <w:lang w:val="en-US" w:eastAsia="zh-CN"/>
        </w:rPr>
        <w:t xml:space="preserve">摘要 </w:t>
      </w:r>
      <w:r>
        <w:rPr>
          <w:rFonts w:ascii="Arial" w:hAnsi="Arial" w:eastAsia="宋体" w:cs="Arial"/>
          <w:b w:val="0"/>
          <w:i w:val="0"/>
          <w:caps w:val="0"/>
          <w:color w:val="333333"/>
          <w:spacing w:val="0"/>
          <w:sz w:val="21"/>
          <w:szCs w:val="21"/>
          <w:shd w:val="clear" w:fill="FFFFFF"/>
        </w:rPr>
        <w:t>勘探被定义为在初始未知环境下对特定增益函数贡献最大的目标点的选择。</w:t>
      </w:r>
      <w:r>
        <w:rPr>
          <w:rFonts w:hint="default" w:ascii="Arial" w:hAnsi="Arial" w:eastAsia="宋体" w:cs="Arial"/>
          <w:b w:val="0"/>
          <w:i w:val="0"/>
          <w:caps w:val="0"/>
          <w:color w:val="333333"/>
          <w:spacing w:val="0"/>
          <w:sz w:val="21"/>
          <w:szCs w:val="21"/>
          <w:shd w:val="clear" w:fill="FFFFFF"/>
        </w:rPr>
        <w:t>自主移动机器人的探索与测绘、导航、定位、避障等密切相关。本研究采用自主前沿勘探策略。边界被定义为在已知和未知区域之间的映射和导航阶段计算的边界点。基于前端的探测实现与机器人操作系统(ROS)兼容。本研究还利用真实机器人平台进行测试，通过总路径长度和总探索时间，对比分析了不同前沿目标分配方法的效果。</w:t>
      </w:r>
    </w:p>
    <w:p>
      <w:pPr>
        <w:pStyle w:val="4"/>
        <w:bidi w:val="0"/>
      </w:pPr>
      <w:r>
        <w:t>一、引言</w:t>
      </w:r>
    </w:p>
    <w:p>
      <w:pPr>
        <w:ind w:left="-14" w:right="224" w:firstLine="420" w:firstLineChars="200"/>
      </w:pPr>
      <w:r>
        <w:rPr>
          <w:rStyle w:val="9"/>
        </w:rPr>
        <w:t>自主机器人最重要的一个关键点是它能够构建环境的空间模型和地图。自主机器人需要良好的探索策略，才能有效地对部分已知区域执行增量映射功能。根据地图的结构（网格、点、基于线、度量和拓扑）和目标选择标准（成本、收益），在不同的标题下有如此多的勘探算法可用。</w:t>
      </w:r>
    </w:p>
    <w:p>
      <w:pPr>
        <w:spacing w:after="20"/>
        <w:ind w:left="-14" w:right="223" w:firstLine="420" w:firstLineChars="200"/>
      </w:pPr>
      <w:r>
        <w:rPr>
          <w:rStyle w:val="9"/>
        </w:rPr>
        <w:t>在[1]中，提出了一种机器人沿同心</w:t>
      </w:r>
      <w:bookmarkStart w:id="2" w:name="_GoBack"/>
      <w:bookmarkEnd w:id="2"/>
      <w:r>
        <w:rPr>
          <w:rStyle w:val="9"/>
        </w:rPr>
        <w:t>圆运动的探索。在[2]中，建议机器人随机选择安全的目的地进行探索，并访问所有未知区域。除文献外，还提出了下一步为自主机器人寻找最佳算法的贪婪方法。在这种方法中，最好的下一步（前沿）是通过处理具有评估功能的备选方案得到的。在[3]中，对备选目标进行评估，结合从目标点和到目标点的距离可以看到的未探测空间区域，以及成本/效益函数。在这种方法中，可以从目标点看到的未探测区域被定义为目标点周围某个半径的未探测区域比率。在[4]中，提出了基于相对熵的替代目标评价方法。评估备选目标时，要看到的所有点的贡献</w:t>
      </w:r>
      <w:r>
        <w:rPr>
          <w:rStyle w:val="9"/>
          <w:rFonts w:hint="eastAsia"/>
          <w:lang w:eastAsia="zh-CN"/>
        </w:rPr>
        <w:t>，</w:t>
      </w:r>
      <w:r>
        <w:rPr>
          <w:rStyle w:val="9"/>
        </w:rPr>
        <w:t>从目标点出发，考虑到第一次从目标点看到的点的贡献，从目标点看到的先前发现的点的贡献以及运输成本对目标的影响。</w:t>
      </w:r>
    </w:p>
    <w:p>
      <w:pPr>
        <w:ind w:firstLine="420" w:firstLineChars="200"/>
        <w:rPr>
          <w:rStyle w:val="9"/>
        </w:rPr>
      </w:pPr>
      <w:r>
        <w:rPr>
          <w:rStyle w:val="9"/>
        </w:rPr>
        <w:t>本文采用前沿目标法实现了自主勘探应用。在第二节中，定义了除探索以外的整个自主机器人所需的方法。第三节介绍了前沿目标的方法和步骤。第四节详细介绍了真实机器人平台和ROS框架。第五部分是实验设计和实验结果。第六节给出了一般结论和今后的工作。</w:t>
      </w:r>
    </w:p>
    <w:p>
      <w:pPr>
        <w:pStyle w:val="4"/>
        <w:bidi w:val="0"/>
      </w:pPr>
      <w:r>
        <w:t>二</w:t>
      </w:r>
      <w:r>
        <w:rPr>
          <w:rFonts w:hint="eastAsia"/>
          <w:lang w:val="en-US" w:eastAsia="zh-CN"/>
        </w:rPr>
        <w:t xml:space="preserve">  </w:t>
      </w:r>
      <w:r>
        <w:t>方法</w:t>
      </w:r>
    </w:p>
    <w:p>
      <w:pPr>
        <w:rPr>
          <w:rStyle w:val="9"/>
        </w:rPr>
      </w:pPr>
      <w:r>
        <w:rPr>
          <w:rStyle w:val="9"/>
        </w:rPr>
        <w:t>下面给出并定义了实现整个自主机器人所需的补充方法。</w:t>
      </w:r>
    </w:p>
    <w:p>
      <w:pPr>
        <w:pStyle w:val="5"/>
        <w:bidi w:val="0"/>
      </w:pPr>
      <w:r>
        <w:rPr>
          <w:rFonts w:hint="eastAsia"/>
          <w:lang w:val="en-US" w:eastAsia="zh-CN"/>
        </w:rPr>
        <w:t>A</w:t>
      </w:r>
      <w:r>
        <w:t>.激光扫描匹配器（LSM）</w:t>
      </w:r>
    </w:p>
    <w:p>
      <w:pPr>
        <w:ind w:firstLine="420" w:firstLineChars="200"/>
        <w:rPr>
          <w:rStyle w:val="9"/>
        </w:rPr>
      </w:pPr>
      <w:r>
        <w:rPr>
          <w:rStyle w:val="9"/>
        </w:rPr>
        <w:t>LSM是一种视觉里程计，通过匹配连续激光扫描进行计算。视觉里程测量的结果被输入到映射算法中，以便更快地收敛。本研究中使用的LSM算法[5]基于点对线度量迭代最近点（PLICP），PLICP是迭代最近点（ICP）的增强版本。</w:t>
      </w:r>
    </w:p>
    <w:p>
      <w:pPr>
        <w:spacing w:after="279"/>
        <w:ind w:left="-14" w:right="0" w:firstLine="420" w:firstLineChars="200"/>
        <w:rPr>
          <w:rStyle w:val="9"/>
        </w:rPr>
      </w:pPr>
      <w:r>
        <w:rPr>
          <w:rStyle w:val="9"/>
        </w:rPr>
        <w:t>ICP算法是一种迭代方法，计算所需的转换旋转（旋转</w:t>
      </w:r>
      <w:r>
        <w:rPr>
          <w:rStyle w:val="9"/>
          <w:position w:val="-10"/>
        </w:rPr>
        <w:object>
          <v:shape id="_x0000_i1025" o:spt="75" type="#_x0000_t75" style="height:16pt;width:27pt;" o:ole="t" filled="f" o:preferrelative="t" stroked="f" coordsize="21600,21600">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Style w:val="9"/>
        </w:rPr>
        <w:t>，</w:t>
      </w:r>
      <w:r>
        <w:rPr>
          <w:rStyle w:val="9"/>
          <w:rFonts w:hint="eastAsia"/>
          <w:szCs w:val="22"/>
        </w:rPr>
        <w:t>转</w:t>
      </w:r>
      <w:r>
        <w:rPr>
          <w:rStyle w:val="9"/>
          <w:rFonts w:hint="eastAsia"/>
          <w:szCs w:val="22"/>
          <w:lang w:val="en-US" w:eastAsia="zh-CN"/>
        </w:rPr>
        <w:t>换</w:t>
      </w:r>
      <w:r>
        <w:rPr>
          <w:rStyle w:val="9"/>
          <w:rFonts w:hint="eastAsia"/>
          <w:position w:val="-6"/>
          <w:szCs w:val="22"/>
          <w:lang w:val="en-US" w:eastAsia="zh-CN"/>
        </w:rPr>
        <w:object>
          <v:shape id="_x0000_i1026" o:spt="75" type="#_x0000_t75" style="height:12pt;width:6.95pt;" o:ole="t" filled="f" o:preferrelative="t" stroked="f" coordsize="21600,21600">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Style w:val="9"/>
          <w:szCs w:val="22"/>
        </w:rPr>
        <w:t>）</w:t>
      </w:r>
      <w:r>
        <w:rPr>
          <w:rStyle w:val="9"/>
        </w:rPr>
        <w:t>，将</w:t>
      </w:r>
      <w:r>
        <w:rPr>
          <w:rStyle w:val="9"/>
          <w:position w:val="-12"/>
        </w:rPr>
        <w:object>
          <v:shape id="_x0000_i1027" o:spt="75" type="#_x0000_t75" style="height:18pt;width:22pt;" o:ole="t" filled="f" o:preferrelative="t" stroked="f" coordsize="21600,21600">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r>
        <w:rPr>
          <w:rStyle w:val="9"/>
        </w:rPr>
        <w:t>点集登记到参考</w:t>
      </w:r>
      <w:r>
        <w:rPr>
          <w:rStyle w:val="9"/>
          <w:position w:val="-6"/>
        </w:rPr>
        <w:object>
          <v:shape id="_x0000_i1028" o:spt="75" type="#_x0000_t75" style="height:16pt;width:21pt;" o:ole="t" filled="f" o:preferrelative="t" stroked="f" coordsize="21600,21600">
            <v:fill on="f" focussize="0,0"/>
            <v:stroke on="f"/>
            <v:imagedata r:id="rId11" o:title=""/>
            <o:lock v:ext="edit" aspectratio="t"/>
            <w10:wrap type="none"/>
            <w10:anchorlock/>
          </v:shape>
          <o:OLEObject Type="Embed" ProgID="Equation.KSEE3" ShapeID="_x0000_i1028" DrawAspect="Content" ObjectID="_1468075728" r:id="rId10">
            <o:LockedField>false</o:LockedField>
          </o:OLEObject>
        </w:object>
      </w:r>
      <w:r>
        <w:rPr>
          <w:rStyle w:val="9"/>
        </w:rPr>
        <w:t>曲面。对于给定的点集</w:t>
      </w:r>
      <w:r>
        <w:rPr>
          <w:rStyle w:val="9"/>
          <w:position w:val="-12"/>
        </w:rPr>
        <w:object>
          <v:shape id="_x0000_i1029" o:spt="75" type="#_x0000_t75" style="height:18pt;width:22pt;" o:ole="t" filled="f" o:preferrelative="t" stroked="f" coordsize="21600,21600">
            <v:path/>
            <v:fill on="f" focussize="0,0"/>
            <v:stroke on="f"/>
            <v:imagedata r:id="rId9" o:title=""/>
            <o:lock v:ext="edit" aspectratio="t"/>
            <w10:wrap type="none"/>
            <w10:anchorlock/>
          </v:shape>
          <o:OLEObject Type="Embed" ProgID="Equation.KSEE3" ShapeID="_x0000_i1029" DrawAspect="Content" ObjectID="_1468075729" r:id="rId12">
            <o:LockedField>false</o:LockedField>
          </o:OLEObject>
        </w:object>
      </w:r>
      <w:r>
        <w:rPr>
          <w:rStyle w:val="9"/>
        </w:rPr>
        <w:t>，可在（1）中给出记录转换旋转</w:t>
      </w:r>
      <w:r>
        <w:rPr>
          <w:rStyle w:val="9"/>
          <w:position w:val="-10"/>
        </w:rPr>
        <w:object>
          <v:shape id="_x0000_i1031" o:spt="75" type="#_x0000_t75" style="height:13pt;width:10pt;" o:ole="t" filled="f" o:preferrelative="t" stroked="f" coordsize="21600,21600">
            <v:fill on="f" focussize="0,0"/>
            <v:stroke on="f"/>
            <v:imagedata r:id="rId14" o:title=""/>
            <o:lock v:ext="edit" aspectratio="t"/>
            <w10:wrap type="none"/>
            <w10:anchorlock/>
          </v:shape>
          <o:OLEObject Type="Embed" ProgID="Equation.KSEE3" ShapeID="_x0000_i1031" DrawAspect="Content" ObjectID="_1468075730" r:id="rId13">
            <o:LockedField>false</o:LockedField>
          </o:OLEObject>
        </w:object>
      </w:r>
      <w:r>
        <w:rPr>
          <w:rStyle w:val="9"/>
        </w:rPr>
        <w:t>。</w:t>
      </w:r>
    </w:p>
    <w:p>
      <w:pPr>
        <w:spacing w:after="279"/>
        <w:ind w:left="-14" w:right="0" w:firstLine="420" w:firstLineChars="200"/>
        <w:jc w:val="center"/>
        <w:rPr>
          <w:rStyle w:val="9"/>
        </w:rPr>
      </w:pPr>
      <w:r>
        <w:drawing>
          <wp:inline distT="0" distB="0" distL="114300" distR="114300">
            <wp:extent cx="3802380" cy="488950"/>
            <wp:effectExtent l="0" t="0" r="7620" b="635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15"/>
                    <a:stretch>
                      <a:fillRect/>
                    </a:stretch>
                  </pic:blipFill>
                  <pic:spPr>
                    <a:xfrm>
                      <a:off x="0" y="0"/>
                      <a:ext cx="3802380" cy="488950"/>
                    </a:xfrm>
                    <a:prstGeom prst="rect">
                      <a:avLst/>
                    </a:prstGeom>
                    <a:noFill/>
                    <a:ln>
                      <a:noFill/>
                    </a:ln>
                  </pic:spPr>
                </pic:pic>
              </a:graphicData>
            </a:graphic>
          </wp:inline>
        </w:drawing>
      </w:r>
    </w:p>
    <w:p>
      <w:pPr>
        <w:ind w:firstLine="420" w:firstLineChars="200"/>
        <w:rPr>
          <w:rStyle w:val="9"/>
        </w:rPr>
      </w:pPr>
      <w:r>
        <w:rPr>
          <w:rStyle w:val="9"/>
          <w:rFonts w:hint="eastAsia"/>
          <w:lang w:val="en-US" w:eastAsia="zh-CN"/>
        </w:rPr>
        <w:t>ICP</w:t>
      </w:r>
      <w:r>
        <w:rPr>
          <w:rStyle w:val="9"/>
        </w:rPr>
        <w:t>图找到最佳的</w:t>
      </w:r>
      <w:r>
        <w:rPr>
          <w:rStyle w:val="9"/>
          <w:position w:val="-10"/>
        </w:rPr>
        <w:object>
          <v:shape id="_x0000_i1032" o:spt="75" type="#_x0000_t75" style="height:13pt;width:10pt;" o:ole="t" filled="f" o:preferrelative="t" stroked="f" coordsize="21600,21600">
            <v:fill on="f" focussize="0,0"/>
            <v:stroke on="f"/>
            <v:imagedata r:id="rId17" o:title=""/>
            <o:lock v:ext="edit" aspectratio="t"/>
            <w10:wrap type="none"/>
            <w10:anchorlock/>
          </v:shape>
          <o:OLEObject Type="Embed" ProgID="Equation.KSEE3" ShapeID="_x0000_i1032" DrawAspect="Content" ObjectID="_1468075731" r:id="rId16">
            <o:LockedField>false</o:LockedField>
          </o:OLEObject>
        </w:object>
      </w:r>
      <w:r>
        <w:rPr>
          <w:rStyle w:val="9"/>
        </w:rPr>
        <w:t>使转换与转换的欧几里得投影之间的距离最小化。ICP最小化约束函数见（2）。这里</w:t>
      </w:r>
      <w:r>
        <w:rPr>
          <w:rStyle w:val="9"/>
          <w:position w:val="-14"/>
        </w:rPr>
        <w:object>
          <v:shape id="_x0000_i1033" o:spt="75" type="#_x0000_t75" style="height:20pt;width:57pt;" o:ole="t" filled="f" o:preferrelative="t" stroked="f" coordsize="21600,21600">
            <v:fill on="f" focussize="0,0"/>
            <v:stroke on="f"/>
            <v:imagedata r:id="rId19" o:title=""/>
            <o:lock v:ext="edit" aspectratio="t"/>
            <w10:wrap type="none"/>
            <w10:anchorlock/>
          </v:shape>
          <o:OLEObject Type="Embed" ProgID="Equation.KSEE3" ShapeID="_x0000_i1033" DrawAspect="Content" ObjectID="_1468075732" r:id="rId18">
            <o:LockedField>false</o:LockedField>
          </o:OLEObject>
        </w:object>
      </w:r>
      <w:r>
        <w:rPr>
          <w:rStyle w:val="9"/>
        </w:rPr>
        <w:t>是</w:t>
      </w:r>
      <w:r>
        <w:rPr>
          <w:rStyle w:val="9"/>
          <w:position w:val="-6"/>
        </w:rPr>
        <w:object>
          <v:shape id="_x0000_i1034" o:spt="75" type="#_x0000_t75" style="height:16pt;width:21pt;" o:ole="t" filled="f" o:preferrelative="t" stroked="f" coordsize="21600,21600">
            <v:path/>
            <v:fill on="f" focussize="0,0"/>
            <v:stroke on="f"/>
            <v:imagedata r:id="rId11" o:title=""/>
            <o:lock v:ext="edit" aspectratio="t"/>
            <w10:wrap type="none"/>
            <w10:anchorlock/>
          </v:shape>
          <o:OLEObject Type="Embed" ProgID="Equation.KSEE3" ShapeID="_x0000_i1034" DrawAspect="Content" ObjectID="_1468075733" r:id="rId20">
            <o:LockedField>false</o:LockedField>
          </o:OLEObject>
        </w:object>
      </w:r>
      <w:r>
        <w:rPr>
          <w:rStyle w:val="9"/>
        </w:rPr>
        <w:t>上的欧几里得投影。</w:t>
      </w:r>
    </w:p>
    <w:p>
      <w:pPr>
        <w:ind w:firstLine="420" w:firstLineChars="200"/>
        <w:jc w:val="center"/>
        <w:rPr>
          <w:rStyle w:val="9"/>
        </w:rPr>
      </w:pPr>
      <w:r>
        <w:drawing>
          <wp:inline distT="0" distB="0" distL="114300" distR="114300">
            <wp:extent cx="3465830" cy="638810"/>
            <wp:effectExtent l="0" t="0" r="1270" b="8890"/>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21"/>
                    <a:stretch>
                      <a:fillRect/>
                    </a:stretch>
                  </pic:blipFill>
                  <pic:spPr>
                    <a:xfrm>
                      <a:off x="0" y="0"/>
                      <a:ext cx="3465830" cy="638810"/>
                    </a:xfrm>
                    <a:prstGeom prst="rect">
                      <a:avLst/>
                    </a:prstGeom>
                    <a:noFill/>
                    <a:ln>
                      <a:noFill/>
                    </a:ln>
                  </pic:spPr>
                </pic:pic>
              </a:graphicData>
            </a:graphic>
          </wp:inline>
        </w:drawing>
      </w:r>
    </w:p>
    <w:p>
      <w:pPr>
        <w:ind w:firstLine="420" w:firstLineChars="200"/>
        <w:rPr>
          <w:rStyle w:val="9"/>
        </w:rPr>
      </w:pPr>
      <w:r>
        <w:rPr>
          <w:rStyle w:val="9"/>
        </w:rPr>
        <w:t>没有（2）的封闭式解决方案。因此，基于初始旋转的迭代约束函数在（3）中给出。</w:t>
      </w:r>
    </w:p>
    <w:p>
      <w:pPr>
        <w:ind w:firstLine="420" w:firstLineChars="200"/>
        <w:jc w:val="center"/>
      </w:pPr>
      <w:r>
        <w:drawing>
          <wp:inline distT="0" distB="0" distL="114300" distR="114300">
            <wp:extent cx="3843020" cy="579755"/>
            <wp:effectExtent l="0" t="0" r="5080" b="10795"/>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pic:cNvPicPr>
                  </pic:nvPicPr>
                  <pic:blipFill>
                    <a:blip r:embed="rId22"/>
                    <a:stretch>
                      <a:fillRect/>
                    </a:stretch>
                  </pic:blipFill>
                  <pic:spPr>
                    <a:xfrm>
                      <a:off x="0" y="0"/>
                      <a:ext cx="3843020" cy="579755"/>
                    </a:xfrm>
                    <a:prstGeom prst="rect">
                      <a:avLst/>
                    </a:prstGeom>
                    <a:noFill/>
                    <a:ln>
                      <a:noFill/>
                    </a:ln>
                  </pic:spPr>
                </pic:pic>
              </a:graphicData>
            </a:graphic>
          </wp:inline>
        </w:drawing>
      </w:r>
    </w:p>
    <w:p>
      <w:pPr>
        <w:spacing w:after="291"/>
        <w:ind w:left="-14" w:right="0" w:firstLine="0"/>
      </w:pPr>
      <w:r>
        <w:rPr>
          <w:rStyle w:val="9"/>
        </w:rPr>
        <w:t>对于</w:t>
      </w:r>
      <w:r>
        <w:rPr>
          <w:rStyle w:val="9"/>
          <w:position w:val="-14"/>
        </w:rPr>
        <w:object>
          <v:shape id="_x0000_i1037" o:spt="75" alt="" type="#_x0000_t75" style="height:20pt;width:47pt;" o:ole="t" filled="f" o:preferrelative="t" stroked="f" coordsize="21600,21600">
            <v:path/>
            <v:fill on="f" focussize="0,0"/>
            <v:stroke on="f"/>
            <v:imagedata r:id="rId24" o:title=""/>
            <o:lock v:ext="edit" aspectratio="t"/>
            <w10:wrap type="none"/>
            <w10:anchorlock/>
          </v:shape>
          <o:OLEObject Type="Embed" ProgID="Equation.KSEE3" ShapeID="_x0000_i1037" DrawAspect="Content" ObjectID="_1468075734" r:id="rId23">
            <o:LockedField>false</o:LockedField>
          </o:OLEObject>
        </w:object>
      </w:r>
      <w:r>
        <w:rPr>
          <w:rStyle w:val="9"/>
        </w:rPr>
        <w:t>的不同定义，可以给出各种ICP方法。plicp算法以闭合形式定义到给定点的最近线距离。点到点注册方法是线性收敛的，而PLICP则是四次收敛的。PLICP约束函数在（4）式中是参考线上最近一条直线的法向转置到给定点。</w:t>
      </w:r>
    </w:p>
    <w:p>
      <w:pPr>
        <w:spacing w:after="66"/>
        <w:ind w:left="-14" w:right="92"/>
        <w:jc w:val="center"/>
      </w:pPr>
      <w:r>
        <w:drawing>
          <wp:inline distT="0" distB="0" distL="114300" distR="114300">
            <wp:extent cx="3908425" cy="570230"/>
            <wp:effectExtent l="0" t="0" r="15875" b="1270"/>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pic:cNvPicPr>
                      <a:picLocks noChangeAspect="1"/>
                    </pic:cNvPicPr>
                  </pic:nvPicPr>
                  <pic:blipFill>
                    <a:blip r:embed="rId25"/>
                    <a:stretch>
                      <a:fillRect/>
                    </a:stretch>
                  </pic:blipFill>
                  <pic:spPr>
                    <a:xfrm>
                      <a:off x="0" y="0"/>
                      <a:ext cx="3908425" cy="570230"/>
                    </a:xfrm>
                    <a:prstGeom prst="rect">
                      <a:avLst/>
                    </a:prstGeom>
                    <a:noFill/>
                    <a:ln>
                      <a:noFill/>
                    </a:ln>
                  </pic:spPr>
                </pic:pic>
              </a:graphicData>
            </a:graphic>
          </wp:inline>
        </w:drawing>
      </w:r>
    </w:p>
    <w:p>
      <w:pPr>
        <w:ind w:firstLine="420" w:firstLineChars="200"/>
        <w:jc w:val="both"/>
        <w:rPr>
          <w:rStyle w:val="9"/>
        </w:rPr>
      </w:pPr>
      <w:r>
        <w:rPr>
          <w:rStyle w:val="9"/>
        </w:rPr>
        <w:t>PLICP算法定义如下：</w:t>
      </w:r>
      <w:r>
        <w:rPr>
          <w:rStyle w:val="9"/>
          <w:position w:val="-12"/>
        </w:rPr>
        <w:object>
          <v:shape id="_x0000_i1041" o:spt="75" alt="" type="#_x0000_t75" style="height:18pt;width:18pt;" o:ole="t" filled="f" o:preferrelative="t" stroked="f" coordsize="21600,21600">
            <v:path/>
            <v:fill on="f" focussize="0,0"/>
            <v:stroke on="f"/>
            <v:imagedata r:id="rId27" o:title=""/>
            <o:lock v:ext="edit" aspectratio="t"/>
            <w10:wrap type="none"/>
            <w10:anchorlock/>
          </v:shape>
          <o:OLEObject Type="Embed" ProgID="Equation.KSEE3" ShapeID="_x0000_i1041" DrawAspect="Content" ObjectID="_1468075735" r:id="rId26">
            <o:LockedField>false</o:LockedField>
          </o:OLEObject>
        </w:object>
      </w:r>
      <w:r>
        <w:rPr>
          <w:rStyle w:val="9"/>
        </w:rPr>
        <w:t>参考激光扫描、</w:t>
      </w:r>
      <w:r>
        <w:rPr>
          <w:rStyle w:val="9"/>
          <w:position w:val="-12"/>
        </w:rPr>
        <w:object>
          <v:shape id="_x0000_i1039" o:spt="75" type="#_x0000_t75" style="height:18pt;width:13pt;" o:ole="t" filled="f" o:preferrelative="t" stroked="f" coordsize="21600,21600">
            <v:fill on="f" focussize="0,0"/>
            <v:stroke on="f"/>
            <v:imagedata r:id="rId29" o:title=""/>
            <o:lock v:ext="edit" aspectratio="t"/>
            <w10:wrap type="none"/>
            <w10:anchorlock/>
          </v:shape>
          <o:OLEObject Type="Embed" ProgID="Equation.KSEE3" ShapeID="_x0000_i1039" DrawAspect="Content" ObjectID="_1468075736" r:id="rId28">
            <o:LockedField>false</o:LockedField>
          </o:OLEObject>
        </w:object>
      </w:r>
      <w:r>
        <w:rPr>
          <w:rStyle w:val="9"/>
        </w:rPr>
        <w:t>第二激光扫描、</w:t>
      </w:r>
      <w:r>
        <w:rPr>
          <w:rStyle w:val="9"/>
          <w:position w:val="-12"/>
        </w:rPr>
        <w:object>
          <v:shape id="_x0000_i1042" o:spt="75" type="#_x0000_t75" style="height:18pt;width:13pt;" o:ole="t" filled="f" o:preferrelative="t" stroked="f" coordsize="21600,21600">
            <v:fill on="f" focussize="0,0"/>
            <v:stroke on="f"/>
            <v:imagedata r:id="rId31" o:title=""/>
            <o:lock v:ext="edit" aspectratio="t"/>
            <w10:wrap type="none"/>
            <w10:anchorlock/>
          </v:shape>
          <o:OLEObject Type="Embed" ProgID="Equation.KSEE3" ShapeID="_x0000_i1042" DrawAspect="Content" ObjectID="_1468075737" r:id="rId30">
            <o:LockedField>false</o:LockedField>
          </o:OLEObject>
        </w:object>
      </w:r>
      <w:r>
        <w:rPr>
          <w:rStyle w:val="9"/>
        </w:rPr>
        <w:t>初始反旋转值、</w:t>
      </w:r>
      <w:r>
        <w:rPr>
          <w:rStyle w:val="9"/>
          <w:position w:val="-6"/>
        </w:rPr>
        <w:object>
          <v:shape id="_x0000_i1043" o:spt="75" type="#_x0000_t75" style="height:13pt;width:6.95pt;" o:ole="t" filled="f" o:preferrelative="t" stroked="f" coordsize="21600,21600">
            <v:fill on="f" focussize="0,0"/>
            <v:stroke on="f"/>
            <v:imagedata r:id="rId33" o:title=""/>
            <o:lock v:ext="edit" aspectratio="t"/>
            <w10:wrap type="none"/>
            <w10:anchorlock/>
          </v:shape>
          <o:OLEObject Type="Embed" ProgID="Equation.KSEE3" ShapeID="_x0000_i1043" DrawAspect="Content" ObjectID="_1468075738" r:id="rId32">
            <o:LockedField>false</o:LockedField>
          </o:OLEObject>
        </w:object>
      </w:r>
      <w:r>
        <w:rPr>
          <w:rStyle w:val="9"/>
        </w:rPr>
        <w:t>第二激光扫描指数、</w:t>
      </w:r>
      <w:r>
        <w:rPr>
          <w:rStyle w:val="9"/>
          <w:position w:val="-10"/>
        </w:rPr>
        <w:object>
          <v:shape id="_x0000_i1044" o:spt="75" type="#_x0000_t75" style="height:15pt;width:10pt;" o:ole="t" filled="f" o:preferrelative="t" stroked="f" coordsize="21600,21600">
            <v:fill on="f" focussize="0,0"/>
            <v:stroke on="f"/>
            <v:imagedata r:id="rId35" o:title=""/>
            <o:lock v:ext="edit" aspectratio="t"/>
            <w10:wrap type="none"/>
            <w10:anchorlock/>
          </v:shape>
          <o:OLEObject Type="Embed" ProgID="Equation.KSEE3" ShapeID="_x0000_i1044" DrawAspect="Content" ObjectID="_1468075739" r:id="rId34">
            <o:LockedField>false</o:LockedField>
          </o:OLEObject>
        </w:object>
      </w:r>
      <w:r>
        <w:rPr>
          <w:rStyle w:val="9"/>
        </w:rPr>
        <w:t>参考激光扫描指数和</w:t>
      </w:r>
      <w:r>
        <w:rPr>
          <w:rStyle w:val="9"/>
          <w:position w:val="-6"/>
        </w:rPr>
        <w:object>
          <v:shape id="_x0000_i1045" o:spt="75" type="#_x0000_t75" style="height:13.95pt;width:10pt;" o:ole="t" filled="f" o:preferrelative="t" stroked="f" coordsize="21600,21600">
            <v:fill on="f" focussize="0,0"/>
            <v:stroke on="f"/>
            <v:imagedata r:id="rId37" o:title=""/>
            <o:lock v:ext="edit" aspectratio="t"/>
            <w10:wrap type="none"/>
            <w10:anchorlock/>
          </v:shape>
          <o:OLEObject Type="Embed" ProgID="Equation.KSEE3" ShapeID="_x0000_i1045" DrawAspect="Content" ObjectID="_1468075740" r:id="rId36">
            <o:LockedField>false</o:LockedField>
          </o:OLEObject>
        </w:object>
      </w:r>
      <w:r>
        <w:rPr>
          <w:rStyle w:val="9"/>
        </w:rPr>
        <w:t>迭代步骤</w:t>
      </w:r>
    </w:p>
    <w:p>
      <w:pPr>
        <w:jc w:val="center"/>
      </w:pPr>
      <w:r>
        <w:drawing>
          <wp:inline distT="0" distB="0" distL="114300" distR="114300">
            <wp:extent cx="3173095" cy="2131695"/>
            <wp:effectExtent l="0" t="0" r="8255" b="1905"/>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38"/>
                    <a:stretch>
                      <a:fillRect/>
                    </a:stretch>
                  </pic:blipFill>
                  <pic:spPr>
                    <a:xfrm>
                      <a:off x="0" y="0"/>
                      <a:ext cx="3173095" cy="2131695"/>
                    </a:xfrm>
                    <a:prstGeom prst="rect">
                      <a:avLst/>
                    </a:prstGeom>
                    <a:noFill/>
                    <a:ln>
                      <a:noFill/>
                    </a:ln>
                  </pic:spPr>
                </pic:pic>
              </a:graphicData>
            </a:graphic>
          </wp:inline>
        </w:drawing>
      </w:r>
    </w:p>
    <w:p>
      <w:pPr>
        <w:pStyle w:val="5"/>
        <w:bidi w:val="0"/>
        <w:rPr>
          <w:rStyle w:val="9"/>
          <w:rFonts w:hint="eastAsia"/>
          <w:i w:val="0"/>
          <w:iCs w:val="0"/>
          <w:szCs w:val="22"/>
          <w:lang w:val="en-US" w:eastAsia="zh-CN"/>
        </w:rPr>
      </w:pPr>
      <w:r>
        <w:rPr>
          <w:rStyle w:val="9"/>
          <w:i w:val="0"/>
          <w:iCs w:val="0"/>
          <w:szCs w:val="22"/>
        </w:rPr>
        <w:t>B</w:t>
      </w:r>
      <w:r>
        <w:rPr>
          <w:rStyle w:val="9"/>
          <w:rFonts w:hint="eastAsia"/>
          <w:i w:val="0"/>
          <w:iCs w:val="0"/>
          <w:szCs w:val="22"/>
          <w:lang w:val="en-US" w:eastAsia="zh-CN"/>
        </w:rPr>
        <w:t xml:space="preserve"> gMapping</w:t>
      </w:r>
    </w:p>
    <w:p>
      <w:pPr>
        <w:rPr>
          <w:rStyle w:val="9"/>
        </w:rPr>
      </w:pPr>
      <w:r>
        <w:rPr>
          <w:rStyle w:val="9"/>
        </w:rPr>
        <w:t>利用</w:t>
      </w:r>
      <w:r>
        <w:rPr>
          <w:rStyle w:val="9"/>
          <w:rFonts w:hint="eastAsia"/>
          <w:lang w:val="en-US" w:eastAsia="zh-CN"/>
        </w:rPr>
        <w:t>g</w:t>
      </w:r>
      <w:r>
        <w:rPr>
          <w:rStyle w:val="9"/>
        </w:rPr>
        <w:t>MA</w:t>
      </w:r>
      <w:r>
        <w:rPr>
          <w:rStyle w:val="9"/>
          <w:rFonts w:hint="eastAsia"/>
          <w:lang w:val="en-US" w:eastAsia="zh-CN"/>
        </w:rPr>
        <w:t>pping</w:t>
      </w:r>
      <w:r>
        <w:rPr>
          <w:rStyle w:val="9"/>
        </w:rPr>
        <w:t>[6]算法，仅利用激光测距传感器，实现了同步定位和测绘（SLAM）任务。在LSM的帮助下，</w:t>
      </w:r>
      <w:r>
        <w:rPr>
          <w:rStyle w:val="9"/>
          <w:rFonts w:hint="eastAsia"/>
          <w:lang w:val="en-US" w:eastAsia="zh-CN"/>
        </w:rPr>
        <w:t>g</w:t>
      </w:r>
      <w:r>
        <w:rPr>
          <w:rStyle w:val="9"/>
        </w:rPr>
        <w:t>M</w:t>
      </w:r>
      <w:r>
        <w:rPr>
          <w:rStyle w:val="9"/>
          <w:rFonts w:hint="eastAsia"/>
          <w:lang w:val="en-US" w:eastAsia="zh-CN"/>
        </w:rPr>
        <w:t>apping</w:t>
      </w:r>
      <w:r>
        <w:rPr>
          <w:rStyle w:val="9"/>
        </w:rPr>
        <w:t>可以选择一个最佳的起始点。</w:t>
      </w:r>
    </w:p>
    <w:p>
      <w:pPr>
        <w:ind w:left="-14" w:right="92" w:firstLine="420" w:firstLineChars="200"/>
        <w:rPr>
          <w:rStyle w:val="9"/>
        </w:rPr>
      </w:pPr>
      <w:r>
        <w:rPr>
          <w:rStyle w:val="9"/>
          <w:rFonts w:hint="eastAsia"/>
          <w:lang w:val="en-US" w:eastAsia="zh-CN"/>
        </w:rPr>
        <w:t>g</w:t>
      </w:r>
      <w:r>
        <w:rPr>
          <w:rStyle w:val="9"/>
        </w:rPr>
        <w:t>M</w:t>
      </w:r>
      <w:r>
        <w:rPr>
          <w:rStyle w:val="9"/>
          <w:rFonts w:hint="eastAsia"/>
          <w:lang w:val="en-US" w:eastAsia="zh-CN"/>
        </w:rPr>
        <w:t>ap</w:t>
      </w:r>
      <w:r>
        <w:rPr>
          <w:rStyle w:val="9"/>
        </w:rPr>
        <w:t>ping是基于RAO Blackwellized粒子过滤器（RBPF）的，它使用基于网格的多粒子映射。每个粒子对机器人先前的位置都有自己的信念，并构建自己的地图。每一次新的激光扫描都更新了粒子的信仰。粒子信念包括机器人的位置和方向。</w:t>
      </w:r>
      <w:r>
        <w:rPr>
          <w:rStyle w:val="9"/>
          <w:rFonts w:hint="eastAsia"/>
          <w:lang w:val="en-US" w:eastAsia="zh-CN"/>
        </w:rPr>
        <w:t>gMap</w:t>
      </w:r>
      <w:r>
        <w:rPr>
          <w:rStyle w:val="9"/>
        </w:rPr>
        <w:t>ping也有自己的激光扫描匹配优化步骤。</w:t>
      </w:r>
      <w:r>
        <w:rPr>
          <w:rStyle w:val="9"/>
          <w:rFonts w:hint="eastAsia"/>
          <w:lang w:val="en-US" w:eastAsia="zh-CN"/>
        </w:rPr>
        <w:t>g</w:t>
      </w:r>
      <w:r>
        <w:rPr>
          <w:rStyle w:val="9"/>
        </w:rPr>
        <w:t>M</w:t>
      </w:r>
      <w:r>
        <w:rPr>
          <w:rStyle w:val="9"/>
          <w:rFonts w:hint="eastAsia"/>
          <w:lang w:val="en-US" w:eastAsia="zh-CN"/>
        </w:rPr>
        <w:t>ap</w:t>
      </w:r>
      <w:r>
        <w:rPr>
          <w:rStyle w:val="9"/>
        </w:rPr>
        <w:t>ping算法如下：</w:t>
      </w:r>
    </w:p>
    <w:p>
      <w:pPr>
        <w:spacing w:after="20"/>
        <w:ind w:left="358" w:right="0" w:hanging="358"/>
      </w:pPr>
      <w:r>
        <w:rPr>
          <w:rStyle w:val="9"/>
        </w:rPr>
        <w:t>1）测量：获得新的激光扫描。</w:t>
      </w:r>
    </w:p>
    <w:p>
      <w:pPr>
        <w:ind w:left="358" w:right="0" w:hanging="358"/>
      </w:pPr>
      <w:r>
        <w:rPr>
          <w:rStyle w:val="9"/>
        </w:rPr>
        <w:t>2）扫描匹配：上一次扫描与当前扫描匹配。</w:t>
      </w:r>
    </w:p>
    <w:p>
      <w:pPr>
        <w:spacing w:line="331" w:lineRule="auto"/>
        <w:ind w:left="358" w:right="0" w:hanging="358"/>
        <w:rPr>
          <w:rFonts w:hint="eastAsia" w:eastAsiaTheme="minorEastAsia"/>
          <w:lang w:eastAsia="zh-CN"/>
        </w:rPr>
      </w:pPr>
      <w:r>
        <w:rPr>
          <w:rStyle w:val="9"/>
        </w:rPr>
        <w:t>3）取样：利用先前的颗粒计算，从建议的分布中计算出最能代表新颗粒的</w:t>
      </w:r>
      <w:r>
        <w:rPr>
          <w:rStyle w:val="9"/>
          <w:position w:val="-12"/>
        </w:rPr>
        <w:object>
          <v:shape id="_x0000_i1046" o:spt="75" type="#_x0000_t75" style="height:19pt;width:26pt;" o:ole="t" filled="f" o:preferrelative="t" stroked="f" coordsize="21600,21600">
            <v:fill on="f" focussize="0,0"/>
            <v:stroke on="f"/>
            <v:imagedata r:id="rId40" o:title=""/>
            <o:lock v:ext="edit" aspectratio="t"/>
            <w10:wrap type="none"/>
            <w10:anchorlock/>
          </v:shape>
          <o:OLEObject Type="Embed" ProgID="Equation.KSEE3" ShapeID="_x0000_i1046" DrawAspect="Content" ObjectID="_1468075741" r:id="rId39">
            <o:LockedField>false</o:LockedField>
          </o:OLEObject>
        </w:object>
      </w:r>
      <w:r>
        <w:rPr>
          <w:rStyle w:val="9"/>
          <w:rFonts w:hint="eastAsia"/>
          <w:lang w:eastAsia="zh-CN"/>
        </w:rPr>
        <w:t>；</w:t>
      </w:r>
    </w:p>
    <w:p>
      <w:pPr>
        <w:spacing w:after="145"/>
        <w:ind w:left="358" w:right="0" w:firstLine="0"/>
      </w:pPr>
      <w:r>
        <w:rPr>
          <w:rStyle w:val="9"/>
        </w:rPr>
        <w:t>4）权重：每一个部分的权重</w:t>
      </w:r>
      <w:r>
        <w:rPr>
          <w:rStyle w:val="9"/>
          <w:position w:val="-6"/>
        </w:rPr>
        <w:object>
          <v:shape id="_x0000_i1047" o:spt="75" type="#_x0000_t75" style="height:16pt;width:13.95pt;" o:ole="t" filled="f" o:preferrelative="t" stroked="f" coordsize="21600,21600">
            <v:fill on="f" focussize="0,0"/>
            <v:stroke on="f"/>
            <v:imagedata r:id="rId42" o:title=""/>
            <o:lock v:ext="edit" aspectratio="t"/>
            <w10:wrap type="none"/>
            <w10:anchorlock/>
          </v:shape>
          <o:OLEObject Type="Embed" ProgID="Equation.KSEE3" ShapeID="_x0000_i1047" DrawAspect="Content" ObjectID="_1468075742" r:id="rId41">
            <o:LockedField>false</o:LockedField>
          </o:OLEObject>
        </w:object>
      </w:r>
      <w:r>
        <w:rPr>
          <w:rStyle w:val="9"/>
        </w:rPr>
        <w:t>基于（5）</w:t>
      </w:r>
    </w:p>
    <w:p>
      <w:pPr>
        <w:spacing w:after="25"/>
        <w:ind w:left="358" w:right="0" w:hanging="358"/>
        <w:jc w:val="center"/>
      </w:pPr>
      <w:r>
        <w:drawing>
          <wp:inline distT="0" distB="0" distL="114300" distR="114300">
            <wp:extent cx="3267710" cy="663575"/>
            <wp:effectExtent l="0" t="0" r="8890" b="3175"/>
            <wp:docPr id="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pic:cNvPicPr>
                      <a:picLocks noChangeAspect="1"/>
                    </pic:cNvPicPr>
                  </pic:nvPicPr>
                  <pic:blipFill>
                    <a:blip r:embed="rId43"/>
                    <a:stretch>
                      <a:fillRect/>
                    </a:stretch>
                  </pic:blipFill>
                  <pic:spPr>
                    <a:xfrm>
                      <a:off x="0" y="0"/>
                      <a:ext cx="3267710" cy="663575"/>
                    </a:xfrm>
                    <a:prstGeom prst="rect">
                      <a:avLst/>
                    </a:prstGeom>
                    <a:noFill/>
                    <a:ln>
                      <a:noFill/>
                    </a:ln>
                  </pic:spPr>
                </pic:pic>
              </a:graphicData>
            </a:graphic>
          </wp:inline>
        </w:drawing>
      </w:r>
    </w:p>
    <w:p>
      <w:pPr>
        <w:spacing w:after="58"/>
        <w:ind w:left="358" w:right="0" w:hanging="358"/>
      </w:pPr>
      <w:r>
        <w:rPr>
          <w:rStyle w:val="9"/>
        </w:rPr>
        <w:t>5）重采样：将权重较低的粒子替换为更能代表权重较高的粒子。</w:t>
      </w:r>
    </w:p>
    <w:p>
      <w:pPr>
        <w:spacing w:after="0" w:line="336" w:lineRule="auto"/>
        <w:ind w:left="358" w:right="0" w:hanging="358"/>
      </w:pPr>
      <w:r>
        <w:rPr>
          <w:rStyle w:val="9"/>
        </w:rPr>
        <w:t>6）测绘：地图</w:t>
      </w:r>
      <w:r>
        <w:rPr>
          <w:rStyle w:val="9"/>
          <w:position w:val="-12"/>
        </w:rPr>
        <w:object>
          <v:shape id="_x0000_i1049" o:spt="75" type="#_x0000_t75" style="height:19pt;width:15pt;" o:ole="t" filled="f" o:preferrelative="t" stroked="f" coordsize="21600,21600">
            <v:fill on="f" focussize="0,0"/>
            <v:stroke on="f"/>
            <v:imagedata r:id="rId45" o:title=""/>
            <o:lock v:ext="edit" aspectratio="t"/>
            <w10:wrap type="none"/>
            <w10:anchorlock/>
          </v:shape>
          <o:OLEObject Type="Embed" ProgID="Equation.KSEE3" ShapeID="_x0000_i1049" DrawAspect="Content" ObjectID="_1468075743" r:id="rId44">
            <o:LockedField>false</o:LockedField>
          </o:OLEObject>
        </w:object>
      </w:r>
      <w:r>
        <w:rPr>
          <w:rStyle w:val="9"/>
        </w:rPr>
        <w:t>根据每个位置样本</w:t>
      </w:r>
      <w:r>
        <w:rPr>
          <w:rStyle w:val="9"/>
          <w:position w:val="-12"/>
        </w:rPr>
        <w:object>
          <v:shape id="_x0000_i1050" o:spt="75" type="#_x0000_t75" style="height:19pt;width:13pt;" o:ole="t" filled="f" o:preferrelative="t" stroked="f" coordsize="21600,21600">
            <v:fill on="f" focussize="0,0"/>
            <v:stroke on="f"/>
            <v:imagedata r:id="rId47" o:title=""/>
            <o:lock v:ext="edit" aspectratio="t"/>
            <w10:wrap type="none"/>
            <w10:anchorlock/>
          </v:shape>
          <o:OLEObject Type="Embed" ProgID="Equation.KSEE3" ShapeID="_x0000_i1050" DrawAspect="Content" ObjectID="_1468075744" r:id="rId46">
            <o:LockedField>false</o:LockedField>
          </o:OLEObject>
        </w:object>
      </w:r>
      <w:r>
        <w:rPr>
          <w:rStyle w:val="9"/>
        </w:rPr>
        <w:t>和所有观测计算</w:t>
      </w:r>
      <w:r>
        <w:rPr>
          <w:rStyle w:val="9"/>
          <w:position w:val="-12"/>
        </w:rPr>
        <w:object>
          <v:shape id="_x0000_i1051" o:spt="75" type="#_x0000_t75" style="height:19pt;width:72pt;" o:ole="t" filled="f" o:preferrelative="t" stroked="f" coordsize="21600,21600">
            <v:fill on="f" focussize="0,0"/>
            <v:stroke on="f"/>
            <v:imagedata r:id="rId49" o:title=""/>
            <o:lock v:ext="edit" aspectratio="t"/>
            <w10:wrap type="none"/>
            <w10:anchorlock/>
          </v:shape>
          <o:OLEObject Type="Embed" ProgID="Equation.KSEE3" ShapeID="_x0000_i1051" DrawAspect="Content" ObjectID="_1468075745" r:id="rId48">
            <o:LockedField>false</o:LockedField>
          </o:OLEObject>
        </w:object>
      </w:r>
      <w:r>
        <w:rPr>
          <w:rStyle w:val="9"/>
        </w:rPr>
        <w:t>。</w:t>
      </w:r>
    </w:p>
    <w:p>
      <w:pPr>
        <w:ind w:left="-14" w:right="92" w:firstLine="420" w:firstLineChars="200"/>
        <w:rPr>
          <w:rStyle w:val="9"/>
        </w:rPr>
      </w:pPr>
      <w:r>
        <w:rPr>
          <w:rStyle w:val="9"/>
        </w:rPr>
        <w:t>gMapping方法使用占用率网格度量模型类型映射。占用网格可以融合不同的传感器源，并且可以在高分辨率网格中顺利运行。然而，在大面积区域，随着网格数量的增加，GMAPping的计算成本显著增加[7]。网格占用率可以定义为传感器看到的网格被视为完整的时间与网格的总时间之比。未探测区域初始化为0.5作为占用值。</w:t>
      </w:r>
    </w:p>
    <w:p>
      <w:pPr>
        <w:ind w:left="-14" w:right="92" w:firstLine="420" w:firstLineChars="200"/>
        <w:jc w:val="center"/>
      </w:pPr>
      <w:r>
        <w:drawing>
          <wp:inline distT="0" distB="0" distL="114300" distR="114300">
            <wp:extent cx="3640455" cy="738505"/>
            <wp:effectExtent l="0" t="0" r="17145" b="4445"/>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8"/>
                    <pic:cNvPicPr>
                      <a:picLocks noChangeAspect="1"/>
                    </pic:cNvPicPr>
                  </pic:nvPicPr>
                  <pic:blipFill>
                    <a:blip r:embed="rId50"/>
                    <a:stretch>
                      <a:fillRect/>
                    </a:stretch>
                  </pic:blipFill>
                  <pic:spPr>
                    <a:xfrm>
                      <a:off x="0" y="0"/>
                      <a:ext cx="3640455" cy="738505"/>
                    </a:xfrm>
                    <a:prstGeom prst="rect">
                      <a:avLst/>
                    </a:prstGeom>
                    <a:noFill/>
                    <a:ln>
                      <a:noFill/>
                    </a:ln>
                  </pic:spPr>
                </pic:pic>
              </a:graphicData>
            </a:graphic>
          </wp:inline>
        </w:drawing>
      </w:r>
    </w:p>
    <w:p>
      <w:pPr>
        <w:pStyle w:val="5"/>
        <w:bidi w:val="0"/>
        <w:rPr>
          <w:rStyle w:val="9"/>
          <w:rFonts w:hint="eastAsia"/>
          <w:i w:val="0"/>
          <w:iCs w:val="0"/>
          <w:szCs w:val="22"/>
          <w:lang w:val="en-US" w:eastAsia="zh-CN"/>
        </w:rPr>
      </w:pPr>
      <w:r>
        <w:rPr>
          <w:rStyle w:val="9"/>
          <w:rFonts w:hint="eastAsia"/>
          <w:i w:val="0"/>
          <w:iCs w:val="0"/>
          <w:szCs w:val="22"/>
          <w:lang w:val="en-US" w:eastAsia="zh-CN"/>
        </w:rPr>
        <w:t>c.导航堆栈</w:t>
      </w:r>
    </w:p>
    <w:p>
      <w:pPr>
        <w:ind w:left="-14" w:right="0" w:firstLine="420" w:firstLineChars="200"/>
      </w:pPr>
      <w:r>
        <w:rPr>
          <w:rStyle w:val="9"/>
        </w:rPr>
        <w:t>导航堆栈基本上是一个控制器，它产生有意义的速度命令，使机器人能够达到给定的目标，避免障碍物，并在机器人位置（里程计）和传感器信息的帮助下严格遵循计算的路径。导航堆栈被形成为一个有限状态机。</w:t>
      </w:r>
    </w:p>
    <w:p>
      <w:pPr>
        <w:ind w:left="-14" w:right="0" w:firstLine="420" w:firstLineChars="200"/>
      </w:pPr>
      <w:r>
        <w:rPr>
          <w:rStyle w:val="9"/>
        </w:rPr>
        <w:t>机器人尺寸也作为导航堆栈的输入。因此，导航堆栈可以计算可遍历路径，避免出现卡住的情况。与导航堆栈兼容的机器人应提供以下配置[8]：</w:t>
      </w:r>
    </w:p>
    <w:p>
      <w:pPr>
        <w:spacing w:after="17"/>
        <w:ind w:left="358" w:right="0" w:hanging="358"/>
      </w:pPr>
      <w:r>
        <w:rPr>
          <w:rStyle w:val="9"/>
        </w:rPr>
        <w:t>1）机器人应接受线性速度指令和角速度建模为（</w:t>
      </w:r>
      <w:r>
        <w:rPr>
          <w:rStyle w:val="9"/>
          <w:position w:val="-6"/>
        </w:rPr>
        <w:object>
          <v:shape id="_x0000_i1053" o:spt="75" type="#_x0000_t75" style="height:11pt;width:10pt;" o:ole="t" filled="f" o:preferrelative="t" stroked="f" coordsize="21600,21600">
            <v:fill on="f" focussize="0,0"/>
            <v:stroke on="f"/>
            <v:imagedata r:id="rId52" o:title=""/>
            <o:lock v:ext="edit" aspectratio="t"/>
            <w10:wrap type="none"/>
            <w10:anchorlock/>
          </v:shape>
          <o:OLEObject Type="Embed" ProgID="Equation.KSEE3" ShapeID="_x0000_i1053" DrawAspect="Content" ObjectID="_1468075746" r:id="rId51">
            <o:LockedField>false</o:LockedField>
          </o:OLEObject>
        </w:object>
      </w:r>
      <w:r>
        <w:rPr>
          <w:rStyle w:val="9"/>
        </w:rPr>
        <w:t>，</w:t>
      </w:r>
      <w:r>
        <w:rPr>
          <w:rStyle w:val="9"/>
          <w:position w:val="-10"/>
        </w:rPr>
        <w:object>
          <v:shape id="_x0000_i1054" o:spt="75" type="#_x0000_t75" style="height:13pt;width:11pt;" o:ole="t" filled="f" o:preferrelative="t" stroked="f" coordsize="21600,21600">
            <v:fill on="f" focussize="0,0"/>
            <v:stroke on="f"/>
            <v:imagedata r:id="rId54" o:title=""/>
            <o:lock v:ext="edit" aspectratio="t"/>
            <w10:wrap type="none"/>
            <w10:anchorlock/>
          </v:shape>
          <o:OLEObject Type="Embed" ProgID="Equation.KSEE3" ShapeID="_x0000_i1054" DrawAspect="Content" ObjectID="_1468075747" r:id="rId53">
            <o:LockedField>false</o:LockedField>
          </o:OLEObject>
        </w:object>
      </w:r>
      <w:r>
        <w:rPr>
          <w:rStyle w:val="9"/>
        </w:rPr>
        <w:t>，</w:t>
      </w:r>
      <w:r>
        <w:rPr>
          <w:rStyle w:val="9"/>
          <w:position w:val="-6"/>
        </w:rPr>
        <w:object>
          <v:shape id="_x0000_i1055" o:spt="75" type="#_x0000_t75" style="height:13.95pt;width:10pt;" o:ole="t" filled="f" o:preferrelative="t" stroked="f" coordsize="21600,21600">
            <v:fill on="f" focussize="0,0"/>
            <v:stroke on="f"/>
            <v:imagedata r:id="rId56" o:title=""/>
            <o:lock v:ext="edit" aspectratio="t"/>
            <w10:wrap type="none"/>
            <w10:anchorlock/>
          </v:shape>
          <o:OLEObject Type="Embed" ProgID="Equation.KSEE3" ShapeID="_x0000_i1055" DrawAspect="Content" ObjectID="_1468075748" r:id="rId55">
            <o:LockedField>false</o:LockedField>
          </o:OLEObject>
        </w:object>
      </w:r>
      <w:r>
        <w:rPr>
          <w:rStyle w:val="9"/>
        </w:rPr>
        <w:t>）。</w:t>
      </w:r>
    </w:p>
    <w:p>
      <w:pPr>
        <w:spacing w:after="8"/>
        <w:ind w:left="358" w:right="0" w:hanging="358"/>
      </w:pPr>
      <w:r>
        <w:rPr>
          <w:rStyle w:val="9"/>
        </w:rPr>
        <w:t>2）应有激光测量传感器进行定位和姿态估计。</w:t>
      </w:r>
    </w:p>
    <w:p>
      <w:pPr>
        <w:spacing w:after="237"/>
        <w:ind w:left="358" w:right="0" w:hanging="358"/>
      </w:pPr>
      <w:r>
        <w:rPr>
          <w:rStyle w:val="9"/>
        </w:rPr>
        <w:t>3）机器人足迹应作为导航堆栈中的配置文件提供。</w:t>
      </w:r>
    </w:p>
    <w:p>
      <w:pPr>
        <w:ind w:left="-14" w:right="92" w:firstLine="420" w:firstLineChars="200"/>
        <w:jc w:val="both"/>
      </w:pPr>
      <w:r>
        <w:rPr>
          <w:rStyle w:val="9"/>
        </w:rPr>
        <w:t>在图1中，给出了导航堆栈的每个可能的ROS框架配置。</w:t>
      </w:r>
    </w:p>
    <w:p>
      <w:pPr>
        <w:jc w:val="center"/>
        <w:rPr>
          <w:sz w:val="24"/>
          <w:szCs w:val="32"/>
        </w:rPr>
      </w:pPr>
      <w:r>
        <w:rPr>
          <w:sz w:val="24"/>
          <w:szCs w:val="32"/>
        </w:rPr>
        <w:drawing>
          <wp:inline distT="0" distB="0" distL="114300" distR="114300">
            <wp:extent cx="3774440" cy="1539240"/>
            <wp:effectExtent l="0" t="0" r="16510" b="3810"/>
            <wp:docPr id="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2"/>
                    <pic:cNvPicPr>
                      <a:picLocks noChangeAspect="1"/>
                    </pic:cNvPicPr>
                  </pic:nvPicPr>
                  <pic:blipFill>
                    <a:blip r:embed="rId57"/>
                    <a:stretch>
                      <a:fillRect/>
                    </a:stretch>
                  </pic:blipFill>
                  <pic:spPr>
                    <a:xfrm>
                      <a:off x="0" y="0"/>
                      <a:ext cx="3774440" cy="1539240"/>
                    </a:xfrm>
                    <a:prstGeom prst="rect">
                      <a:avLst/>
                    </a:prstGeom>
                    <a:noFill/>
                    <a:ln>
                      <a:noFill/>
                    </a:ln>
                  </pic:spPr>
                </pic:pic>
              </a:graphicData>
            </a:graphic>
          </wp:inline>
        </w:drawing>
      </w:r>
    </w:p>
    <w:p>
      <w:pPr>
        <w:jc w:val="center"/>
        <w:rPr>
          <w:rStyle w:val="9"/>
          <w:sz w:val="20"/>
          <w:szCs w:val="20"/>
        </w:rPr>
      </w:pPr>
      <w:r>
        <w:rPr>
          <w:rStyle w:val="9"/>
          <w:sz w:val="20"/>
          <w:szCs w:val="20"/>
        </w:rPr>
        <w:t>图1</w:t>
      </w:r>
      <w:r>
        <w:rPr>
          <w:rStyle w:val="9"/>
          <w:rFonts w:hint="eastAsia"/>
          <w:sz w:val="20"/>
          <w:szCs w:val="20"/>
          <w:lang w:val="en-US" w:eastAsia="zh-CN"/>
        </w:rPr>
        <w:t xml:space="preserve">  </w:t>
      </w:r>
      <w:r>
        <w:rPr>
          <w:rStyle w:val="9"/>
          <w:sz w:val="20"/>
          <w:szCs w:val="20"/>
        </w:rPr>
        <w:t>ROS导航堆栈配置</w:t>
      </w:r>
    </w:p>
    <w:p>
      <w:pPr>
        <w:jc w:val="center"/>
        <w:rPr>
          <w:rStyle w:val="9"/>
          <w:sz w:val="16"/>
          <w:szCs w:val="16"/>
        </w:rPr>
      </w:pPr>
    </w:p>
    <w:p>
      <w:pPr>
        <w:pStyle w:val="4"/>
        <w:bidi w:val="0"/>
        <w:rPr>
          <w:b/>
        </w:rPr>
      </w:pPr>
      <w:r>
        <w:rPr>
          <w:rFonts w:hint="eastAsia"/>
          <w:b/>
          <w:lang w:val="en-US" w:eastAsia="zh-CN"/>
        </w:rPr>
        <w:t xml:space="preserve">三 </w:t>
      </w:r>
      <w:r>
        <w:rPr>
          <w:b/>
        </w:rPr>
        <w:t>前沿勘探</w:t>
      </w:r>
    </w:p>
    <w:p>
      <w:pPr>
        <w:ind w:left="-14" w:right="0" w:firstLine="420" w:firstLineChars="200"/>
      </w:pPr>
      <w:r>
        <w:rPr>
          <w:rStyle w:val="9"/>
        </w:rPr>
        <w:t>[9]首先介绍了前沿勘探。边界是指在测绘和导航时计算出的勘探区域和未勘探区域之间的边界点。导航到边界点可以探索看不见的区域并向地图添加信息。因此，循序渐进地进入下一个边界定义了基于边界的勘探。</w:t>
      </w:r>
    </w:p>
    <w:p>
      <w:pPr>
        <w:spacing w:after="20"/>
        <w:ind w:left="-14" w:right="0" w:firstLine="630" w:firstLineChars="300"/>
      </w:pPr>
      <w:r>
        <w:rPr>
          <w:rStyle w:val="9"/>
        </w:rPr>
        <w:t>让机器人在已知地图（定义为可到达点）中可遍历的所有点。每个可到达点都可以定义为相邻点，因为可以定义至少一条将机器人起点与任何可到达点连接的路径。在部分已知的映射中，很明显以前定义的路径应该通过部分已知的区域。还应注意，连接部分已知区域和未勘探区域的任何路径都应穿过边界点。沿着一条路径到达几个边界，这些边界将已知区域的点连接到未勘探区域，每个路径都可以实现。然后，机器人可以绘制整个未探测区域的地图，接受的电机控制和传感器信息。基于边界的勘探保证了有限时间内完全测绘未知环境，但随着勘探区域的扩大，边际信息量减少。但在实际应用中，应考虑噪声传感器、电机和驱动。</w:t>
      </w:r>
    </w:p>
    <w:p>
      <w:pPr>
        <w:numPr>
          <w:numId w:val="0"/>
        </w:numPr>
        <w:jc w:val="center"/>
      </w:pPr>
      <w:r>
        <w:drawing>
          <wp:inline distT="0" distB="0" distL="114300" distR="114300">
            <wp:extent cx="3943350" cy="1533525"/>
            <wp:effectExtent l="0" t="0" r="0" b="9525"/>
            <wp:docPr id="1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3"/>
                    <pic:cNvPicPr>
                      <a:picLocks noChangeAspect="1"/>
                    </pic:cNvPicPr>
                  </pic:nvPicPr>
                  <pic:blipFill>
                    <a:blip r:embed="rId58"/>
                    <a:stretch>
                      <a:fillRect/>
                    </a:stretch>
                  </pic:blipFill>
                  <pic:spPr>
                    <a:xfrm>
                      <a:off x="0" y="0"/>
                      <a:ext cx="3943350" cy="1533525"/>
                    </a:xfrm>
                    <a:prstGeom prst="rect">
                      <a:avLst/>
                    </a:prstGeom>
                    <a:noFill/>
                    <a:ln>
                      <a:noFill/>
                    </a:ln>
                  </pic:spPr>
                </pic:pic>
              </a:graphicData>
            </a:graphic>
          </wp:inline>
        </w:drawing>
      </w:r>
    </w:p>
    <w:p>
      <w:pPr>
        <w:ind w:left="-14" w:right="0" w:firstLine="420" w:firstLineChars="200"/>
      </w:pPr>
      <w:r>
        <w:rPr>
          <w:rStyle w:val="9"/>
        </w:rPr>
        <w:t>候选边界点是与未勘探区域点相邻的区域点。在实践中，考虑每个候选边界点是不可行的。因此，如果且仅当任何5 5邻域（其中心有一个勘探区域点）有预先确定的勘探和未勘探邻域数量，但没有障碍点，则选择一个点作为候选边界点。然后用基于距离的连通分量法对边界点进行聚类。计算的簇中心是针对点数高于预定义簇大小阈值的簇。最大化某些选择标准的集群中心被指定为当前的探索目标。</w:t>
      </w:r>
    </w:p>
    <w:p>
      <w:pPr>
        <w:numPr>
          <w:numId w:val="0"/>
        </w:numPr>
        <w:ind w:firstLine="420" w:firstLineChars="200"/>
        <w:jc w:val="both"/>
      </w:pPr>
      <w:r>
        <w:rPr>
          <w:rStyle w:val="9"/>
        </w:rPr>
        <w:t>在机器人开始导航之前，不可能总是保证能达到探索目标。如图2所示，障碍物阴影相交形成三角形边界簇（用黄线表示），计算出簇中心（用红点表示）位于障碍物上（用蓝色表示），但机器人不知道在其给定的导航路径中无法到达目标。在航行和勘探阶段，应适当考虑这种情况。</w:t>
      </w:r>
    </w:p>
    <w:p>
      <w:pPr>
        <w:numPr>
          <w:numId w:val="0"/>
        </w:numPr>
        <w:jc w:val="center"/>
      </w:pPr>
      <w:r>
        <w:drawing>
          <wp:inline distT="0" distB="0" distL="114300" distR="114300">
            <wp:extent cx="3743960" cy="2302510"/>
            <wp:effectExtent l="0" t="0" r="8890" b="2540"/>
            <wp:docPr id="1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4"/>
                    <pic:cNvPicPr>
                      <a:picLocks noChangeAspect="1"/>
                    </pic:cNvPicPr>
                  </pic:nvPicPr>
                  <pic:blipFill>
                    <a:blip r:embed="rId59"/>
                    <a:stretch>
                      <a:fillRect/>
                    </a:stretch>
                  </pic:blipFill>
                  <pic:spPr>
                    <a:xfrm>
                      <a:off x="0" y="0"/>
                      <a:ext cx="3743960" cy="2302510"/>
                    </a:xfrm>
                    <a:prstGeom prst="rect">
                      <a:avLst/>
                    </a:prstGeom>
                    <a:noFill/>
                    <a:ln>
                      <a:noFill/>
                    </a:ln>
                  </pic:spPr>
                </pic:pic>
              </a:graphicData>
            </a:graphic>
          </wp:inline>
        </w:drawing>
      </w:r>
    </w:p>
    <w:p>
      <w:pPr>
        <w:spacing w:after="229"/>
        <w:ind w:left="-5" w:right="0" w:hanging="10"/>
        <w:jc w:val="center"/>
        <w:rPr>
          <w:sz w:val="24"/>
          <w:szCs w:val="32"/>
        </w:rPr>
      </w:pPr>
      <w:r>
        <w:rPr>
          <w:rStyle w:val="9"/>
          <w:sz w:val="20"/>
          <w:szCs w:val="20"/>
        </w:rPr>
        <w:t>图2</w:t>
      </w:r>
      <w:r>
        <w:rPr>
          <w:rStyle w:val="9"/>
          <w:rFonts w:hint="eastAsia"/>
          <w:sz w:val="20"/>
          <w:szCs w:val="20"/>
          <w:lang w:val="en-US" w:eastAsia="zh-CN"/>
        </w:rPr>
        <w:t xml:space="preserve">  </w:t>
      </w:r>
      <w:r>
        <w:rPr>
          <w:rStyle w:val="9"/>
          <w:sz w:val="20"/>
          <w:szCs w:val="20"/>
        </w:rPr>
        <w:t>根据障碍物计算边界目标的状态。</w:t>
      </w:r>
    </w:p>
    <w:p>
      <w:pPr>
        <w:ind w:left="-14" w:right="0" w:firstLine="420" w:firstLineChars="200"/>
      </w:pPr>
      <w:r>
        <w:rPr>
          <w:rStyle w:val="9"/>
        </w:rPr>
        <w:t>图3总结了遇到的不同类型的前沿集群。在图3（a）中，给出了当从一端看到狭窄的L型通道时形成的边界簇。如图3（b）所示，当传感器阴影从左侧和右侧穿过障碍物后，便形成了集群。如图3（c）所示，当从远处看到开阔区域时，便可形成边缘星团。</w:t>
      </w:r>
    </w:p>
    <w:p>
      <w:pPr>
        <w:numPr>
          <w:numId w:val="0"/>
        </w:numPr>
        <w:jc w:val="center"/>
      </w:pPr>
      <w:r>
        <w:drawing>
          <wp:inline distT="0" distB="0" distL="114300" distR="114300">
            <wp:extent cx="4733925" cy="1819275"/>
            <wp:effectExtent l="0" t="0" r="9525" b="9525"/>
            <wp:docPr id="1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5"/>
                    <pic:cNvPicPr>
                      <a:picLocks noChangeAspect="1"/>
                    </pic:cNvPicPr>
                  </pic:nvPicPr>
                  <pic:blipFill>
                    <a:blip r:embed="rId60"/>
                    <a:stretch>
                      <a:fillRect/>
                    </a:stretch>
                  </pic:blipFill>
                  <pic:spPr>
                    <a:xfrm>
                      <a:off x="0" y="0"/>
                      <a:ext cx="4733925" cy="1819275"/>
                    </a:xfrm>
                    <a:prstGeom prst="rect">
                      <a:avLst/>
                    </a:prstGeom>
                    <a:noFill/>
                    <a:ln>
                      <a:noFill/>
                    </a:ln>
                  </pic:spPr>
                </pic:pic>
              </a:graphicData>
            </a:graphic>
          </wp:inline>
        </w:drawing>
      </w:r>
    </w:p>
    <w:p>
      <w:pPr>
        <w:spacing w:after="283"/>
        <w:ind w:left="-5" w:right="0" w:hanging="10"/>
        <w:jc w:val="center"/>
      </w:pPr>
      <w:r>
        <w:rPr>
          <w:rStyle w:val="9"/>
          <w:sz w:val="20"/>
          <w:szCs w:val="20"/>
        </w:rPr>
        <w:t>图3</w:t>
      </w:r>
      <w:r>
        <w:rPr>
          <w:rStyle w:val="9"/>
          <w:rFonts w:hint="eastAsia"/>
          <w:sz w:val="20"/>
          <w:szCs w:val="20"/>
          <w:lang w:val="en-US" w:eastAsia="zh-CN"/>
        </w:rPr>
        <w:t xml:space="preserve">    </w:t>
      </w:r>
      <w:r>
        <w:rPr>
          <w:rStyle w:val="9"/>
          <w:sz w:val="20"/>
          <w:szCs w:val="20"/>
        </w:rPr>
        <w:t>不同类型的边缘群，（a）线状，（b）三角形，（c）分散</w:t>
      </w:r>
      <w:r>
        <w:rPr>
          <w:rStyle w:val="9"/>
          <w:sz w:val="16"/>
          <w:szCs w:val="16"/>
        </w:rPr>
        <w:t>。</w:t>
      </w:r>
    </w:p>
    <w:p>
      <w:pPr>
        <w:pStyle w:val="4"/>
        <w:bidi w:val="0"/>
        <w:rPr>
          <w:rStyle w:val="9"/>
          <w:sz w:val="36"/>
          <w:szCs w:val="36"/>
        </w:rPr>
      </w:pPr>
      <w:r>
        <w:rPr>
          <w:rStyle w:val="9"/>
          <w:rFonts w:hint="eastAsia"/>
          <w:sz w:val="36"/>
          <w:szCs w:val="36"/>
          <w:lang w:val="en-US" w:eastAsia="zh-CN"/>
        </w:rPr>
        <w:t xml:space="preserve">四 </w:t>
      </w:r>
      <w:r>
        <w:rPr>
          <w:rStyle w:val="9"/>
          <w:sz w:val="36"/>
          <w:szCs w:val="36"/>
        </w:rPr>
        <w:t>系统概述</w:t>
      </w:r>
    </w:p>
    <w:p>
      <w:pPr>
        <w:pStyle w:val="5"/>
        <w:bidi w:val="0"/>
      </w:pPr>
      <w:r>
        <w:t>a.移动机器人平台硬件</w:t>
      </w:r>
    </w:p>
    <w:p>
      <w:pPr>
        <w:ind w:left="-14" w:right="0" w:firstLine="420" w:firstLineChars="200"/>
      </w:pPr>
      <w:r>
        <w:rPr>
          <w:rStyle w:val="9"/>
        </w:rPr>
        <w:t>试验过程中使用的移动机器人平台是一个研究项目的一部分，旨在开发自主搜索和救援机器人的探测、绘图和受害者检测算法。</w:t>
      </w:r>
    </w:p>
    <w:p>
      <w:pPr>
        <w:spacing w:after="0"/>
        <w:ind w:left="-14" w:right="0" w:firstLine="420" w:firstLineChars="200"/>
        <w:rPr>
          <w:rStyle w:val="9"/>
        </w:rPr>
      </w:pPr>
      <w:r>
        <w:rPr>
          <w:rStyle w:val="9"/>
        </w:rPr>
        <w:t>目前轮式机器人平台的能力有限，但足以初步开发和测试部分不规则地形上的算法。图4给出了四轮差速驱动机器人平台的图纸和图片。</w:t>
      </w:r>
    </w:p>
    <w:p>
      <w:pPr>
        <w:spacing w:after="0"/>
        <w:ind w:left="-14" w:right="0" w:firstLine="420" w:firstLineChars="200"/>
        <w:rPr>
          <w:rStyle w:val="9"/>
        </w:rPr>
      </w:pPr>
    </w:p>
    <w:p>
      <w:pPr>
        <w:numPr>
          <w:numId w:val="0"/>
        </w:numPr>
        <w:ind w:leftChars="0"/>
        <w:jc w:val="center"/>
      </w:pPr>
      <w:r>
        <w:drawing>
          <wp:inline distT="0" distB="0" distL="114300" distR="114300">
            <wp:extent cx="4953000" cy="1933575"/>
            <wp:effectExtent l="0" t="0" r="0" b="9525"/>
            <wp:docPr id="1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6"/>
                    <pic:cNvPicPr>
                      <a:picLocks noChangeAspect="1"/>
                    </pic:cNvPicPr>
                  </pic:nvPicPr>
                  <pic:blipFill>
                    <a:blip r:embed="rId61"/>
                    <a:stretch>
                      <a:fillRect/>
                    </a:stretch>
                  </pic:blipFill>
                  <pic:spPr>
                    <a:xfrm>
                      <a:off x="0" y="0"/>
                      <a:ext cx="4953000" cy="1933575"/>
                    </a:xfrm>
                    <a:prstGeom prst="rect">
                      <a:avLst/>
                    </a:prstGeom>
                    <a:noFill/>
                    <a:ln>
                      <a:noFill/>
                    </a:ln>
                  </pic:spPr>
                </pic:pic>
              </a:graphicData>
            </a:graphic>
          </wp:inline>
        </w:drawing>
      </w:r>
    </w:p>
    <w:p>
      <w:pPr>
        <w:numPr>
          <w:numId w:val="0"/>
        </w:numPr>
        <w:ind w:leftChars="0"/>
        <w:jc w:val="center"/>
        <w:rPr>
          <w:rStyle w:val="9"/>
          <w:sz w:val="20"/>
          <w:szCs w:val="20"/>
        </w:rPr>
      </w:pPr>
      <w:r>
        <w:rPr>
          <w:rStyle w:val="9"/>
          <w:sz w:val="20"/>
          <w:szCs w:val="20"/>
        </w:rPr>
        <w:t>图4</w:t>
      </w:r>
      <w:r>
        <w:rPr>
          <w:rStyle w:val="9"/>
          <w:rFonts w:hint="eastAsia"/>
          <w:sz w:val="20"/>
          <w:szCs w:val="20"/>
          <w:lang w:val="en-US" w:eastAsia="zh-CN"/>
        </w:rPr>
        <w:t xml:space="preserve">    </w:t>
      </w:r>
      <w:r>
        <w:rPr>
          <w:rStyle w:val="9"/>
          <w:sz w:val="20"/>
          <w:szCs w:val="20"/>
        </w:rPr>
        <w:t>真正的机器人平台</w:t>
      </w:r>
    </w:p>
    <w:p>
      <w:pPr>
        <w:ind w:left="-14" w:right="0" w:firstLine="420" w:firstLineChars="200"/>
      </w:pPr>
      <w:r>
        <w:rPr>
          <w:rStyle w:val="9"/>
        </w:rPr>
        <w:t>机器人配备了不同的传感器，包括一个RGB-D摄像机、一个LRF和一个惯性测量单元（IMU），可用于勘探和测绘。此外，热摄像机、麦克风和二氧化碳传感器用于检测受害者并确定他们的状态。</w:t>
      </w:r>
    </w:p>
    <w:p>
      <w:pPr>
        <w:ind w:left="-14" w:right="0" w:firstLine="420" w:firstLineChars="200"/>
      </w:pPr>
      <w:r>
        <w:rPr>
          <w:rStyle w:val="9"/>
        </w:rPr>
        <w:t>然而，在实施基于边界的勘探时，LRF是生成二维环境地图所需的唯一传感器。在本研究中，惯量测量单元IMU也仅用于控制和稳定LRF。LRF固定在云台/倾斜装置顶部的基座上，装置的角度被控制为等于IMU测量的角度的负值。因此，LRF方向稳定到始终水平并指向同一方向。这就消除了在算法中识别和删除任何噪声或无效范围扫描的要求。</w:t>
      </w:r>
    </w:p>
    <w:p>
      <w:pPr>
        <w:pStyle w:val="5"/>
        <w:bidi w:val="0"/>
      </w:pPr>
      <w:r>
        <w:rPr>
          <w:rStyle w:val="9"/>
        </w:rPr>
        <w:t>b.机器人操作系统（ROS）</w:t>
      </w:r>
    </w:p>
    <w:p>
      <w:pPr>
        <w:numPr>
          <w:numId w:val="0"/>
        </w:numPr>
        <w:ind w:leftChars="0" w:firstLine="420" w:firstLineChars="200"/>
        <w:jc w:val="both"/>
        <w:rPr>
          <w:rStyle w:val="9"/>
          <w:rFonts w:hint="eastAsia"/>
          <w:lang w:eastAsia="zh-CN"/>
        </w:rPr>
      </w:pPr>
      <w:r>
        <w:rPr>
          <w:rStyle w:val="9"/>
        </w:rPr>
        <w:t>机器人操作系统（ROS）[10]是机器人界广泛使用的框架。ROS是一个开源软件，根据BSD（伯克利软件发行）许可证的条款发布，并为机器人开发者促进代码重用。目前，许多研究机构通过添加硬件和共享代码样本来开发他们在ROS中的项目。为ROS编写的代码可以与其他机器人软件框架一起使用，并且支持任何现代编程语言的实现。在本研究中，ROS框架用于硬件和软件实现</w:t>
      </w:r>
      <w:r>
        <w:rPr>
          <w:rStyle w:val="9"/>
          <w:rFonts w:hint="eastAsia"/>
          <w:lang w:eastAsia="zh-CN"/>
        </w:rPr>
        <w:t>。</w:t>
      </w:r>
    </w:p>
    <w:p>
      <w:pPr>
        <w:pStyle w:val="4"/>
        <w:bidi w:val="0"/>
      </w:pPr>
      <w:r>
        <w:t>五、实验及结果</w:t>
      </w:r>
    </w:p>
    <w:p>
      <w:pPr>
        <w:ind w:left="-14" w:right="0" w:firstLine="420" w:firstLineChars="200"/>
      </w:pPr>
      <w:r>
        <w:rPr>
          <w:rStyle w:val="9"/>
        </w:rPr>
        <w:t>实验结果通过两种不同的方法得到。第一个是在模拟环境中获得的，第二个是真实环境（也使用了真实环境的模拟图）。</w:t>
      </w:r>
    </w:p>
    <w:p>
      <w:pPr>
        <w:ind w:left="-14" w:right="0" w:firstLine="420" w:firstLineChars="200"/>
      </w:pPr>
      <w:r>
        <w:rPr>
          <w:rStyle w:val="9"/>
        </w:rPr>
        <w:t>采用ROS框架实现了自主勘探算法。使用了阶段ROS、RVIZ、GMAPPING、MOVE UU BASE等ROS包。作为本地规划师、动态窗口方法（DWA）和全球规划师，“navfn”包附加组件与“move_base”包一起使用。在DWA方法中，将机器人控制空间离散化，并对每个控制对（_：线速度，角速度）进行短期轨迹评估/模拟。选择和应用速度最高的路线或障碍物、目标的最短路线，以及影响障碍物的主要路线。目的地路由由Dijkstra的算法在用作全局规划器的“navfn”包中计算。</w:t>
      </w:r>
      <w:r>
        <w:rPr>
          <w:rStyle w:val="9"/>
          <w:rFonts w:ascii="Cambria Math" w:hAnsi="Cambria Math"/>
          <w:vertAlign w:val="subscript"/>
        </w:rPr>
        <w:t>γ</w:t>
      </w:r>
    </w:p>
    <w:p>
      <w:pPr>
        <w:ind w:left="-14" w:right="0" w:firstLine="420" w:firstLineChars="200"/>
      </w:pPr>
      <w:r>
        <w:rPr>
          <w:rStyle w:val="9"/>
        </w:rPr>
        <w:t>在确定边界点时，使用5 5大小的局部窗口进行评估。如果局部窗口周围有10个空网格和8个未探测网格，则此窗口的空中心被选为边界点。选择边界点聚类中使用的截止值为25cm，用于基于距离的连通分量分析的实现。采用3个网格的邻域距离半径作为分辨率。</w:t>
      </w:r>
    </w:p>
    <w:p>
      <w:pPr>
        <w:ind w:left="-14" w:right="0"/>
      </w:pPr>
      <w:r>
        <w:rPr>
          <w:rStyle w:val="9"/>
        </w:rPr>
        <w:t>首先执行清除旋转，然后在部分勘探地图中连续选择边界目标，根据目标选择标准进行勘探。</w:t>
      </w:r>
    </w:p>
    <w:p>
      <w:pPr>
        <w:pStyle w:val="5"/>
        <w:bidi w:val="0"/>
      </w:pPr>
      <w:r>
        <w:t>A.模拟环境</w:t>
      </w:r>
    </w:p>
    <w:p>
      <w:pPr>
        <w:spacing w:after="151"/>
        <w:ind w:left="-14" w:right="0" w:firstLine="420" w:firstLineChars="200"/>
      </w:pPr>
      <w:r>
        <w:rPr>
          <w:rStyle w:val="9"/>
        </w:rPr>
        <w:t>使用两种不同的模拟环境。第一个（SIM-A），一个地图模拟环境，有U形、螺旋形、矩形和圆形房间。这张地图包括各种几何屏障和螺旋形房间。有些房间之间的通道太窄，有些房间很宽。第二个仿真环境（SIM-B）是从实际环境中提取出来的。</w:t>
      </w:r>
    </w:p>
    <w:p>
      <w:pPr>
        <w:ind w:left="-14" w:right="0" w:firstLine="420" w:firstLineChars="200"/>
      </w:pPr>
      <w:r>
        <w:rPr>
          <w:rStyle w:val="9"/>
        </w:rPr>
        <w:t>SIM-A的面积约为50_50_，网格分辨率为0.05 m。SIM-A环境如图6所示。实验结果采用阶段[11]模拟环境。采用具有270度视角和30米测距能力的模拟激光测距传感器。</w:t>
      </w:r>
    </w:p>
    <w:p>
      <w:pPr>
        <w:ind w:left="-14" w:right="0"/>
      </w:pPr>
      <w:r>
        <w:rPr>
          <w:rStyle w:val="9"/>
        </w:rPr>
        <w:t>在图5中，最近的前沿勘探的每一步都用视觉表示，提供计算出的前沿点、前沿集群、集群中心、机器人位置和计算出的路径。</w:t>
      </w:r>
    </w:p>
    <w:p>
      <w:pPr>
        <w:ind w:left="-14" w:right="0" w:firstLine="420" w:firstLineChars="200"/>
      </w:pPr>
      <w:r>
        <w:rPr>
          <w:rStyle w:val="9"/>
        </w:rPr>
        <w:t>在图5和其他勘探图中，不同色码的边界簇不同。当前计算的全局路径以实线红色绘制。机器人足迹以绿色矩形表示。未勘探区域为灰色，而勘探/清理区域为白色。障碍物是黑色的。</w:t>
      </w:r>
    </w:p>
    <w:p>
      <w:pPr>
        <w:ind w:left="-14" w:right="0" w:firstLine="420" w:firstLineChars="200"/>
      </w:pPr>
      <w:r>
        <w:rPr>
          <w:rStyle w:val="9"/>
        </w:rPr>
        <w:t>在当地和全球成本图的帮助下，进行障碍回避。全局成本图由映射算法生成，而局部成本图由激光传感器生成，范围在预定半径内。</w:t>
      </w:r>
    </w:p>
    <w:p>
      <w:pPr>
        <w:spacing w:after="228"/>
        <w:ind w:left="-14" w:right="0"/>
        <w:rPr>
          <w:rStyle w:val="9"/>
          <w:rFonts w:hint="eastAsia"/>
          <w:lang w:eastAsia="zh-CN"/>
        </w:rPr>
      </w:pPr>
      <w:r>
        <w:rPr>
          <w:rStyle w:val="9"/>
        </w:rPr>
        <w:t>实验上，采用随机、最大、最近三种不同的前沿目标选择方法，对总路径和总完成时间进行比较。图6中给出的三个不同的起始点用作进一步比较的初始勘探点。</w:t>
      </w:r>
    </w:p>
    <w:p>
      <w:pPr>
        <w:spacing w:after="226"/>
        <w:ind w:left="-5" w:right="0" w:hanging="10"/>
        <w:jc w:val="center"/>
      </w:pPr>
      <w:r>
        <w:drawing>
          <wp:inline distT="0" distB="0" distL="0" distR="0">
            <wp:extent cx="2200910" cy="4840605"/>
            <wp:effectExtent l="0" t="0" r="8890" b="17145"/>
            <wp:docPr id="14" name="Picture 22176" descr="D:\document\convert_tasks\transweb\594190_606584\594190.pdf.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176" descr="D:\document\convert_tasks\transweb\594190_606584\594190.pdf.files\image008.gif"/>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a:xfrm>
                      <a:off x="0" y="0"/>
                      <a:ext cx="2200910" cy="4840605"/>
                    </a:xfrm>
                    <a:prstGeom prst="rect">
                      <a:avLst/>
                    </a:prstGeom>
                    <a:noFill/>
                    <a:ln>
                      <a:noFill/>
                    </a:ln>
                  </pic:spPr>
                </pic:pic>
              </a:graphicData>
            </a:graphic>
          </wp:inline>
        </w:drawing>
      </w:r>
    </w:p>
    <w:p>
      <w:pPr>
        <w:spacing w:after="226"/>
        <w:ind w:left="-5" w:right="0" w:hanging="10"/>
        <w:jc w:val="center"/>
        <w:rPr>
          <w:sz w:val="32"/>
          <w:szCs w:val="40"/>
        </w:rPr>
      </w:pPr>
      <w:r>
        <w:rPr>
          <w:rStyle w:val="9"/>
          <w:sz w:val="22"/>
          <w:szCs w:val="22"/>
        </w:rPr>
        <w:t>图5</w:t>
      </w:r>
      <w:r>
        <w:rPr>
          <w:rStyle w:val="9"/>
          <w:rFonts w:hint="eastAsia"/>
          <w:sz w:val="22"/>
          <w:szCs w:val="22"/>
          <w:lang w:val="en-US" w:eastAsia="zh-CN"/>
        </w:rPr>
        <w:t xml:space="preserve">      </w:t>
      </w:r>
      <w:r>
        <w:rPr>
          <w:rStyle w:val="9"/>
          <w:sz w:val="22"/>
          <w:szCs w:val="22"/>
        </w:rPr>
        <w:t>基于最近边界的SIM-A勘探结果</w:t>
      </w:r>
    </w:p>
    <w:p>
      <w:pPr>
        <w:numPr>
          <w:numId w:val="0"/>
        </w:numPr>
        <w:ind w:leftChars="0"/>
        <w:jc w:val="center"/>
      </w:pPr>
    </w:p>
    <w:p>
      <w:pPr>
        <w:numPr>
          <w:numId w:val="0"/>
        </w:numPr>
        <w:ind w:leftChars="0"/>
        <w:jc w:val="center"/>
      </w:pPr>
      <w:r>
        <w:drawing>
          <wp:inline distT="0" distB="0" distL="114300" distR="114300">
            <wp:extent cx="3257550" cy="2333625"/>
            <wp:effectExtent l="0" t="0" r="0" b="9525"/>
            <wp:docPr id="1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7"/>
                    <pic:cNvPicPr>
                      <a:picLocks noChangeAspect="1"/>
                    </pic:cNvPicPr>
                  </pic:nvPicPr>
                  <pic:blipFill>
                    <a:blip r:embed="rId64"/>
                    <a:stretch>
                      <a:fillRect/>
                    </a:stretch>
                  </pic:blipFill>
                  <pic:spPr>
                    <a:xfrm>
                      <a:off x="0" y="0"/>
                      <a:ext cx="3257550" cy="2333625"/>
                    </a:xfrm>
                    <a:prstGeom prst="rect">
                      <a:avLst/>
                    </a:prstGeom>
                    <a:noFill/>
                    <a:ln>
                      <a:noFill/>
                    </a:ln>
                  </pic:spPr>
                </pic:pic>
              </a:graphicData>
            </a:graphic>
          </wp:inline>
        </w:drawing>
      </w:r>
    </w:p>
    <w:p>
      <w:pPr>
        <w:numPr>
          <w:numId w:val="0"/>
        </w:numPr>
        <w:ind w:leftChars="0"/>
        <w:jc w:val="center"/>
        <w:rPr>
          <w:rStyle w:val="9"/>
          <w:sz w:val="20"/>
          <w:szCs w:val="20"/>
        </w:rPr>
      </w:pPr>
      <w:r>
        <w:rPr>
          <w:rStyle w:val="9"/>
          <w:sz w:val="20"/>
          <w:szCs w:val="20"/>
        </w:rPr>
        <w:t>图6</w:t>
      </w:r>
      <w:r>
        <w:rPr>
          <w:rStyle w:val="9"/>
          <w:rFonts w:hint="eastAsia"/>
          <w:sz w:val="20"/>
          <w:szCs w:val="20"/>
          <w:lang w:val="en-US" w:eastAsia="zh-CN"/>
        </w:rPr>
        <w:t xml:space="preserve">      </w:t>
      </w:r>
      <w:r>
        <w:rPr>
          <w:rStyle w:val="9"/>
          <w:sz w:val="20"/>
          <w:szCs w:val="20"/>
        </w:rPr>
        <w:t>SIM-A地图，具有不同的起点</w:t>
      </w:r>
    </w:p>
    <w:p>
      <w:pPr>
        <w:numPr>
          <w:numId w:val="0"/>
        </w:numPr>
        <w:ind w:leftChars="0"/>
        <w:jc w:val="center"/>
        <w:rPr>
          <w:rStyle w:val="9"/>
          <w:sz w:val="20"/>
          <w:szCs w:val="20"/>
        </w:rPr>
      </w:pPr>
      <w:r>
        <w:rPr>
          <w:rStyle w:val="9"/>
          <w:sz w:val="20"/>
          <w:szCs w:val="20"/>
        </w:rPr>
        <w:t>表一：不同起点的最近、最大和随机总路径和总时间</w:t>
      </w:r>
    </w:p>
    <w:p>
      <w:pPr>
        <w:numPr>
          <w:numId w:val="0"/>
        </w:numPr>
        <w:ind w:leftChars="0"/>
        <w:jc w:val="both"/>
      </w:pPr>
      <w:r>
        <w:drawing>
          <wp:inline distT="0" distB="0" distL="114300" distR="114300">
            <wp:extent cx="4629150" cy="2562225"/>
            <wp:effectExtent l="0" t="0" r="0" b="9525"/>
            <wp:docPr id="1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8"/>
                    <pic:cNvPicPr>
                      <a:picLocks noChangeAspect="1"/>
                    </pic:cNvPicPr>
                  </pic:nvPicPr>
                  <pic:blipFill>
                    <a:blip r:embed="rId65"/>
                    <a:stretch>
                      <a:fillRect/>
                    </a:stretch>
                  </pic:blipFill>
                  <pic:spPr>
                    <a:xfrm>
                      <a:off x="0" y="0"/>
                      <a:ext cx="4629150" cy="2562225"/>
                    </a:xfrm>
                    <a:prstGeom prst="rect">
                      <a:avLst/>
                    </a:prstGeom>
                    <a:noFill/>
                    <a:ln>
                      <a:noFill/>
                    </a:ln>
                  </pic:spPr>
                </pic:pic>
              </a:graphicData>
            </a:graphic>
          </wp:inline>
        </w:drawing>
      </w:r>
    </w:p>
    <w:p>
      <w:pPr>
        <w:ind w:left="-14" w:right="0" w:firstLine="420" w:firstLineChars="200"/>
      </w:pPr>
      <w:r>
        <w:rPr>
          <w:rStyle w:val="9"/>
        </w:rPr>
        <w:t>在表一中，根据不同的起点和目标选择方法列出了计算的总路径和总时间。</w:t>
      </w:r>
    </w:p>
    <w:p>
      <w:pPr>
        <w:ind w:left="-14" w:right="0" w:firstLine="420" w:firstLineChars="200"/>
      </w:pPr>
      <w:r>
        <w:rPr>
          <w:rStyle w:val="9"/>
        </w:rPr>
        <w:t>根据表一，与最大值和随机结果相比，最近前沿目标选择方法得到更好的结果。机器人遇到图2中定义的情况的次数如下：（随机）&gt;（最近）&gt;（最大）。</w:t>
      </w:r>
    </w:p>
    <w:p>
      <w:pPr>
        <w:ind w:left="-14" w:right="0" w:firstLine="420" w:firstLineChars="200"/>
      </w:pPr>
      <w:r>
        <w:rPr>
          <w:rStyle w:val="9"/>
        </w:rPr>
        <w:t>预计最近的边界选择方法应尽量减少部分探索房间/大厅的回访。然而，即使是最近的边境目标选择，也发生了大量的回访。因此，可以得出结论，应在最接近前沿目标选择的同时，进行再访最小化。</w:t>
      </w:r>
    </w:p>
    <w:p>
      <w:pPr>
        <w:ind w:left="-14" w:right="0" w:firstLine="420" w:firstLineChars="200"/>
      </w:pPr>
      <w:r>
        <w:rPr>
          <w:rStyle w:val="9"/>
        </w:rPr>
        <w:t>SIM-B环境是真实环境的抽象，模拟为2.5 cm网格分辨率下的100_55.5_区域。SIM-B包括一条宽阔的走廊、空房间和带学生实验桌椅的房间。模拟和真实环境中使用的SIM-B抽象图如图7所示。</w:t>
      </w:r>
    </w:p>
    <w:p>
      <w:pPr>
        <w:ind w:left="-14" w:right="0" w:firstLine="420" w:firstLineChars="200"/>
        <w:rPr>
          <w:i w:val="0"/>
          <w:iCs w:val="0"/>
        </w:rPr>
      </w:pPr>
      <w:r>
        <w:rPr>
          <w:rStyle w:val="9"/>
          <w:i w:val="0"/>
          <w:iCs w:val="0"/>
        </w:rPr>
        <w:t>图8给出了在一个多小时运行后，使用SIM-B最近前沿目标选择进行前沿勘探的模拟步骤。</w:t>
      </w:r>
    </w:p>
    <w:p>
      <w:pPr>
        <w:numPr>
          <w:numId w:val="0"/>
        </w:numPr>
        <w:ind w:leftChars="0"/>
        <w:jc w:val="center"/>
      </w:pPr>
      <w:r>
        <w:drawing>
          <wp:inline distT="0" distB="0" distL="114300" distR="114300">
            <wp:extent cx="3705860" cy="2388870"/>
            <wp:effectExtent l="0" t="0" r="8890" b="11430"/>
            <wp:docPr id="1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9"/>
                    <pic:cNvPicPr>
                      <a:picLocks noChangeAspect="1"/>
                    </pic:cNvPicPr>
                  </pic:nvPicPr>
                  <pic:blipFill>
                    <a:blip r:embed="rId66"/>
                    <a:stretch>
                      <a:fillRect/>
                    </a:stretch>
                  </pic:blipFill>
                  <pic:spPr>
                    <a:xfrm>
                      <a:off x="0" y="0"/>
                      <a:ext cx="3705860" cy="2388870"/>
                    </a:xfrm>
                    <a:prstGeom prst="rect">
                      <a:avLst/>
                    </a:prstGeom>
                    <a:noFill/>
                    <a:ln>
                      <a:noFill/>
                    </a:ln>
                  </pic:spPr>
                </pic:pic>
              </a:graphicData>
            </a:graphic>
          </wp:inline>
        </w:drawing>
      </w:r>
    </w:p>
    <w:p>
      <w:pPr>
        <w:numPr>
          <w:numId w:val="0"/>
        </w:numPr>
        <w:ind w:leftChars="0"/>
        <w:jc w:val="center"/>
        <w:rPr>
          <w:rStyle w:val="9"/>
          <w:sz w:val="21"/>
          <w:szCs w:val="21"/>
        </w:rPr>
      </w:pPr>
      <w:r>
        <w:rPr>
          <w:rStyle w:val="9"/>
          <w:sz w:val="21"/>
          <w:szCs w:val="21"/>
        </w:rPr>
        <w:t>图7</w:t>
      </w:r>
      <w:r>
        <w:rPr>
          <w:rStyle w:val="9"/>
          <w:rFonts w:hint="eastAsia"/>
          <w:sz w:val="21"/>
          <w:szCs w:val="21"/>
          <w:lang w:val="en-US" w:eastAsia="zh-CN"/>
        </w:rPr>
        <w:t xml:space="preserve">    </w:t>
      </w:r>
      <w:r>
        <w:rPr>
          <w:rStyle w:val="9"/>
          <w:sz w:val="21"/>
          <w:szCs w:val="21"/>
        </w:rPr>
        <w:t>SIM-B和真实环境平面图</w:t>
      </w:r>
    </w:p>
    <w:p>
      <w:pPr>
        <w:numPr>
          <w:numId w:val="0"/>
        </w:numPr>
        <w:ind w:leftChars="0"/>
        <w:jc w:val="center"/>
      </w:pPr>
      <w:r>
        <w:drawing>
          <wp:inline distT="0" distB="0" distL="114300" distR="114300">
            <wp:extent cx="5272405" cy="3401695"/>
            <wp:effectExtent l="0" t="0" r="4445" b="8255"/>
            <wp:docPr id="1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0"/>
                    <pic:cNvPicPr>
                      <a:picLocks noChangeAspect="1"/>
                    </pic:cNvPicPr>
                  </pic:nvPicPr>
                  <pic:blipFill>
                    <a:blip r:embed="rId67"/>
                    <a:stretch>
                      <a:fillRect/>
                    </a:stretch>
                  </pic:blipFill>
                  <pic:spPr>
                    <a:xfrm>
                      <a:off x="0" y="0"/>
                      <a:ext cx="5272405" cy="3401695"/>
                    </a:xfrm>
                    <a:prstGeom prst="rect">
                      <a:avLst/>
                    </a:prstGeom>
                    <a:noFill/>
                    <a:ln>
                      <a:noFill/>
                    </a:ln>
                  </pic:spPr>
                </pic:pic>
              </a:graphicData>
            </a:graphic>
          </wp:inline>
        </w:drawing>
      </w:r>
    </w:p>
    <w:p>
      <w:pPr>
        <w:numPr>
          <w:numId w:val="0"/>
        </w:numPr>
        <w:ind w:leftChars="0"/>
        <w:jc w:val="center"/>
        <w:rPr>
          <w:rStyle w:val="9"/>
          <w:sz w:val="21"/>
          <w:szCs w:val="21"/>
        </w:rPr>
      </w:pPr>
      <w:r>
        <w:rPr>
          <w:rStyle w:val="9"/>
          <w:sz w:val="21"/>
          <w:szCs w:val="21"/>
        </w:rPr>
        <w:t>图8</w:t>
      </w:r>
      <w:r>
        <w:rPr>
          <w:rStyle w:val="9"/>
          <w:rFonts w:hint="eastAsia"/>
          <w:sz w:val="21"/>
          <w:szCs w:val="21"/>
          <w:lang w:val="en-US" w:eastAsia="zh-CN"/>
        </w:rPr>
        <w:t xml:space="preserve">    </w:t>
      </w:r>
      <w:r>
        <w:rPr>
          <w:rStyle w:val="9"/>
          <w:sz w:val="21"/>
          <w:szCs w:val="21"/>
        </w:rPr>
        <w:t>SIM-B探索步骤</w:t>
      </w:r>
    </w:p>
    <w:p>
      <w:pPr>
        <w:pStyle w:val="5"/>
        <w:bidi w:val="0"/>
      </w:pPr>
      <w:r>
        <w:rPr>
          <w:rStyle w:val="9"/>
        </w:rPr>
        <w:t>B.真实环境</w:t>
      </w:r>
    </w:p>
    <w:p>
      <w:pPr>
        <w:ind w:left="-14" w:right="0" w:firstLine="420" w:firstLineChars="200"/>
      </w:pPr>
      <w:r>
        <w:rPr>
          <w:rStyle w:val="9"/>
        </w:rPr>
        <w:t>真实机器人平台应用于实际环境中的自主前沿探索。两次小型运行的结果如图9和图10所示。在图9和图10中，还可以看到RGB-D相机图像。机器人的轨迹用蓝色表示。真正的环境主要是由办公家具和一些空房间构成的。</w:t>
      </w:r>
    </w:p>
    <w:p>
      <w:pPr>
        <w:spacing w:after="0"/>
        <w:ind w:left="-14" w:right="0" w:firstLine="420" w:firstLineChars="200"/>
      </w:pPr>
      <w:r>
        <w:rPr>
          <w:rStyle w:val="9"/>
        </w:rPr>
        <w:t>实际环境结果与SIM-B中使用的环境抽象图的结果基本一致，但由于在玻璃障碍物后面观察或透过周围障碍物看不清，因此在实际环境中形成了一些无法到达的边界簇。在这种情况下，为了防止连续不可到达的边界目标点选择，中止的目标点及其周围被保存在不可到达的边界列表中</w:t>
      </w:r>
      <w:r>
        <w:rPr>
          <w:rStyle w:val="9"/>
          <w:rFonts w:hint="eastAsia"/>
          <w:lang w:eastAsia="zh-CN"/>
        </w:rPr>
        <w:t>。</w:t>
      </w:r>
      <w:r>
        <w:t xml:space="preserve"> </w:t>
      </w:r>
    </w:p>
    <w:p>
      <w:pPr>
        <w:numPr>
          <w:numId w:val="0"/>
        </w:numPr>
        <w:ind w:leftChars="0"/>
        <w:jc w:val="center"/>
      </w:pPr>
      <w:r>
        <w:drawing>
          <wp:inline distT="0" distB="0" distL="114300" distR="114300">
            <wp:extent cx="5268595" cy="2889885"/>
            <wp:effectExtent l="0" t="0" r="8255" b="5715"/>
            <wp:docPr id="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1"/>
                    <pic:cNvPicPr>
                      <a:picLocks noChangeAspect="1"/>
                    </pic:cNvPicPr>
                  </pic:nvPicPr>
                  <pic:blipFill>
                    <a:blip r:embed="rId68"/>
                    <a:stretch>
                      <a:fillRect/>
                    </a:stretch>
                  </pic:blipFill>
                  <pic:spPr>
                    <a:xfrm>
                      <a:off x="0" y="0"/>
                      <a:ext cx="5268595" cy="2889885"/>
                    </a:xfrm>
                    <a:prstGeom prst="rect">
                      <a:avLst/>
                    </a:prstGeom>
                    <a:noFill/>
                    <a:ln>
                      <a:noFill/>
                    </a:ln>
                  </pic:spPr>
                </pic:pic>
              </a:graphicData>
            </a:graphic>
          </wp:inline>
        </w:drawing>
      </w:r>
    </w:p>
    <w:p>
      <w:pPr>
        <w:numPr>
          <w:numId w:val="0"/>
        </w:numPr>
        <w:ind w:leftChars="0"/>
        <w:jc w:val="center"/>
        <w:rPr>
          <w:rStyle w:val="9"/>
          <w:sz w:val="21"/>
          <w:szCs w:val="21"/>
        </w:rPr>
      </w:pPr>
      <w:r>
        <w:rPr>
          <w:rStyle w:val="9"/>
          <w:sz w:val="21"/>
          <w:szCs w:val="21"/>
        </w:rPr>
        <w:t>图9</w:t>
      </w:r>
      <w:r>
        <w:rPr>
          <w:rStyle w:val="9"/>
          <w:rFonts w:hint="eastAsia"/>
          <w:sz w:val="21"/>
          <w:szCs w:val="21"/>
          <w:lang w:val="en-US" w:eastAsia="zh-CN"/>
        </w:rPr>
        <w:t xml:space="preserve">        </w:t>
      </w:r>
      <w:r>
        <w:rPr>
          <w:rStyle w:val="9"/>
          <w:sz w:val="21"/>
          <w:szCs w:val="21"/>
        </w:rPr>
        <w:t>Real Environmen运行1个探索步骤</w:t>
      </w:r>
    </w:p>
    <w:p>
      <w:pPr>
        <w:numPr>
          <w:numId w:val="0"/>
        </w:numPr>
        <w:ind w:leftChars="0"/>
        <w:jc w:val="both"/>
      </w:pPr>
      <w:r>
        <w:drawing>
          <wp:inline distT="0" distB="0" distL="114300" distR="114300">
            <wp:extent cx="5267960" cy="2838450"/>
            <wp:effectExtent l="0" t="0" r="8890" b="0"/>
            <wp:docPr id="2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2"/>
                    <pic:cNvPicPr>
                      <a:picLocks noChangeAspect="1"/>
                    </pic:cNvPicPr>
                  </pic:nvPicPr>
                  <pic:blipFill>
                    <a:blip r:embed="rId69"/>
                    <a:stretch>
                      <a:fillRect/>
                    </a:stretch>
                  </pic:blipFill>
                  <pic:spPr>
                    <a:xfrm>
                      <a:off x="0" y="0"/>
                      <a:ext cx="5267960" cy="2838450"/>
                    </a:xfrm>
                    <a:prstGeom prst="rect">
                      <a:avLst/>
                    </a:prstGeom>
                    <a:noFill/>
                    <a:ln>
                      <a:noFill/>
                    </a:ln>
                  </pic:spPr>
                </pic:pic>
              </a:graphicData>
            </a:graphic>
          </wp:inline>
        </w:drawing>
      </w:r>
    </w:p>
    <w:p>
      <w:pPr>
        <w:numPr>
          <w:numId w:val="0"/>
        </w:numPr>
        <w:ind w:leftChars="0"/>
        <w:jc w:val="center"/>
        <w:rPr>
          <w:rStyle w:val="9"/>
          <w:sz w:val="21"/>
          <w:szCs w:val="21"/>
        </w:rPr>
      </w:pPr>
      <w:r>
        <w:rPr>
          <w:rStyle w:val="9"/>
          <w:sz w:val="21"/>
          <w:szCs w:val="21"/>
        </w:rPr>
        <w:t>图10</w:t>
      </w:r>
      <w:r>
        <w:rPr>
          <w:rStyle w:val="9"/>
          <w:rFonts w:hint="eastAsia"/>
          <w:sz w:val="21"/>
          <w:szCs w:val="21"/>
          <w:lang w:val="en-US" w:eastAsia="zh-CN"/>
        </w:rPr>
        <w:t xml:space="preserve">     </w:t>
      </w:r>
      <w:r>
        <w:rPr>
          <w:rStyle w:val="9"/>
          <w:sz w:val="21"/>
          <w:szCs w:val="21"/>
        </w:rPr>
        <w:t>Real Environmen运行2个探索步骤</w:t>
      </w:r>
    </w:p>
    <w:p>
      <w:pPr>
        <w:pStyle w:val="4"/>
        <w:bidi w:val="0"/>
      </w:pPr>
      <w:r>
        <w:t>六、结论</w:t>
      </w:r>
    </w:p>
    <w:p>
      <w:pPr>
        <w:ind w:left="-14" w:right="0" w:firstLine="420" w:firstLineChars="200"/>
      </w:pPr>
      <w:r>
        <w:rPr>
          <w:rStyle w:val="9"/>
        </w:rPr>
        <w:t>在本研究中，我们实施了与ROS相容的前沿勘探，并给出了各种模拟结果和实际环境结果。模拟采用阶段环境。根据不同方案的计算结果，对仿真环境中的最优参数进行了计算和实际应用。</w:t>
      </w:r>
    </w:p>
    <w:p>
      <w:pPr>
        <w:ind w:left="-14" w:right="0" w:firstLine="420" w:firstLineChars="200"/>
      </w:pPr>
      <w:r>
        <w:rPr>
          <w:rStyle w:val="9"/>
        </w:rPr>
        <w:t>在未来的工作中，为了尽量减少对部分勘探区域的回访，考虑了基于分段的房间提取。此外，前沿目标也可以在导航过程中进行探测。因此，将机器人移动到相同的前沿目标可以看作是时间损失。同时，作为一项未来的工作，它被认为是重新计算新的前沿目标时，以前的目标成为探索。</w:t>
      </w:r>
    </w:p>
    <w:p>
      <w:pPr>
        <w:spacing w:after="184"/>
        <w:ind w:left="-14" w:right="0" w:firstLine="420" w:firstLineChars="200"/>
      </w:pPr>
      <w:r>
        <w:rPr>
          <w:rStyle w:val="9"/>
        </w:rPr>
        <w:t>研究还表明，在某些特殊情况下，伴随不同的前沿目标选择方法（最大、最近、随机），可以减少勘探总时间和总行程。</w:t>
      </w:r>
    </w:p>
    <w:p>
      <w:pPr>
        <w:numPr>
          <w:numId w:val="0"/>
        </w:numPr>
        <w:ind w:leftChars="0"/>
        <w:jc w:val="both"/>
        <w:rPr>
          <w:rStyle w:val="9"/>
          <w:rFonts w:hint="default"/>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Cambria Math">
    <w:panose1 w:val="02040503050406030204"/>
    <w:charset w:val="00"/>
    <w:family w:val="roman"/>
    <w:pitch w:val="default"/>
    <w:sig w:usb0="E00002FF" w:usb1="420024FF"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B512A9"/>
    <w:rsid w:val="59B512A9"/>
    <w:rsid w:val="63FD10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9"/>
    <w:pPr>
      <w:keepNext/>
      <w:spacing w:after="38" w:line="256" w:lineRule="auto"/>
      <w:ind w:left="10" w:right="0" w:hanging="10"/>
      <w:jc w:val="left"/>
      <w:outlineLvl w:val="1"/>
    </w:pPr>
    <w:rPr>
      <w:i/>
      <w:iCs/>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character" w:customStyle="1" w:styleId="9">
    <w:name w:val="translated-span"/>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1" Type="http://schemas.openxmlformats.org/officeDocument/2006/relationships/fontTable" Target="fontTable.xml"/><Relationship Id="rId70" Type="http://schemas.openxmlformats.org/officeDocument/2006/relationships/customXml" Target="../customXml/item1.xml"/><Relationship Id="rId7" Type="http://schemas.openxmlformats.org/officeDocument/2006/relationships/image" Target="media/image2.wmf"/><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image" Target="media/image39.png"/><Relationship Id="rId66" Type="http://schemas.openxmlformats.org/officeDocument/2006/relationships/image" Target="media/image38.png"/><Relationship Id="rId65" Type="http://schemas.openxmlformats.org/officeDocument/2006/relationships/image" Target="media/image37.png"/><Relationship Id="rId64" Type="http://schemas.openxmlformats.org/officeDocument/2006/relationships/image" Target="media/image36.png"/><Relationship Id="rId63" Type="http://schemas.openxmlformats.org/officeDocument/2006/relationships/image" Target="file:///D:\document\convert_tasks\transweb\594190_606584\594190.pdf.files\image008.gif" TargetMode="External"/><Relationship Id="rId62" Type="http://schemas.openxmlformats.org/officeDocument/2006/relationships/image" Target="media/image35.GIF"/><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oleObject" Target="embeddings/oleObject2.bin"/><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wmf"/><Relationship Id="rId55" Type="http://schemas.openxmlformats.org/officeDocument/2006/relationships/oleObject" Target="embeddings/oleObject24.bin"/><Relationship Id="rId54" Type="http://schemas.openxmlformats.org/officeDocument/2006/relationships/image" Target="media/image28.wmf"/><Relationship Id="rId53" Type="http://schemas.openxmlformats.org/officeDocument/2006/relationships/oleObject" Target="embeddings/oleObject23.bin"/><Relationship Id="rId52" Type="http://schemas.openxmlformats.org/officeDocument/2006/relationships/image" Target="media/image27.wmf"/><Relationship Id="rId51" Type="http://schemas.openxmlformats.org/officeDocument/2006/relationships/oleObject" Target="embeddings/oleObject22.bin"/><Relationship Id="rId50" Type="http://schemas.openxmlformats.org/officeDocument/2006/relationships/image" Target="media/image26.png"/><Relationship Id="rId5" Type="http://schemas.openxmlformats.org/officeDocument/2006/relationships/image" Target="media/image1.wmf"/><Relationship Id="rId49" Type="http://schemas.openxmlformats.org/officeDocument/2006/relationships/image" Target="media/image25.wmf"/><Relationship Id="rId48" Type="http://schemas.openxmlformats.org/officeDocument/2006/relationships/oleObject" Target="embeddings/oleObject21.bin"/><Relationship Id="rId47" Type="http://schemas.openxmlformats.org/officeDocument/2006/relationships/image" Target="media/image24.wmf"/><Relationship Id="rId46" Type="http://schemas.openxmlformats.org/officeDocument/2006/relationships/oleObject" Target="embeddings/oleObject20.bin"/><Relationship Id="rId45" Type="http://schemas.openxmlformats.org/officeDocument/2006/relationships/image" Target="media/image23.wmf"/><Relationship Id="rId44" Type="http://schemas.openxmlformats.org/officeDocument/2006/relationships/oleObject" Target="embeddings/oleObject19.bin"/><Relationship Id="rId43" Type="http://schemas.openxmlformats.org/officeDocument/2006/relationships/image" Target="media/image22.png"/><Relationship Id="rId42" Type="http://schemas.openxmlformats.org/officeDocument/2006/relationships/image" Target="media/image21.wmf"/><Relationship Id="rId41" Type="http://schemas.openxmlformats.org/officeDocument/2006/relationships/oleObject" Target="embeddings/oleObject18.bin"/><Relationship Id="rId40" Type="http://schemas.openxmlformats.org/officeDocument/2006/relationships/image" Target="media/image20.wmf"/><Relationship Id="rId4" Type="http://schemas.openxmlformats.org/officeDocument/2006/relationships/oleObject" Target="embeddings/oleObject1.bin"/><Relationship Id="rId39" Type="http://schemas.openxmlformats.org/officeDocument/2006/relationships/oleObject" Target="embeddings/oleObject17.bin"/><Relationship Id="rId38" Type="http://schemas.openxmlformats.org/officeDocument/2006/relationships/image" Target="media/image19.png"/><Relationship Id="rId37" Type="http://schemas.openxmlformats.org/officeDocument/2006/relationships/image" Target="media/image18.wmf"/><Relationship Id="rId36" Type="http://schemas.openxmlformats.org/officeDocument/2006/relationships/oleObject" Target="embeddings/oleObject16.bin"/><Relationship Id="rId35" Type="http://schemas.openxmlformats.org/officeDocument/2006/relationships/image" Target="media/image17.wmf"/><Relationship Id="rId34" Type="http://schemas.openxmlformats.org/officeDocument/2006/relationships/oleObject" Target="embeddings/oleObject15.bin"/><Relationship Id="rId33" Type="http://schemas.openxmlformats.org/officeDocument/2006/relationships/image" Target="media/image16.wmf"/><Relationship Id="rId32" Type="http://schemas.openxmlformats.org/officeDocument/2006/relationships/oleObject" Target="embeddings/oleObject14.bin"/><Relationship Id="rId31" Type="http://schemas.openxmlformats.org/officeDocument/2006/relationships/image" Target="media/image15.wmf"/><Relationship Id="rId30" Type="http://schemas.openxmlformats.org/officeDocument/2006/relationships/oleObject" Target="embeddings/oleObject13.bin"/><Relationship Id="rId3" Type="http://schemas.openxmlformats.org/officeDocument/2006/relationships/theme" Target="theme/theme1.xml"/><Relationship Id="rId29" Type="http://schemas.openxmlformats.org/officeDocument/2006/relationships/image" Target="media/image14.wmf"/><Relationship Id="rId28" Type="http://schemas.openxmlformats.org/officeDocument/2006/relationships/oleObject" Target="embeddings/oleObject12.bin"/><Relationship Id="rId27" Type="http://schemas.openxmlformats.org/officeDocument/2006/relationships/image" Target="media/image13.wmf"/><Relationship Id="rId26" Type="http://schemas.openxmlformats.org/officeDocument/2006/relationships/oleObject" Target="embeddings/oleObject11.bin"/><Relationship Id="rId25" Type="http://schemas.openxmlformats.org/officeDocument/2006/relationships/image" Target="media/image12.png"/><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png"/><Relationship Id="rId14" Type="http://schemas.openxmlformats.org/officeDocument/2006/relationships/image" Target="media/image5.wmf"/><Relationship Id="rId13" Type="http://schemas.openxmlformats.org/officeDocument/2006/relationships/oleObject" Target="embeddings/oleObject6.bin"/><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Office_11.1.0.8525_F1E327BC-269C-435d-A152-05C5408002CA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2019-03-23T09:55:00Z</dcterms:created>
  <dc:creator>dell</dc:creator>
  <cp:lastModifiedBy>dell</cp:lastModifiedBy>
  <dcterms:modified xsi:type="dcterms:W3CDTF">2019-03-23T11:49:52Z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2052-11.1.0.8525</vt:lpwstr>
  </property>
</Properties>
</file>