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Index v3.10</w:t>
      </w:r>
    </w:p>
    <w:p>
      <w:r>
        <w:t>1. Manuscript · 2. Cover Letter · 3. This index · 4. Graphical Abstract · 5–9. Figures 1–5 (PDF+PNG) · 10–16. Core data tables (7 CSV)</w:t>
      </w:r>
    </w:p>
    <w:p>
      <w:r>
        <w:t>Repository: github.com/xutaoguo55/ici-irae-phenotype-decomposition-esmo-open-v3-10 · DOI: 10.5281/zenodo.20989857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