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7EBD1">
      <w:pPr>
        <w:jc w:val="center"/>
        <w:rPr>
          <w:rFonts w:hint="default" w:ascii="Times New Roman Regular" w:hAnsi="Times New Roman Regular" w:eastAsia="宋体" w:cs="Times New Roman Regular"/>
          <w:sz w:val="24"/>
          <w:szCs w:val="24"/>
        </w:rPr>
      </w:pPr>
    </w:p>
    <w:p w14:paraId="290CE8AB">
      <w:pPr>
        <w:rPr>
          <w:rFonts w:ascii="宋体" w:hAnsi="宋体" w:eastAsia="宋体" w:cstheme="minorBidi"/>
          <w:sz w:val="21"/>
          <w:szCs w:val="24"/>
        </w:rPr>
      </w:pPr>
      <w:r>
        <w:rPr>
          <w:rFonts w:ascii="宋体" w:hAnsi="宋体" w:eastAsia="宋体" w:cstheme="minorBidi"/>
          <w:sz w:val="21"/>
          <w:szCs w:val="24"/>
        </w:rPr>
        <w:br w:type="page"/>
      </w:r>
    </w:p>
    <w:p w14:paraId="27BDC3C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sz w:val="21"/>
          <w:szCs w:val="24"/>
        </w:rPr>
      </w:pPr>
    </w:p>
    <w:sdt>
      <w:sdtPr>
        <w:rPr>
          <w:rFonts w:ascii="宋体" w:hAnsi="宋体" w:eastAsia="宋体" w:cstheme="minorBidi"/>
          <w:sz w:val="21"/>
          <w:szCs w:val="24"/>
        </w:rPr>
        <w:id w:val="14746487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4"/>
        </w:rPr>
      </w:sdtEndPr>
      <w:sdtContent>
        <w:p w14:paraId="725CE4C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4"/>
              <w:szCs w:val="44"/>
            </w:rPr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目录</w:t>
          </w:r>
        </w:p>
        <w:p w14:paraId="7AE5121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_Toc14463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32"/>
            </w:rPr>
            <w:t>第一章 项目概述</w:t>
          </w:r>
          <w:r>
            <w:tab/>
          </w:r>
          <w:r>
            <w:fldChar w:fldCharType="begin"/>
          </w:r>
          <w:r>
            <w:instrText xml:space="preserve"> PAGEREF _Toc14463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441C32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_Toc15985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_Toc15985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04EE8B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_Toc2745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1.2 项目目标</w:t>
          </w:r>
          <w:r>
            <w:tab/>
          </w:r>
          <w:r>
            <w:fldChar w:fldCharType="begin"/>
          </w:r>
          <w:r>
            <w:instrText xml:space="preserve"> PAGEREF _Toc2745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DD45A9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_Toc14966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1.3 系统特色</w:t>
          </w:r>
          <w:r>
            <w:tab/>
          </w:r>
          <w:r>
            <w:fldChar w:fldCharType="begin"/>
          </w:r>
          <w:r>
            <w:instrText xml:space="preserve"> PAGEREF _Toc14966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A4262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_Toc8372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32"/>
            </w:rPr>
            <w:t>第二章 需求分析</w:t>
          </w:r>
          <w:r>
            <w:tab/>
          </w:r>
          <w:r>
            <w:fldChar w:fldCharType="begin"/>
          </w:r>
          <w:r>
            <w:instrText xml:space="preserve"> PAGEREF _Toc8372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FD4F52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_Toc13319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2.1 功能需求</w:t>
          </w:r>
          <w:r>
            <w:tab/>
          </w:r>
          <w:r>
            <w:fldChar w:fldCharType="begin"/>
          </w:r>
          <w:r>
            <w:instrText xml:space="preserve"> PAGEREF _Toc13319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D2659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_Toc29851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2.1.1 药品管理</w:t>
          </w:r>
          <w:r>
            <w:tab/>
          </w:r>
          <w:r>
            <w:fldChar w:fldCharType="begin"/>
          </w:r>
          <w:r>
            <w:instrText xml:space="preserve"> PAGEREF _Toc29851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72502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_Toc7463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2.1.2 采购入库</w:t>
          </w:r>
          <w:r>
            <w:tab/>
          </w:r>
          <w:r>
            <w:fldChar w:fldCharType="begin"/>
          </w:r>
          <w:r>
            <w:instrText xml:space="preserve"> PAGEREF _Toc7463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F6959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_Toc5853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2.1.3 销售出库</w:t>
          </w:r>
          <w:r>
            <w:tab/>
          </w:r>
          <w:r>
            <w:fldChar w:fldCharType="begin"/>
          </w:r>
          <w:r>
            <w:instrText xml:space="preserve"> PAGEREF _Toc5853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CAA0F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_Toc31000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2.1.4 采购退货与销售退货</w:t>
          </w:r>
          <w:r>
            <w:tab/>
          </w:r>
          <w:r>
            <w:fldChar w:fldCharType="begin"/>
          </w:r>
          <w:r>
            <w:instrText xml:space="preserve"> PAGEREF _Toc31000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5FA03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_Toc10239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2.1.5 库存查询</w:t>
          </w:r>
          <w:r>
            <w:tab/>
          </w:r>
          <w:r>
            <w:fldChar w:fldCharType="begin"/>
          </w:r>
          <w:r>
            <w:instrText xml:space="preserve"> PAGEREF _Toc10239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48880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_Toc3953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2.1.6 供应商管理</w:t>
          </w:r>
          <w:r>
            <w:tab/>
          </w:r>
          <w:r>
            <w:fldChar w:fldCharType="begin"/>
          </w:r>
          <w:r>
            <w:instrText xml:space="preserve"> PAGEREF _Toc3953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BB0861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_Toc24024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2.1.7 统计看板与用户管理</w:t>
          </w:r>
          <w:r>
            <w:tab/>
          </w:r>
          <w:r>
            <w:fldChar w:fldCharType="begin"/>
          </w:r>
          <w:r>
            <w:instrText xml:space="preserve"> PAGEREF _Toc24024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7A4853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2.2 非功能需求</w:t>
          </w:r>
          <w:r>
            <w:tab/>
          </w:r>
          <w:r>
            <w:fldChar w:fldCharType="begin"/>
          </w:r>
          <w:r>
            <w:instrText xml:space="preserve"> PAGEREF _Toc223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BC938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_Toc22473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2.2.1 性能需求</w:t>
          </w:r>
          <w:r>
            <w:tab/>
          </w:r>
          <w:r>
            <w:fldChar w:fldCharType="begin"/>
          </w:r>
          <w:r>
            <w:instrText xml:space="preserve"> PAGEREF _Toc22473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CCF17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_Toc4861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2.2.2 安全需求</w:t>
          </w:r>
          <w:r>
            <w:tab/>
          </w:r>
          <w:r>
            <w:fldChar w:fldCharType="begin"/>
          </w:r>
          <w:r>
            <w:instrText xml:space="preserve"> PAGEREF _Toc4861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92CB2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_Toc25016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2.2.3 可用性需求</w:t>
          </w:r>
          <w:r>
            <w:tab/>
          </w:r>
          <w:r>
            <w:fldChar w:fldCharType="begin"/>
          </w:r>
          <w:r>
            <w:instrText xml:space="preserve"> PAGEREF _Toc25016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5CBBE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_Toc29676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2.2.4 可扩展性需求</w:t>
          </w:r>
          <w:r>
            <w:tab/>
          </w:r>
          <w:r>
            <w:fldChar w:fldCharType="begin"/>
          </w:r>
          <w:r>
            <w:instrText xml:space="preserve"> PAGEREF _Toc29676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B7635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_Toc31622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32"/>
            </w:rPr>
            <w:t>第三章 概要设计</w:t>
          </w:r>
          <w:r>
            <w:tab/>
          </w:r>
          <w:r>
            <w:fldChar w:fldCharType="begin"/>
          </w:r>
          <w:r>
            <w:instrText xml:space="preserve"> PAGEREF _Toc31622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DBA4A88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_Toc28001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3.1 技术选型</w:t>
          </w:r>
          <w:r>
            <w:tab/>
          </w:r>
          <w:r>
            <w:fldChar w:fldCharType="begin"/>
          </w:r>
          <w:r>
            <w:instrText xml:space="preserve"> PAGEREF _Toc28001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B749B2B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_Toc24428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3.2 系统架构设计</w:t>
          </w:r>
          <w:r>
            <w:tab/>
          </w:r>
          <w:r>
            <w:fldChar w:fldCharType="begin"/>
          </w:r>
          <w:r>
            <w:instrText xml:space="preserve"> PAGEREF _Toc24428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35A1E5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_Toc31531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3.3 数据库设计</w:t>
          </w:r>
          <w:r>
            <w:tab/>
          </w:r>
          <w:r>
            <w:fldChar w:fldCharType="begin"/>
          </w:r>
          <w:r>
            <w:instrText xml:space="preserve"> PAGEREF _Toc31531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5A3DACC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_Toc14395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3.4 用户角色与权限设计</w:t>
          </w:r>
          <w:r>
            <w:tab/>
          </w:r>
          <w:r>
            <w:fldChar w:fldCharType="begin"/>
          </w:r>
          <w:r>
            <w:instrText xml:space="preserve"> PAGEREF _Toc14395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95B13A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_Toc24146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32"/>
            </w:rPr>
            <w:t>第四章 详细设计</w:t>
          </w:r>
          <w:r>
            <w:tab/>
          </w:r>
          <w:r>
            <w:fldChar w:fldCharType="begin"/>
          </w:r>
          <w:r>
            <w:instrText xml:space="preserve"> PAGEREF _Toc24146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C21AEA7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_Toc27050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4.1 项目目录结构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1D7793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_Toc20092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4.2 核心类设计</w:t>
          </w:r>
          <w:r>
            <w:tab/>
          </w:r>
          <w:r>
            <w:fldChar w:fldCharType="begin"/>
          </w:r>
          <w:r>
            <w:instrText xml:space="preserve"> PAGEREF _Toc20092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F9D246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_Toc19557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4.2.1 ViewModelBase基类</w:t>
          </w:r>
          <w:r>
            <w:tab/>
          </w:r>
          <w:r>
            <w:fldChar w:fldCharType="begin"/>
          </w:r>
          <w:r>
            <w:instrText xml:space="preserve"> PAGEREF _Toc19557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68B6E2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_Toc19137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4.2.2 RelayCommand命令类</w:t>
          </w:r>
          <w:r>
            <w:tab/>
          </w:r>
          <w:r>
            <w:fldChar w:fldCharType="begin"/>
          </w:r>
          <w:r>
            <w:instrText xml:space="preserve"> PAGEREF _Toc19137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D8DAFA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_Toc12246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4.2.3 Session会话管理</w:t>
          </w:r>
          <w:r>
            <w:tab/>
          </w:r>
          <w:r>
            <w:fldChar w:fldCharType="begin"/>
          </w:r>
          <w:r>
            <w:instrText xml:space="preserve"> PAGEREF _Toc12246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5F8DB0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_Toc18121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4.2.4 PasswordHelper密码助手</w:t>
          </w:r>
          <w:r>
            <w:tab/>
          </w:r>
          <w:r>
            <w:fldChar w:fldCharType="begin"/>
          </w:r>
          <w:r>
            <w:instrText xml:space="preserve"> PAGEREF _Toc18121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EA2C6C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_Toc15177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4.3 界面设计</w:t>
          </w:r>
          <w:r>
            <w:tab/>
          </w:r>
          <w:r>
            <w:fldChar w:fldCharType="begin"/>
          </w:r>
          <w:r>
            <w:instrText xml:space="preserve"> PAGEREF _Toc15177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4518CF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_Toc19949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4.3.1 登录界面</w:t>
          </w:r>
          <w:r>
            <w:tab/>
          </w:r>
          <w:r>
            <w:fldChar w:fldCharType="begin"/>
          </w:r>
          <w:r>
            <w:instrText xml:space="preserve"> PAGEREF _Toc19949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9D2FD6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_Toc12550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4.3.2 主界面</w:t>
          </w:r>
          <w:r>
            <w:tab/>
          </w:r>
          <w:r>
            <w:fldChar w:fldCharType="begin"/>
          </w:r>
          <w:r>
            <w:instrText xml:space="preserve"> PAGEREF _Toc12550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56A365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_Toc13409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4.3.3 编辑窗口</w:t>
          </w:r>
          <w:r>
            <w:tab/>
          </w:r>
          <w:r>
            <w:fldChar w:fldCharType="begin"/>
          </w:r>
          <w:r>
            <w:instrText xml:space="preserve"> PAGEREF _Toc13409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70C033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_Toc27472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4.3.4 库存查询与预警</w:t>
          </w:r>
          <w:r>
            <w:tab/>
          </w:r>
          <w:r>
            <w:fldChar w:fldCharType="begin"/>
          </w:r>
          <w:r>
            <w:instrText xml:space="preserve"> PAGEREF _Toc27472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3656F4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_Toc28336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6"/>
            </w:rPr>
            <w:t>4.3.5 统计看板</w:t>
          </w:r>
          <w:r>
            <w:tab/>
          </w:r>
          <w:r>
            <w:fldChar w:fldCharType="begin"/>
          </w:r>
          <w:r>
            <w:instrText xml:space="preserve"> PAGEREF _Toc28336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1171CD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_Toc27258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32"/>
            </w:rPr>
            <w:t>第五章 系统实现</w:t>
          </w:r>
          <w:r>
            <w:tab/>
          </w:r>
          <w:r>
            <w:fldChar w:fldCharType="begin"/>
          </w:r>
          <w:r>
            <w:instrText xml:space="preserve"> PAGEREF _Toc27258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BD909B6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_Toc10767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5.1 登录功能实现</w:t>
          </w:r>
          <w:r>
            <w:tab/>
          </w:r>
          <w:r>
            <w:fldChar w:fldCharType="begin"/>
          </w:r>
          <w:r>
            <w:instrText xml:space="preserve"> PAGEREF _Toc10767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FB6E716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_Toc17509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5.2 主界面与导航实现</w:t>
          </w:r>
          <w:r>
            <w:tab/>
          </w:r>
          <w:r>
            <w:fldChar w:fldCharType="begin"/>
          </w:r>
          <w:r>
            <w:instrText xml:space="preserve"> PAGEREF _Toc17509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44E4881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_Toc21587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5.3 采购入库实现</w:t>
          </w:r>
          <w:r>
            <w:tab/>
          </w:r>
          <w:r>
            <w:fldChar w:fldCharType="begin"/>
          </w:r>
          <w:r>
            <w:instrText xml:space="preserve"> PAGEREF _Toc21587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DCCD3F1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_Toc2340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5.4 销售出库实现</w:t>
          </w:r>
          <w:r>
            <w:tab/>
          </w:r>
          <w:r>
            <w:fldChar w:fldCharType="begin"/>
          </w:r>
          <w:r>
            <w:instrText xml:space="preserve"> PAGEREF _Toc2340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13ECF21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_Toc30865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5.5 库存预警实现</w:t>
          </w:r>
          <w:r>
            <w:tab/>
          </w:r>
          <w:r>
            <w:fldChar w:fldCharType="begin"/>
          </w:r>
          <w:r>
            <w:instrText xml:space="preserve"> PAGEREF _Toc30865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5FEA5F3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_Toc3487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5.6 药品管理实现</w:t>
          </w:r>
          <w:r>
            <w:tab/>
          </w:r>
          <w:r>
            <w:fldChar w:fldCharType="begin"/>
          </w:r>
          <w:r>
            <w:instrText xml:space="preserve"> PAGEREF _Toc3487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C12D24E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_Toc15783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5.7 统计看板实现</w:t>
          </w:r>
          <w:r>
            <w:tab/>
          </w:r>
          <w:r>
            <w:fldChar w:fldCharType="begin"/>
          </w:r>
          <w:r>
            <w:instrText xml:space="preserve"> PAGEREF _Toc15783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EE952AD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_Toc21607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5.8 密码安全与权限控制实现</w:t>
          </w:r>
          <w:r>
            <w:tab/>
          </w:r>
          <w:r>
            <w:fldChar w:fldCharType="begin"/>
          </w:r>
          <w:r>
            <w:instrText xml:space="preserve"> PAGEREF _Toc21607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3F0696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_Toc32331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32"/>
            </w:rPr>
            <w:t>第六章 测试数据与运行环境</w:t>
          </w:r>
          <w:r>
            <w:tab/>
          </w:r>
          <w:r>
            <w:fldChar w:fldCharType="begin"/>
          </w:r>
          <w:r>
            <w:instrText xml:space="preserve"> PAGEREF _Toc32331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67EB127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_Toc20000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6.1 测试数据</w:t>
          </w:r>
          <w:r>
            <w:tab/>
          </w:r>
          <w:r>
            <w:fldChar w:fldCharType="begin"/>
          </w:r>
          <w:r>
            <w:instrText xml:space="preserve"> PAGEREF _Toc20000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1950B86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_Toc28241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6.2 运行环境</w:t>
          </w:r>
          <w:r>
            <w:tab/>
          </w:r>
          <w:r>
            <w:fldChar w:fldCharType="begin"/>
          </w:r>
          <w:r>
            <w:instrText xml:space="preserve"> PAGEREF _Toc28241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7A5BD69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_Toc13856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6.3 首次运行步骤</w:t>
          </w:r>
          <w:r>
            <w:tab/>
          </w:r>
          <w:r>
            <w:fldChar w:fldCharType="begin"/>
          </w:r>
          <w:r>
            <w:instrText xml:space="preserve"> PAGEREF _Toc13856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A4F469C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_Toc7997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6.4 默认测试账号</w:t>
          </w:r>
          <w:r>
            <w:tab/>
          </w:r>
          <w:r>
            <w:fldChar w:fldCharType="begin"/>
          </w:r>
          <w:r>
            <w:instrText xml:space="preserve"> PAGEREF _Toc7997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09DB9F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_Toc13629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32"/>
            </w:rPr>
            <w:t>第</w:t>
          </w:r>
          <w:r>
            <w:rPr>
              <w:rFonts w:hint="eastAsia"/>
              <w:bCs/>
              <w:szCs w:val="32"/>
              <w:lang w:val="en-US" w:eastAsia="zh-CN"/>
            </w:rPr>
            <w:t>七</w:t>
          </w:r>
          <w:r>
            <w:rPr>
              <w:rFonts w:ascii="Arial" w:hAnsi="Arial" w:eastAsia="微软雅黑"/>
              <w:bCs/>
              <w:szCs w:val="32"/>
            </w:rPr>
            <w:t>章 总结与展望</w:t>
          </w:r>
          <w:r>
            <w:tab/>
          </w:r>
          <w:r>
            <w:fldChar w:fldCharType="begin"/>
          </w:r>
          <w:r>
            <w:instrText xml:space="preserve"> PAGEREF _Toc13629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9C65016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_Toc1638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</w:t>
          </w:r>
          <w:r>
            <w:rPr>
              <w:rFonts w:ascii="Arial" w:hAnsi="Arial" w:eastAsia="微软雅黑"/>
              <w:bCs/>
              <w:szCs w:val="28"/>
            </w:rPr>
            <w:t>.1 项目总结</w:t>
          </w:r>
          <w:r>
            <w:tab/>
          </w:r>
          <w:r>
            <w:fldChar w:fldCharType="begin"/>
          </w:r>
          <w:r>
            <w:instrText xml:space="preserve"> PAGEREF _Toc1638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684230F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_Toc995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</w:t>
          </w:r>
          <w:r>
            <w:rPr>
              <w:rFonts w:ascii="Arial" w:hAnsi="Arial" w:eastAsia="微软雅黑"/>
              <w:bCs/>
              <w:szCs w:val="28"/>
            </w:rPr>
            <w:t>.2 未来展望</w:t>
          </w:r>
          <w:r>
            <w:tab/>
          </w:r>
          <w:r>
            <w:fldChar w:fldCharType="begin"/>
          </w:r>
          <w:r>
            <w:instrText xml:space="preserve"> PAGEREF _Toc995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10332BF">
          <w:r>
            <w:fldChar w:fldCharType="end"/>
          </w:r>
        </w:p>
      </w:sdtContent>
    </w:sdt>
    <w:p w14:paraId="3C1537E3"/>
    <w:p w14:paraId="2F79D6BA">
      <w:pPr>
        <w:rPr>
          <w:rFonts w:ascii="Arial" w:hAnsi="Arial" w:eastAsia="微软雅黑"/>
          <w:b/>
          <w:bCs/>
          <w:sz w:val="32"/>
          <w:szCs w:val="32"/>
        </w:rPr>
      </w:pPr>
      <w:r>
        <w:rPr>
          <w:rFonts w:ascii="Arial" w:hAnsi="Arial" w:eastAsia="微软雅黑"/>
          <w:b/>
          <w:bCs/>
          <w:sz w:val="32"/>
          <w:szCs w:val="32"/>
        </w:rPr>
        <w:br w:type="page"/>
      </w:r>
    </w:p>
    <w:p w14:paraId="402869F9">
      <w:pPr>
        <w:pStyle w:val="2"/>
        <w:spacing w:before="400" w:after="200"/>
      </w:pPr>
      <w:bookmarkStart w:id="0" w:name="_Toc14463"/>
      <w:r>
        <w:rPr>
          <w:rFonts w:ascii="Arial" w:hAnsi="Arial" w:eastAsia="微软雅黑"/>
          <w:b/>
          <w:bCs/>
          <w:sz w:val="32"/>
          <w:szCs w:val="32"/>
        </w:rPr>
        <w:t>第一章 项目概述</w:t>
      </w:r>
      <w:bookmarkEnd w:id="0"/>
    </w:p>
    <w:p w14:paraId="007741B6">
      <w:pPr>
        <w:pStyle w:val="3"/>
        <w:spacing w:before="300" w:after="160"/>
      </w:pPr>
      <w:bookmarkStart w:id="1" w:name="_Toc15985"/>
      <w:r>
        <w:rPr>
          <w:rFonts w:ascii="Arial" w:hAnsi="Arial" w:eastAsia="微软雅黑"/>
          <w:b/>
          <w:bCs/>
          <w:sz w:val="28"/>
          <w:szCs w:val="28"/>
        </w:rPr>
        <w:t>1.1 项目背景</w:t>
      </w:r>
      <w:bookmarkEnd w:id="1"/>
    </w:p>
    <w:p w14:paraId="722E9BBF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随着医药零售行业快速发展，药店数量持续增长，传统手工记账和纸质单据管理模式已难以满足现代药店的经营需求。许多中小型药店仍依赖Excel表格记录采购、销售和库存，效率低下且容易出现数据错误、库存不准、药品过期等问题。同时，国家药品监管部门对药品经营质量管理规范（GSP）的要求日趋严格，药店需建立完善的药品进销存台账，确保批次药品来源可追溯。因此，开发一套药品进销存管理系统具有重要意义。</w:t>
      </w:r>
    </w:p>
    <w:p w14:paraId="4B0067C0">
      <w:pPr>
        <w:pStyle w:val="3"/>
        <w:spacing w:before="300" w:after="160"/>
      </w:pPr>
      <w:bookmarkStart w:id="2" w:name="_Toc2745"/>
      <w:r>
        <w:rPr>
          <w:rFonts w:ascii="Arial" w:hAnsi="Arial" w:eastAsia="微软雅黑"/>
          <w:b/>
          <w:bCs/>
          <w:sz w:val="28"/>
          <w:szCs w:val="28"/>
        </w:rPr>
        <w:t>1.2 项目目标</w:t>
      </w:r>
      <w:bookmarkEnd w:id="2"/>
    </w:p>
    <w:p w14:paraId="318F67E0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项目旨在为中小型药店提供一套完整的药品进销存管理解决方案，通过信息化手段替代传统手工管理模式，实现以下核心目标：实现药品采购、销售、退货的全流程数字化管理；提供实时库存监控与智能预警功能；支持多角色权限控制，确保数据安全；建立药品批次追溯体系；提供数据统计看板辅助经营决策。</w:t>
      </w:r>
    </w:p>
    <w:p w14:paraId="56E4DE2C">
      <w:pPr>
        <w:pStyle w:val="3"/>
        <w:spacing w:before="300" w:after="160"/>
      </w:pPr>
      <w:bookmarkStart w:id="3" w:name="_Toc14966"/>
      <w:r>
        <w:rPr>
          <w:rFonts w:ascii="Arial" w:hAnsi="Arial" w:eastAsia="微软雅黑"/>
          <w:b/>
          <w:bCs/>
          <w:sz w:val="28"/>
          <w:szCs w:val="28"/>
        </w:rPr>
        <w:t>1.3 系统特色</w:t>
      </w:r>
      <w:bookmarkEnd w:id="3"/>
    </w:p>
    <w:p w14:paraId="3AFC22C2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本系统采用微软WPF桌面应用框架开发，结合Entity Framework Core 8对象关系映射技术和MVVM架构模式，具有界面美观、响应迅速、架构清晰、易于维护等特点。系统界面采用绿色主题配色，与药店健康形象相契合，各功能模块布局合理，操作流程符合药店业务习惯。</w:t>
      </w:r>
    </w:p>
    <w:p w14:paraId="56852EF0">
      <w:pPr>
        <w:rPr>
          <w:rFonts w:ascii="Arial" w:hAnsi="Arial" w:eastAsia="微软雅黑"/>
          <w:b/>
          <w:bCs/>
          <w:sz w:val="32"/>
          <w:szCs w:val="32"/>
        </w:rPr>
      </w:pPr>
      <w:bookmarkStart w:id="4" w:name="_Toc8372"/>
      <w:r>
        <w:rPr>
          <w:rFonts w:ascii="Arial" w:hAnsi="Arial" w:eastAsia="微软雅黑"/>
          <w:b/>
          <w:bCs/>
          <w:sz w:val="32"/>
          <w:szCs w:val="32"/>
        </w:rPr>
        <w:br w:type="page"/>
      </w:r>
    </w:p>
    <w:p w14:paraId="7C2AFC5B">
      <w:pPr>
        <w:pStyle w:val="2"/>
        <w:spacing w:before="400" w:after="200"/>
      </w:pPr>
      <w:r>
        <w:rPr>
          <w:rFonts w:ascii="Arial" w:hAnsi="Arial" w:eastAsia="微软雅黑"/>
          <w:b/>
          <w:bCs/>
          <w:sz w:val="32"/>
          <w:szCs w:val="32"/>
        </w:rPr>
        <w:t>第二章 需求分析</w:t>
      </w:r>
      <w:bookmarkEnd w:id="4"/>
    </w:p>
    <w:p w14:paraId="2A1E211C">
      <w:pPr>
        <w:pStyle w:val="3"/>
        <w:spacing w:before="300" w:after="160"/>
      </w:pPr>
      <w:bookmarkStart w:id="5" w:name="_Toc13319"/>
      <w:r>
        <w:rPr>
          <w:rFonts w:ascii="Arial" w:hAnsi="Arial" w:eastAsia="微软雅黑"/>
          <w:b/>
          <w:bCs/>
          <w:sz w:val="28"/>
          <w:szCs w:val="28"/>
        </w:rPr>
        <w:t>2.1 功能需求</w:t>
      </w:r>
      <w:bookmarkEnd w:id="5"/>
    </w:p>
    <w:p w14:paraId="778E242A">
      <w:pPr>
        <w:spacing w:before="200" w:after="120"/>
        <w:outlineLvl w:val="2"/>
      </w:pPr>
      <w:bookmarkStart w:id="6" w:name="_Toc29851"/>
      <w:r>
        <w:rPr>
          <w:rFonts w:ascii="Arial" w:hAnsi="Arial" w:eastAsia="微软雅黑"/>
          <w:b/>
          <w:bCs/>
          <w:sz w:val="26"/>
          <w:szCs w:val="26"/>
        </w:rPr>
        <w:t>2.1.1 药品管理</w:t>
      </w:r>
      <w:bookmarkEnd w:id="6"/>
    </w:p>
    <w:p w14:paraId="55D534F1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药品管理是系统的核心基础数据模块。要求支持药品基本信息的录入、编辑、删除和查询功能，包括药品编码、药品名称、通用名、规格、剂型、生产厂家、批准文号、处方类型、采购价、销售价、库存数量、库存预警线和有效期等字段。支持按药品名称、编码、分类、处方类型等条件进行模糊搜索，支持分页展示和排序。</w:t>
      </w:r>
    </w:p>
    <w:p w14:paraId="7612421C">
      <w:pPr>
        <w:spacing w:before="200" w:after="120"/>
        <w:outlineLvl w:val="2"/>
      </w:pPr>
      <w:bookmarkStart w:id="7" w:name="_Toc7463"/>
      <w:r>
        <w:rPr>
          <w:rFonts w:ascii="Arial" w:hAnsi="Arial" w:eastAsia="微软雅黑"/>
          <w:b/>
          <w:bCs/>
          <w:sz w:val="26"/>
          <w:szCs w:val="26"/>
        </w:rPr>
        <w:t>2.1.2 采购入库</w:t>
      </w:r>
      <w:bookmarkEnd w:id="7"/>
    </w:p>
    <w:p w14:paraId="0142A11E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采购入库模块要求支持创建采购订单，选择供应商后通过下拉框选择药品并填写采购数量，系统自动带出采购价并计算小计和总计金额。保存时自动增加药品库存，并生成批次记录以便后续追溯。支持查看历史采购订单和明细，支持删除采购单（自动回退库存）。</w:t>
      </w:r>
    </w:p>
    <w:p w14:paraId="7362D29A">
      <w:pPr>
        <w:spacing w:before="200" w:after="120"/>
        <w:outlineLvl w:val="2"/>
      </w:pPr>
      <w:bookmarkStart w:id="8" w:name="_Toc5853"/>
      <w:r>
        <w:rPr>
          <w:rFonts w:ascii="Arial" w:hAnsi="Arial" w:eastAsia="微软雅黑"/>
          <w:b/>
          <w:bCs/>
          <w:sz w:val="26"/>
          <w:szCs w:val="26"/>
        </w:rPr>
        <w:t>2.1.3 销售出库</w:t>
      </w:r>
      <w:bookmarkEnd w:id="8"/>
    </w:p>
    <w:p w14:paraId="554D04A9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销售出库模块要求支持创建销售订单，填写客户名称后通过下拉框选择药品并填写销售数量，系统自动带出销售价并计算小计和总计金额。保存时自动扣减库存，若库存不足则给出明确提示并阻止保存。支持按客户名称查询历史销售记录，支持删除销售单（自动回复库存）。</w:t>
      </w:r>
    </w:p>
    <w:p w14:paraId="60EA69D9">
      <w:pPr>
        <w:spacing w:before="200" w:after="120"/>
        <w:outlineLvl w:val="2"/>
      </w:pPr>
      <w:bookmarkStart w:id="9" w:name="_Toc31000"/>
      <w:r>
        <w:rPr>
          <w:rFonts w:ascii="Arial" w:hAnsi="Arial" w:eastAsia="微软雅黑"/>
          <w:b/>
          <w:bCs/>
          <w:sz w:val="26"/>
          <w:szCs w:val="26"/>
        </w:rPr>
        <w:t>2.1.4 采购退货与销售退货</w:t>
      </w:r>
      <w:bookmarkEnd w:id="9"/>
    </w:p>
    <w:p w14:paraId="25314265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采购退货模块处理向供应商退货场景，要求创建退货单时选择供应商和退货药品，保存时自动扣减库存（退库）。销售退货模块处理客户退货场景，保存时自动增加库存（回库）。两种退货单均参与Dashboard统计，确保经营数据准确。</w:t>
      </w:r>
    </w:p>
    <w:p w14:paraId="14F64D92">
      <w:pPr>
        <w:spacing w:before="200" w:after="120"/>
        <w:outlineLvl w:val="2"/>
      </w:pPr>
      <w:bookmarkStart w:id="10" w:name="_Toc10239"/>
      <w:r>
        <w:rPr>
          <w:rFonts w:ascii="Arial" w:hAnsi="Arial" w:eastAsia="微软雅黑"/>
          <w:b/>
          <w:bCs/>
          <w:sz w:val="26"/>
          <w:szCs w:val="26"/>
        </w:rPr>
        <w:t>2.1.5 库存查询</w:t>
      </w:r>
      <w:bookmarkEnd w:id="10"/>
    </w:p>
    <w:p w14:paraId="6D57DA9E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库存查询模块要求展示全量药品库存列表，支持按药品名称、分类、规格等条件搜索。要求实现智能预警功能：当库存数量低于预警线时红色高亮提示，当有效期在90天内时黄色高亮提示。同时要求支持查看药品批次明细信息。</w:t>
      </w:r>
    </w:p>
    <w:p w14:paraId="72A7DEB4">
      <w:pPr>
        <w:spacing w:before="200" w:after="120"/>
        <w:outlineLvl w:val="2"/>
      </w:pPr>
      <w:bookmarkStart w:id="11" w:name="_Toc3953"/>
      <w:r>
        <w:rPr>
          <w:rFonts w:ascii="Arial" w:hAnsi="Arial" w:eastAsia="微软雅黑"/>
          <w:b/>
          <w:bCs/>
          <w:sz w:val="26"/>
          <w:szCs w:val="26"/>
        </w:rPr>
        <w:t>2.1.6 供应商管理</w:t>
      </w:r>
      <w:bookmarkEnd w:id="11"/>
    </w:p>
    <w:p w14:paraId="696105EA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供应商管理模块要求支持供应商基本信息的增删改查，包括供应商名称、联系人、电话、地址、许可证号和状态。删除前自动检查是否有关联采购订单，有则禁止删除并给出提示。</w:t>
      </w:r>
    </w:p>
    <w:p w14:paraId="3A54F7AA">
      <w:pPr>
        <w:spacing w:before="200" w:after="120"/>
        <w:outlineLvl w:val="2"/>
      </w:pPr>
      <w:bookmarkStart w:id="12" w:name="_Toc24024"/>
      <w:r>
        <w:rPr>
          <w:rFonts w:ascii="Arial" w:hAnsi="Arial" w:eastAsia="微软雅黑"/>
          <w:b/>
          <w:bCs/>
          <w:sz w:val="26"/>
          <w:szCs w:val="26"/>
        </w:rPr>
        <w:t>2.1.7 统计看板与用户管理</w:t>
      </w:r>
      <w:bookmarkEnd w:id="12"/>
    </w:p>
    <w:p w14:paraId="6B724A7D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统计看板作为系统首页，要求展示今日采购金额、采购单数、今日销售金额、销售单数、总药品种类数、总库存金额、低库存药品数和临期药品数等指标。用户管理模块要求支持用户的新增、编辑、删除和角色分配，密码采用SHA256加密存储。</w:t>
      </w:r>
    </w:p>
    <w:p w14:paraId="72EA198E">
      <w:pPr>
        <w:pStyle w:val="3"/>
        <w:spacing w:before="300" w:after="160"/>
      </w:pPr>
      <w:bookmarkStart w:id="13" w:name="_Toc223"/>
      <w:r>
        <w:rPr>
          <w:rFonts w:ascii="Arial" w:hAnsi="Arial" w:eastAsia="微软雅黑"/>
          <w:b/>
          <w:bCs/>
          <w:sz w:val="28"/>
          <w:szCs w:val="28"/>
        </w:rPr>
        <w:t>2.2 非功能需求</w:t>
      </w:r>
      <w:bookmarkEnd w:id="13"/>
    </w:p>
    <w:p w14:paraId="0A49B0B9">
      <w:pPr>
        <w:spacing w:before="200" w:after="120"/>
        <w:outlineLvl w:val="2"/>
      </w:pPr>
      <w:bookmarkStart w:id="14" w:name="_Toc22473"/>
      <w:r>
        <w:rPr>
          <w:rFonts w:ascii="Arial" w:hAnsi="Arial" w:eastAsia="微软雅黑"/>
          <w:b/>
          <w:bCs/>
          <w:sz w:val="26"/>
          <w:szCs w:val="26"/>
        </w:rPr>
        <w:t>2.2.1 性能需求</w:t>
      </w:r>
      <w:bookmarkEnd w:id="14"/>
    </w:p>
    <w:p w14:paraId="5C4909C1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系统应在办公电脑上流畅运行，单页数据加载不超过2秒，支持多用户并发。</w:t>
      </w:r>
    </w:p>
    <w:p w14:paraId="6269CD9A">
      <w:pPr>
        <w:spacing w:before="200" w:after="120"/>
        <w:outlineLvl w:val="2"/>
      </w:pPr>
      <w:bookmarkStart w:id="15" w:name="_Toc4861"/>
      <w:r>
        <w:rPr>
          <w:rFonts w:ascii="Arial" w:hAnsi="Arial" w:eastAsia="微软雅黑"/>
          <w:b/>
          <w:bCs/>
          <w:sz w:val="26"/>
          <w:szCs w:val="26"/>
        </w:rPr>
        <w:t>2.2.2 安全需求</w:t>
      </w:r>
      <w:bookmarkEnd w:id="15"/>
    </w:p>
    <w:p w14:paraId="19EFD090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系统要求实现用户身份认证和基于角色的访问控制。密码必须加密存储，不得以明文形式保存。不同角色只能访问其权限范围内的功能。关键操作应要求二次确认。</w:t>
      </w:r>
    </w:p>
    <w:p w14:paraId="1AD3EA85">
      <w:pPr>
        <w:spacing w:before="200" w:after="120"/>
        <w:outlineLvl w:val="2"/>
      </w:pPr>
      <w:bookmarkStart w:id="16" w:name="_Toc25016"/>
      <w:r>
        <w:rPr>
          <w:rFonts w:ascii="Arial" w:hAnsi="Arial" w:eastAsia="微软雅黑"/>
          <w:b/>
          <w:bCs/>
          <w:sz w:val="26"/>
          <w:szCs w:val="26"/>
        </w:rPr>
        <w:t>2.2.3 可用性需求</w:t>
      </w:r>
      <w:bookmarkEnd w:id="16"/>
    </w:p>
    <w:p w14:paraId="7A3FC962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界面布局合理，操作流程符合药店工作习惯，按钮命名清晰易懂。错误操作时给出明确提示，不得出现程序崩溃或数据损坏。</w:t>
      </w:r>
    </w:p>
    <w:p w14:paraId="62C6076E">
      <w:pPr>
        <w:spacing w:before="200" w:after="120"/>
        <w:outlineLvl w:val="2"/>
      </w:pPr>
      <w:bookmarkStart w:id="17" w:name="_Toc29676"/>
      <w:r>
        <w:rPr>
          <w:rFonts w:ascii="Arial" w:hAnsi="Arial" w:eastAsia="微软雅黑"/>
          <w:b/>
          <w:bCs/>
          <w:sz w:val="26"/>
          <w:szCs w:val="26"/>
        </w:rPr>
        <w:t>2.2.4 可扩展性需求</w:t>
      </w:r>
      <w:bookmarkEnd w:id="17"/>
    </w:p>
    <w:p w14:paraId="01D0FD0B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系统架构应具备可扩展性，便于后续新增功能模块。代码结构清晰，便于团队协作和后期维护。</w:t>
      </w:r>
    </w:p>
    <w:p w14:paraId="36D8A08B">
      <w:pPr>
        <w:pStyle w:val="2"/>
        <w:spacing w:before="400" w:after="200"/>
      </w:pPr>
      <w:bookmarkStart w:id="18" w:name="_Toc31622"/>
      <w:r>
        <w:rPr>
          <w:rFonts w:ascii="Arial" w:hAnsi="Arial" w:eastAsia="微软雅黑"/>
          <w:b/>
          <w:bCs/>
          <w:sz w:val="32"/>
          <w:szCs w:val="32"/>
        </w:rPr>
        <w:t>第三章 概要设计</w:t>
      </w:r>
      <w:bookmarkEnd w:id="18"/>
    </w:p>
    <w:p w14:paraId="068169E5">
      <w:pPr>
        <w:pStyle w:val="3"/>
        <w:spacing w:before="300" w:after="160"/>
      </w:pPr>
      <w:bookmarkStart w:id="19" w:name="_Toc28001"/>
      <w:r>
        <w:rPr>
          <w:rFonts w:ascii="Arial" w:hAnsi="Arial" w:eastAsia="微软雅黑"/>
          <w:b/>
          <w:bCs/>
          <w:sz w:val="28"/>
          <w:szCs w:val="28"/>
        </w:rPr>
        <w:t>3.1 技术选型</w:t>
      </w:r>
      <w:bookmarkEnd w:id="19"/>
    </w:p>
    <w:p w14:paraId="73FE47A0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前端框架选用WPF，它是微软官方桌面UI框架，支持数据绑定、样式模板、动画等丰富特性。架构模式采用MVVM（Model-View-ViewModel），实现用户界面与业务逻辑的彻底分离。数据访问层采用Entity Framework Core 8，支持Code First开发模式和LINQ查询，开发效率高。数据库采用SQL Server，稳定可靠。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1"/>
        <w:gridCol w:w="2577"/>
        <w:gridCol w:w="1202"/>
        <w:gridCol w:w="3866"/>
      </w:tblGrid>
      <w:tr w14:paraId="770D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E9A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2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BA2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技术选型</w:t>
            </w:r>
          </w:p>
        </w:tc>
        <w:tc>
          <w:tcPr>
            <w:tcW w:w="12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81EB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38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46D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F12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1C4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前端框架</w:t>
            </w:r>
          </w:p>
        </w:tc>
        <w:tc>
          <w:tcPr>
            <w:tcW w:w="2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FE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WPF</w:t>
            </w:r>
          </w:p>
        </w:tc>
        <w:tc>
          <w:tcPr>
            <w:tcW w:w="12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70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.NET 8</w:t>
            </w:r>
          </w:p>
        </w:tc>
        <w:tc>
          <w:tcPr>
            <w:tcW w:w="38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C80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微软官方桌面UI框架，支持数据绑定</w:t>
            </w:r>
          </w:p>
        </w:tc>
      </w:tr>
      <w:tr w14:paraId="03B5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E73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架构模式</w:t>
            </w:r>
          </w:p>
        </w:tc>
        <w:tc>
          <w:tcPr>
            <w:tcW w:w="2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810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MVVM</w:t>
            </w:r>
          </w:p>
        </w:tc>
        <w:tc>
          <w:tcPr>
            <w:tcW w:w="12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A37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38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85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View与ViewModel分离，数据驱动UI</w:t>
            </w:r>
          </w:p>
        </w:tc>
      </w:tr>
      <w:tr w14:paraId="1770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0EEA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数据访问</w:t>
            </w:r>
          </w:p>
        </w:tc>
        <w:tc>
          <w:tcPr>
            <w:tcW w:w="2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F01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Entity Framework Core</w:t>
            </w:r>
          </w:p>
        </w:tc>
        <w:tc>
          <w:tcPr>
            <w:tcW w:w="12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5E02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8.0</w:t>
            </w:r>
          </w:p>
        </w:tc>
        <w:tc>
          <w:tcPr>
            <w:tcW w:w="38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51A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Code First，LINQ查询，自动迁移</w:t>
            </w:r>
          </w:p>
        </w:tc>
      </w:tr>
      <w:tr w14:paraId="17529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C3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数据库</w:t>
            </w:r>
          </w:p>
        </w:tc>
        <w:tc>
          <w:tcPr>
            <w:tcW w:w="2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08BA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SQL Server</w:t>
            </w:r>
          </w:p>
        </w:tc>
        <w:tc>
          <w:tcPr>
            <w:tcW w:w="12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0B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20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22</w:t>
            </w: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+</w:t>
            </w:r>
          </w:p>
        </w:tc>
        <w:tc>
          <w:tcPr>
            <w:tcW w:w="38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5C4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关系型数据库，稳定可靠</w:t>
            </w:r>
          </w:p>
        </w:tc>
      </w:tr>
      <w:tr w14:paraId="08686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01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编程语言</w:t>
            </w:r>
          </w:p>
        </w:tc>
        <w:tc>
          <w:tcPr>
            <w:tcW w:w="2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82E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C#</w:t>
            </w:r>
          </w:p>
        </w:tc>
        <w:tc>
          <w:tcPr>
            <w:tcW w:w="12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BBB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12.0</w:t>
            </w:r>
          </w:p>
        </w:tc>
        <w:tc>
          <w:tcPr>
            <w:tcW w:w="38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7D2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现代C#，支持可空引用类型</w:t>
            </w:r>
          </w:p>
        </w:tc>
      </w:tr>
      <w:tr w14:paraId="525EF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4A81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开发工具</w:t>
            </w:r>
          </w:p>
        </w:tc>
        <w:tc>
          <w:tcPr>
            <w:tcW w:w="2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83229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Visual Studio 202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2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422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17.x</w:t>
            </w:r>
          </w:p>
        </w:tc>
        <w:tc>
          <w:tcPr>
            <w:tcW w:w="38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17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集成开发环境</w:t>
            </w:r>
          </w:p>
        </w:tc>
      </w:tr>
    </w:tbl>
    <w:p w14:paraId="6EE6F49A">
      <w:pPr>
        <w:pStyle w:val="3"/>
        <w:spacing w:before="300" w:after="160"/>
      </w:pPr>
      <w:bookmarkStart w:id="20" w:name="_Toc24428"/>
      <w:r>
        <w:rPr>
          <w:rFonts w:ascii="Arial" w:hAnsi="Arial" w:eastAsia="微软雅黑"/>
          <w:b/>
          <w:bCs/>
          <w:sz w:val="28"/>
          <w:szCs w:val="28"/>
        </w:rPr>
        <w:t>3.2 系统架构设计</w:t>
      </w:r>
      <w:bookmarkEnd w:id="20"/>
    </w:p>
    <w:p w14:paraId="0C4E57A8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严格遵循MVVM三层架构模式，各层职责清晰分离。Model层位于Models目录，包含所有数据库实体类、枚举类型和AppDbContext数据上下文。ViewModel层位于ViewModels目录，负责数据加载、命令处理和属性变更通知，每个功能模块对应ListViewModel和EditViewModel两个类。View层位于Views目录，使用XAML声明式语法定义窗口和页面布局。此外，Helpers目录封装了ViewModelBase、RelayCommand、Session、PasswordHelper等通用辅助类。</w:t>
      </w:r>
    </w:p>
    <w:p w14:paraId="3871794A">
      <w:pPr>
        <w:pStyle w:val="3"/>
        <w:spacing w:before="300" w:after="160"/>
      </w:pPr>
      <w:bookmarkStart w:id="21" w:name="_Toc31531"/>
      <w:r>
        <w:rPr>
          <w:rFonts w:ascii="Arial" w:hAnsi="Arial" w:eastAsia="微软雅黑"/>
          <w:b/>
          <w:bCs/>
          <w:sz w:val="28"/>
          <w:szCs w:val="28"/>
        </w:rPr>
        <w:t>3.3 数据库设计</w:t>
      </w:r>
      <w:bookmarkEnd w:id="21"/>
    </w:p>
    <w:p w14:paraId="132D4E70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共设计13张数据表，涵盖用户、药品分类、供应商、药品、采购订单及明细、销售订单及明细、采购退货及明细、销售退货及明细、药品批次等核心实体。各表之间通过外键建立一对多关联：药品分类与药品、供应商与采购订单、药品与各订单明细、药品与批次记录等。</w:t>
      </w:r>
    </w:p>
    <w:tbl>
      <w:tblPr>
        <w:tblStyle w:val="16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8"/>
        <w:gridCol w:w="792"/>
        <w:gridCol w:w="3851"/>
        <w:gridCol w:w="1908"/>
      </w:tblGrid>
      <w:tr w14:paraId="26DF1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1076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表名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272B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A876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核心字段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695CA">
            <w:pPr>
              <w:jc w:val="center"/>
              <w:rPr>
                <w:rFonts w:ascii="Arial" w:hAnsi="Arial" w:eastAsia="微软雅黑"/>
                <w:b/>
                <w:bCs/>
                <w:sz w:val="20"/>
                <w:szCs w:val="20"/>
              </w:rPr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5198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BAB6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Users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F0B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7AA2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Username, PasswordHash, RealName, Role, IsActive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A3A51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系统用户表</w:t>
            </w:r>
          </w:p>
        </w:tc>
      </w:tr>
      <w:tr w14:paraId="66EF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7C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MedicineCategories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B2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194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CategoryName, Description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3D86B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药品分类表</w:t>
            </w:r>
          </w:p>
        </w:tc>
      </w:tr>
      <w:tr w14:paraId="5979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3A8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Suppliers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08D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106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SupplierName, ContactPerson, Phone, LicenseNo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4EC1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供应商表</w:t>
            </w:r>
          </w:p>
        </w:tc>
      </w:tr>
      <w:tr w14:paraId="523CC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80A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Medicines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089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AA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MedicineCode, MedicineName, PurchasePrice, SalePrice, StockQuantity, ExpiryDate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71A2D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药品主表</w:t>
            </w:r>
          </w:p>
        </w:tc>
      </w:tr>
      <w:tr w14:paraId="0FD6F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36B1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PurchaseOrders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934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F06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OrderNo, PurchaseDate, SupplierId, TotalAmount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5765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采购订单主表</w:t>
            </w:r>
          </w:p>
        </w:tc>
      </w:tr>
      <w:tr w14:paraId="7221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A249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PurchaseOrderDetails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6D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B0B3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PurchaseOrderId, MedicineId, Quantity, UnitPrice, SubTotal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B14EB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采购订单明细表</w:t>
            </w:r>
          </w:p>
        </w:tc>
      </w:tr>
      <w:tr w14:paraId="493A6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C06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SaleOrders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F29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9E77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OrderNo, SaleDate, CustomerName, TotalAmount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36AE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销售订单主表</w:t>
            </w:r>
          </w:p>
        </w:tc>
      </w:tr>
      <w:tr w14:paraId="07597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6F6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SaleOrderDetails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BFC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B7F6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SaleOrderId, MedicineId, Quantity, UnitPrice, SubTotal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7C3C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销售订单明细表</w:t>
            </w:r>
          </w:p>
        </w:tc>
      </w:tr>
      <w:tr w14:paraId="56924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700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PurchaseReturnOrders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08F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255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OrderNo, ReturnDate, SupplierId, TotalAmount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3C04C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采购退货主表</w:t>
            </w:r>
          </w:p>
        </w:tc>
      </w:tr>
      <w:tr w14:paraId="18FB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BD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PurchaseReturnOrderDetail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12B4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FAF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ReturnOrderId, MedicineId, Quantity, UnitPrice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497D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采购退货明细表</w:t>
            </w:r>
          </w:p>
        </w:tc>
      </w:tr>
      <w:tr w14:paraId="101C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AA4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SaleReturnOrders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2D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48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OrderNo, ReturnDate, CustomerName, TotalAmount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3E8D7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销售退货主表</w:t>
            </w:r>
          </w:p>
        </w:tc>
      </w:tr>
      <w:tr w14:paraId="6CEC6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9AC4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SaleReturnOrderDetails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AD3C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93A6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ReturnOrderId, MedicineId, Quantity, UnitPrice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15BBE">
            <w:pPr>
              <w:jc w:val="left"/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销售退货明细表</w:t>
            </w:r>
          </w:p>
        </w:tc>
      </w:tr>
      <w:tr w14:paraId="2524B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05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MedicineBatches</w:t>
            </w:r>
          </w:p>
        </w:tc>
        <w:tc>
          <w:tcPr>
            <w:tcW w:w="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6CC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38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595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BatchNo, MedicineId, Quantity, ExpiryDate, PurchaseOrderId</w:t>
            </w:r>
          </w:p>
        </w:tc>
        <w:tc>
          <w:tcPr>
            <w:tcW w:w="19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0C86">
            <w:pPr>
              <w:jc w:val="left"/>
              <w:rPr>
                <w:rFonts w:hint="default" w:ascii="Arial" w:hAnsi="Arial" w:eastAsia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b w:val="0"/>
                <w:bCs w:val="0"/>
                <w:sz w:val="20"/>
                <w:szCs w:val="20"/>
                <w:lang w:val="en-US" w:eastAsia="zh-CN"/>
              </w:rPr>
              <w:t>药品批次表</w:t>
            </w:r>
          </w:p>
        </w:tc>
      </w:tr>
    </w:tbl>
    <w:p w14:paraId="52C5CDA9">
      <w:pPr>
        <w:rPr>
          <w:rFonts w:ascii="Arial" w:hAnsi="Arial" w:eastAsia="微软雅黑"/>
          <w:b/>
          <w:bCs/>
          <w:sz w:val="28"/>
          <w:szCs w:val="28"/>
        </w:rPr>
      </w:pPr>
      <w:bookmarkStart w:id="22" w:name="_Toc14395"/>
      <w:r>
        <w:rPr>
          <w:rFonts w:ascii="Arial" w:hAnsi="Arial" w:eastAsia="微软雅黑"/>
          <w:b/>
          <w:bCs/>
          <w:sz w:val="28"/>
          <w:szCs w:val="28"/>
        </w:rPr>
        <w:br w:type="page"/>
      </w:r>
    </w:p>
    <w:p w14:paraId="79C09CE2">
      <w:pPr>
        <w:pStyle w:val="3"/>
        <w:spacing w:before="300" w:after="160"/>
      </w:pPr>
      <w:r>
        <w:rPr>
          <w:rFonts w:ascii="Arial" w:hAnsi="Arial" w:eastAsia="微软雅黑"/>
          <w:b/>
          <w:bCs/>
          <w:sz w:val="28"/>
          <w:szCs w:val="28"/>
        </w:rPr>
        <w:t>3.4 用户角色与权限设计</w:t>
      </w:r>
      <w:bookmarkEnd w:id="22"/>
    </w:p>
    <w:p w14:paraId="5E3F8F5C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内置四种用户角色，每种角色拥有不同的功能权限。管理员角色拥有全部功能权限，包括用户管理；经理角色拥有除用户管理外的全部功能；采购员角色可访问采购入库、采购退货、库存查询和供应商管理；销售员角色可访问销售出库、销售退货和库存查询。角色权限通过ViewModel中的CanViewXxx布尔属性绑定到菜单按钮的Visibility属性，实现菜单的动态显示与隐藏。</w:t>
      </w:r>
    </w:p>
    <w:p w14:paraId="54251774">
      <w:pPr>
        <w:pStyle w:val="2"/>
        <w:spacing w:before="400" w:after="200"/>
      </w:pPr>
      <w:bookmarkStart w:id="23" w:name="_Toc24146"/>
      <w:r>
        <w:rPr>
          <w:rFonts w:ascii="Arial" w:hAnsi="Arial" w:eastAsia="微软雅黑"/>
          <w:b/>
          <w:bCs/>
          <w:sz w:val="32"/>
          <w:szCs w:val="32"/>
        </w:rPr>
        <w:t>第四章 详细设计</w:t>
      </w:r>
      <w:bookmarkEnd w:id="23"/>
    </w:p>
    <w:p w14:paraId="1CBEE83B">
      <w:pPr>
        <w:pStyle w:val="3"/>
        <w:spacing w:before="300" w:after="160"/>
      </w:pPr>
      <w:bookmarkStart w:id="24" w:name="_Toc27050"/>
      <w:r>
        <w:rPr>
          <w:rFonts w:ascii="Arial" w:hAnsi="Arial" w:eastAsia="微软雅黑"/>
          <w:b/>
          <w:bCs/>
          <w:sz w:val="28"/>
          <w:szCs w:val="28"/>
        </w:rPr>
        <w:t>4.1 项目目录结构</w:t>
      </w:r>
      <w:bookmarkEnd w:id="24"/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6773"/>
      </w:tblGrid>
      <w:tr w14:paraId="71DF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62B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目录/文件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869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5D8A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B00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Models/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723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数据库实体类（Medicine、SaleOrder等）和枚举类型</w:t>
            </w:r>
          </w:p>
        </w:tc>
      </w:tr>
      <w:tr w14:paraId="13E2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358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Enums/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D45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UserRole、PrescriptionType、OrderStatus等枚举定义</w:t>
            </w:r>
          </w:p>
        </w:tc>
      </w:tr>
      <w:tr w14:paraId="2AA8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8C55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Helpers/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57B3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ViewModelBase、RelayCommand、Session、PasswordHelper等辅助类</w:t>
            </w:r>
          </w:p>
        </w:tc>
      </w:tr>
      <w:tr w14:paraId="03E5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83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Data/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77E4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AppDbContext数据上下文和HasData种子数据</w:t>
            </w:r>
          </w:p>
        </w:tc>
      </w:tr>
      <w:tr w14:paraId="3AFC2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F1F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ViewModels/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1F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各模块的ListViewModel和EditViewModel</w:t>
            </w:r>
          </w:p>
        </w:tc>
      </w:tr>
      <w:tr w14:paraId="30AF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D4C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Views/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699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XAML窗口和页面布局</w:t>
            </w:r>
          </w:p>
        </w:tc>
      </w:tr>
      <w:tr w14:paraId="4932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8BE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Migrations/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A9F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EF Core数据库迁移文件</w:t>
            </w:r>
          </w:p>
        </w:tc>
      </w:tr>
    </w:tbl>
    <w:p w14:paraId="4AB25250">
      <w:pPr>
        <w:pStyle w:val="3"/>
        <w:spacing w:before="300" w:after="160"/>
      </w:pPr>
      <w:bookmarkStart w:id="25" w:name="_Toc20092"/>
      <w:r>
        <w:rPr>
          <w:rFonts w:ascii="Arial" w:hAnsi="Arial" w:eastAsia="微软雅黑"/>
          <w:b/>
          <w:bCs/>
          <w:sz w:val="28"/>
          <w:szCs w:val="28"/>
        </w:rPr>
        <w:t>4.2 核心类设计</w:t>
      </w:r>
      <w:bookmarkEnd w:id="25"/>
    </w:p>
    <w:p w14:paraId="06BB7DCC">
      <w:pPr>
        <w:spacing w:before="200" w:after="120"/>
        <w:outlineLvl w:val="2"/>
      </w:pPr>
      <w:bookmarkStart w:id="26" w:name="_Toc19557"/>
      <w:r>
        <w:rPr>
          <w:rFonts w:ascii="Arial" w:hAnsi="Arial" w:eastAsia="微软雅黑"/>
          <w:b/>
          <w:bCs/>
          <w:sz w:val="26"/>
          <w:szCs w:val="26"/>
        </w:rPr>
        <w:t>4.2.1 ViewModelBase基类</w:t>
      </w:r>
      <w:bookmarkEnd w:id="26"/>
    </w:p>
    <w:p w14:paraId="26A893FC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ViewModelBase是所有ViewModel的基类，实现INotifyPropertyChanged接口。该接口是WPF数据绑定的基础，当属性值发生变化时触发PropertyChanged事件，WPF绑定引擎自动订阅该事件并刷新界面显示。ViewModelBase提供了SetProperty泛型方法，通过EqualityComparer判断值是否真正变化，只有变化时才触发通知，避免不必要的界面刷新。利用CallerMemberName特性自动填充属性名，简化了调用代码。</w:t>
      </w:r>
    </w:p>
    <w:p w14:paraId="52F69E68">
      <w:pPr>
        <w:spacing w:before="200" w:after="120"/>
        <w:outlineLvl w:val="2"/>
      </w:pPr>
      <w:bookmarkStart w:id="27" w:name="_Toc19137"/>
      <w:r>
        <w:rPr>
          <w:rFonts w:ascii="Arial" w:hAnsi="Arial" w:eastAsia="微软雅黑"/>
          <w:b/>
          <w:bCs/>
          <w:sz w:val="26"/>
          <w:szCs w:val="26"/>
        </w:rPr>
        <w:t>4.2.2 RelayCommand命令类</w:t>
      </w:r>
      <w:bookmarkEnd w:id="27"/>
    </w:p>
    <w:p w14:paraId="3794EF54">
      <w:pPr>
        <w:spacing w:before="60" w:after="60" w:line="360" w:lineRule="auto"/>
        <w:ind w:firstLine="480"/>
        <w:jc w:val="left"/>
      </w:pPr>
      <w:r>
        <w:rPr>
          <w:rFonts w:ascii="Arial" w:hAnsi="Arial" w:eastAsia="微软雅黑"/>
          <w:b w:val="0"/>
          <w:bCs w:val="0"/>
          <w:sz w:val="24"/>
          <w:szCs w:val="24"/>
        </w:rPr>
        <w:t>RelayCommand实现ICommand接口，将普通方法包装成可绑定到按钮Command属性的对象。构造函数接受两个参数：execute方法和可选的canExecute方法。当canExecute返回false时，按钮自动变为禁用状态。特别地，本系统扩展了RaiseCanExecuteChanged方法，通过CommandManager.InvalidateRequerySuggested强制刷新按钮状态，解决了ObservableCollection变化不自动触发命令状态刷新的问题。</w:t>
      </w:r>
    </w:p>
    <w:p w14:paraId="3C5015B0">
      <w:pPr>
        <w:spacing w:before="200" w:after="120"/>
        <w:outlineLvl w:val="2"/>
      </w:pPr>
      <w:bookmarkStart w:id="28" w:name="_Toc12246"/>
      <w:r>
        <w:rPr>
          <w:rFonts w:ascii="Arial" w:hAnsi="Arial" w:eastAsia="微软雅黑"/>
          <w:b/>
          <w:bCs/>
          <w:sz w:val="26"/>
          <w:szCs w:val="26"/>
        </w:rPr>
        <w:t>4.2.3 Session会话管理</w:t>
      </w:r>
      <w:bookmarkEnd w:id="28"/>
    </w:p>
    <w:p w14:paraId="15BDD4AD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Session是全局静态会话管理类，用于存储当前登录用户信息。提供Login、Logout方法和CurrentUser、UserName、Role等属性。用户登录成功后调用Session.Login保存用户对象，后续业务操作中可通过Session.CurrentUser获取当前用户信息，用于操作员记录和权限校验。</w:t>
      </w:r>
    </w:p>
    <w:p w14:paraId="71942991">
      <w:pPr>
        <w:spacing w:before="200" w:after="120"/>
        <w:outlineLvl w:val="2"/>
      </w:pPr>
      <w:bookmarkStart w:id="29" w:name="_Toc18121"/>
      <w:r>
        <w:rPr>
          <w:rFonts w:ascii="Arial" w:hAnsi="Arial" w:eastAsia="微软雅黑"/>
          <w:b/>
          <w:bCs/>
          <w:sz w:val="26"/>
          <w:szCs w:val="26"/>
        </w:rPr>
        <w:t>4.2.4 PasswordHelper密码助手</w:t>
      </w:r>
      <w:bookmarkEnd w:id="29"/>
    </w:p>
    <w:p w14:paraId="3E720CF1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PasswordHelper使用SHA256单向哈希算法对密码进行加密。HashPassword方法将明文密码转换为64位十六进制哈希字符串，VerifyPassword方法将用户输入进行同样哈希后与数据库中存储的哈希值比对，全程不存储明文密码。</w:t>
      </w:r>
    </w:p>
    <w:p w14:paraId="7B95EA79">
      <w:pPr>
        <w:pStyle w:val="3"/>
        <w:spacing w:before="300" w:after="160"/>
      </w:pPr>
      <w:bookmarkStart w:id="30" w:name="_Toc15177"/>
      <w:r>
        <w:rPr>
          <w:rFonts w:ascii="Arial" w:hAnsi="Arial" w:eastAsia="微软雅黑"/>
          <w:b/>
          <w:bCs/>
          <w:sz w:val="28"/>
          <w:szCs w:val="28"/>
        </w:rPr>
        <w:t>4.3 界面设计</w:t>
      </w:r>
      <w:bookmarkEnd w:id="30"/>
    </w:p>
    <w:p w14:paraId="119EFE30">
      <w:pPr>
        <w:spacing w:before="200" w:after="120"/>
        <w:outlineLvl w:val="2"/>
      </w:pPr>
      <w:bookmarkStart w:id="31" w:name="_Toc19949"/>
      <w:r>
        <w:rPr>
          <w:rFonts w:ascii="Arial" w:hAnsi="Arial" w:eastAsia="微软雅黑"/>
          <w:b/>
          <w:bCs/>
          <w:sz w:val="26"/>
          <w:szCs w:val="26"/>
        </w:rPr>
        <w:t>4.3.1 登录界面</w:t>
      </w:r>
      <w:bookmarkEnd w:id="31"/>
    </w:p>
    <w:p w14:paraId="10B6191A">
      <w:pPr>
        <w:spacing w:before="60" w:after="60" w:line="360" w:lineRule="auto"/>
        <w:ind w:firstLine="480"/>
        <w:jc w:val="left"/>
        <w:rPr>
          <w:rFonts w:ascii="Arial" w:hAnsi="Arial" w:eastAsia="微软雅黑"/>
          <w:b w:val="0"/>
          <w:bCs w:val="0"/>
          <w:sz w:val="24"/>
          <w:szCs w:val="24"/>
        </w:rPr>
      </w:pPr>
      <w:r>
        <w:rPr>
          <w:rFonts w:ascii="Arial" w:hAnsi="Arial" w:eastAsia="微软雅黑"/>
          <w:b w:val="0"/>
          <w:bCs w:val="0"/>
          <w:sz w:val="24"/>
          <w:szCs w:val="24"/>
        </w:rPr>
        <w:t>登录界面采用现代化卡片式设计，移除系统默认窗口边框，使用圆角白色卡片配合阴影效果。顶部绿色装饰条与系统主题呼应。用户名使用TextBox控件，密码使用PasswordBox控件隐藏输入内容，通过PasswordChanged事件同步到ViewModel。登录按钮通过Command绑定LoginCommand，CanLogin方法校验用户名和密码是否非空。</w:t>
      </w:r>
    </w:p>
    <w:p w14:paraId="5EEA3C2A">
      <w:pPr>
        <w:spacing w:before="60" w:after="60" w:line="360" w:lineRule="auto"/>
        <w:ind w:firstLine="480"/>
        <w:jc w:val="center"/>
      </w:pPr>
      <w:r>
        <w:drawing>
          <wp:inline distT="0" distB="0" distL="114300" distR="114300">
            <wp:extent cx="2359025" cy="215963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395220" cy="2188210"/>
            <wp:effectExtent l="0" t="0" r="5080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F464">
      <w:pPr>
        <w:spacing w:before="200" w:after="120"/>
        <w:outlineLvl w:val="2"/>
      </w:pPr>
      <w:bookmarkStart w:id="32" w:name="_Toc12550"/>
      <w:r>
        <w:rPr>
          <w:rFonts w:ascii="Arial" w:hAnsi="Arial" w:eastAsia="微软雅黑"/>
          <w:b/>
          <w:bCs/>
          <w:sz w:val="26"/>
          <w:szCs w:val="26"/>
        </w:rPr>
        <w:t>4.3.2 主界面</w:t>
      </w:r>
      <w:bookmarkEnd w:id="32"/>
    </w:p>
    <w:p w14:paraId="74EE6472">
      <w:pPr>
        <w:spacing w:before="60" w:after="60" w:line="360" w:lineRule="auto"/>
        <w:ind w:firstLine="480"/>
        <w:jc w:val="both"/>
        <w:rPr>
          <w:rFonts w:ascii="Arial" w:hAnsi="Arial" w:eastAsia="微软雅黑"/>
          <w:b w:val="0"/>
          <w:bCs w:val="0"/>
          <w:sz w:val="24"/>
          <w:szCs w:val="24"/>
        </w:rPr>
      </w:pPr>
      <w:r>
        <w:rPr>
          <w:rFonts w:ascii="Arial" w:hAnsi="Arial" w:eastAsia="微软雅黑"/>
          <w:b w:val="0"/>
          <w:bCs w:val="0"/>
          <w:sz w:val="24"/>
          <w:szCs w:val="24"/>
        </w:rPr>
        <w:t>主界面采用经典的左右布局。顶部绿色标题栏显示系统名称、当前用户和退出按钮。左侧导航菜单宽180像素，背景深绿色，各功能按钮纵向排列，鼠标悬停时变为亮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蓝</w:t>
      </w:r>
      <w:r>
        <w:rPr>
          <w:rFonts w:ascii="Arial" w:hAnsi="Arial" w:eastAsia="微软雅黑"/>
          <w:b w:val="0"/>
          <w:bCs w:val="0"/>
          <w:sz w:val="24"/>
          <w:szCs w:val="24"/>
        </w:rPr>
        <w:t>色。菜单根据角色动态显示，通过BooleanToVisibilityConverter将CanViewXxx布尔值绑定到Visibility属性。右侧主内容区通过ContentControl动态加载各功能页面。</w:t>
      </w:r>
    </w:p>
    <w:p w14:paraId="5504FF4F">
      <w:pPr>
        <w:spacing w:before="60" w:after="60" w:line="360" w:lineRule="auto"/>
        <w:ind w:firstLine="480"/>
        <w:jc w:val="both"/>
        <w:rPr>
          <w:rFonts w:ascii="Arial" w:hAnsi="Arial" w:eastAsia="微软雅黑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925695" cy="2869565"/>
            <wp:effectExtent l="0" t="0" r="1905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2358">
      <w:pPr>
        <w:spacing w:before="200" w:after="120"/>
        <w:outlineLvl w:val="2"/>
      </w:pPr>
      <w:bookmarkStart w:id="33" w:name="_Toc13409"/>
      <w:r>
        <w:rPr>
          <w:rFonts w:ascii="Arial" w:hAnsi="Arial" w:eastAsia="微软雅黑"/>
          <w:b/>
          <w:bCs/>
          <w:sz w:val="26"/>
          <w:szCs w:val="26"/>
        </w:rPr>
        <w:t>4.3.3 编辑窗口</w:t>
      </w:r>
      <w:bookmarkEnd w:id="33"/>
    </w:p>
    <w:p w14:paraId="1A0C3A89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采购单、销售单、采购退货单、销售退货单均采用统一的编辑窗口设计。窗口上部为订单基本信息（单号、日期、供应商/客户），中部为DataGrid明细表格，下部为操作按钮和金额汇总。明细表格的SelectedItem绑定到SelectedDetail属性，支持选中行移除。查看模式下所有控件设为IsReadOnly，操作按钮隐藏。</w:t>
      </w:r>
    </w:p>
    <w:p w14:paraId="1AE190B9">
      <w:pPr>
        <w:spacing w:before="200" w:after="120"/>
        <w:outlineLvl w:val="9"/>
      </w:pPr>
      <w:bookmarkStart w:id="34" w:name="_Toc27472"/>
      <w:r>
        <w:drawing>
          <wp:inline distT="0" distB="0" distL="114300" distR="114300">
            <wp:extent cx="2696210" cy="2015490"/>
            <wp:effectExtent l="0" t="0" r="8890" b="381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740660" cy="2044700"/>
            <wp:effectExtent l="0" t="0" r="254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898E">
      <w:pPr>
        <w:spacing w:before="200" w:after="120"/>
        <w:outlineLvl w:val="9"/>
      </w:pPr>
    </w:p>
    <w:p w14:paraId="3DB5369D">
      <w:pPr>
        <w:spacing w:before="200" w:after="120"/>
        <w:outlineLvl w:val="9"/>
      </w:pPr>
      <w:r>
        <w:drawing>
          <wp:inline distT="0" distB="0" distL="114300" distR="114300">
            <wp:extent cx="2757805" cy="2079625"/>
            <wp:effectExtent l="0" t="0" r="10795" b="317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788920" cy="2082165"/>
            <wp:effectExtent l="0" t="0" r="5080" b="63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8BC6">
      <w:pPr>
        <w:spacing w:before="200" w:after="120"/>
        <w:outlineLvl w:val="9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新增商品，供应商，用户窗口；</w:t>
      </w:r>
    </w:p>
    <w:p w14:paraId="5005E1BC">
      <w:pPr>
        <w:spacing w:before="200" w:after="120"/>
        <w:outlineLvl w:val="9"/>
      </w:pPr>
      <w:r>
        <w:drawing>
          <wp:inline distT="0" distB="0" distL="114300" distR="114300">
            <wp:extent cx="1840230" cy="1424940"/>
            <wp:effectExtent l="0" t="0" r="1270" b="1016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4060" cy="1424940"/>
            <wp:effectExtent l="0" t="0" r="2540" b="1016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5770" cy="1447165"/>
            <wp:effectExtent l="0" t="0" r="11430" b="63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70B85">
      <w:pPr>
        <w:rPr>
          <w:rFonts w:ascii="Arial" w:hAnsi="Arial" w:eastAsia="微软雅黑"/>
          <w:b/>
          <w:bCs/>
          <w:sz w:val="26"/>
          <w:szCs w:val="26"/>
        </w:rPr>
      </w:pPr>
      <w:r>
        <w:rPr>
          <w:rFonts w:ascii="Arial" w:hAnsi="Arial" w:eastAsia="微软雅黑"/>
          <w:b/>
          <w:bCs/>
          <w:sz w:val="26"/>
          <w:szCs w:val="26"/>
        </w:rPr>
        <w:br w:type="page"/>
      </w:r>
    </w:p>
    <w:p w14:paraId="60A166DC">
      <w:pPr>
        <w:spacing w:before="200" w:after="120"/>
        <w:outlineLvl w:val="2"/>
      </w:pPr>
      <w:r>
        <w:rPr>
          <w:rFonts w:ascii="Arial" w:hAnsi="Arial" w:eastAsia="微软雅黑"/>
          <w:b/>
          <w:bCs/>
          <w:sz w:val="26"/>
          <w:szCs w:val="26"/>
        </w:rPr>
        <w:t>4.3.4 库存查询与预警</w:t>
      </w:r>
      <w:bookmarkEnd w:id="34"/>
    </w:p>
    <w:p w14:paraId="15BDF9FD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库存查询页面采用DataGrid展示药品列表，顶部提供搜索条件输入框。通过DataTrigger条件样式实现库存预警视觉提示：当IsLowStock为true时行背景设为红色，当IsNearExpiry为true时行背景设为黄色。这两个属性是Medicine实体的NotMapped计算属性，分别判断库存是否低于预警线和有效期是否在90天内。</w:t>
      </w:r>
    </w:p>
    <w:p w14:paraId="1D0019A4">
      <w:pPr>
        <w:spacing w:before="200" w:after="120"/>
        <w:jc w:val="center"/>
        <w:outlineLvl w:val="9"/>
        <w:rPr>
          <w:rFonts w:ascii="Arial" w:hAnsi="Arial" w:eastAsia="微软雅黑"/>
          <w:b/>
          <w:bCs/>
          <w:sz w:val="26"/>
          <w:szCs w:val="26"/>
        </w:rPr>
      </w:pPr>
      <w:bookmarkStart w:id="35" w:name="_Toc28336"/>
      <w:r>
        <w:drawing>
          <wp:inline distT="0" distB="0" distL="114300" distR="114300">
            <wp:extent cx="4951095" cy="2406015"/>
            <wp:effectExtent l="0" t="0" r="1905" b="698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0138">
      <w:pPr>
        <w:spacing w:before="200" w:after="120"/>
        <w:outlineLvl w:val="2"/>
      </w:pPr>
      <w:r>
        <w:rPr>
          <w:rFonts w:ascii="Arial" w:hAnsi="Arial" w:eastAsia="微软雅黑"/>
          <w:b/>
          <w:bCs/>
          <w:sz w:val="26"/>
          <w:szCs w:val="26"/>
        </w:rPr>
        <w:t>4.3.5 统计看板</w:t>
      </w:r>
      <w:bookmarkEnd w:id="35"/>
    </w:p>
    <w:p w14:paraId="2FA04015">
      <w:pPr>
        <w:spacing w:before="60" w:after="60" w:line="360" w:lineRule="auto"/>
        <w:ind w:firstLine="480"/>
        <w:jc w:val="both"/>
        <w:rPr>
          <w:rFonts w:ascii="Arial" w:hAnsi="Arial" w:eastAsia="微软雅黑"/>
          <w:b w:val="0"/>
          <w:bCs w:val="0"/>
          <w:sz w:val="24"/>
          <w:szCs w:val="24"/>
        </w:rPr>
      </w:pPr>
      <w:r>
        <w:rPr>
          <w:rFonts w:ascii="Arial" w:hAnsi="Arial" w:eastAsia="微软雅黑"/>
          <w:b w:val="0"/>
          <w:bCs w:val="0"/>
          <w:sz w:val="24"/>
          <w:szCs w:val="24"/>
        </w:rPr>
        <w:t>Dashboard页面以卡片形式展示关键经营指标，包括今日采购金额、采购单数、今日销售金额、销售单数、总药品种类数、总库存金额、低库存药品数和临期药品数。统计逻辑充分考虑退货场景，金额等于订单总额减去退货总额，反映真实经营成果。</w:t>
      </w:r>
    </w:p>
    <w:p w14:paraId="23165F5A">
      <w:pPr>
        <w:spacing w:before="60" w:after="60" w:line="360" w:lineRule="auto"/>
        <w:ind w:firstLine="480"/>
        <w:jc w:val="center"/>
        <w:rPr>
          <w:rFonts w:ascii="Arial" w:hAnsi="Arial" w:eastAsia="微软雅黑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712970" cy="2287270"/>
            <wp:effectExtent l="0" t="0" r="11430" b="1143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375C">
      <w:pPr>
        <w:pStyle w:val="2"/>
        <w:spacing w:before="400" w:after="200"/>
      </w:pPr>
      <w:bookmarkStart w:id="36" w:name="_Toc27258"/>
      <w:r>
        <w:rPr>
          <w:rFonts w:ascii="Arial" w:hAnsi="Arial" w:eastAsia="微软雅黑"/>
          <w:b/>
          <w:bCs/>
          <w:sz w:val="32"/>
          <w:szCs w:val="32"/>
        </w:rPr>
        <w:t>第五章 系统实现</w:t>
      </w:r>
      <w:bookmarkEnd w:id="36"/>
    </w:p>
    <w:p w14:paraId="7ED883B7">
      <w:pPr>
        <w:pStyle w:val="3"/>
        <w:spacing w:before="300" w:after="160"/>
      </w:pPr>
      <w:bookmarkStart w:id="37" w:name="_Toc10767"/>
      <w:r>
        <w:rPr>
          <w:rFonts w:ascii="Arial" w:hAnsi="Arial" w:eastAsia="微软雅黑"/>
          <w:b/>
          <w:bCs/>
          <w:sz w:val="28"/>
          <w:szCs w:val="28"/>
        </w:rPr>
        <w:t>5.1 登录功能实现</w:t>
      </w:r>
      <w:bookmarkEnd w:id="37"/>
    </w:p>
    <w:p w14:paraId="2C8A8650">
      <w:pPr>
        <w:spacing w:before="60" w:after="60" w:line="360" w:lineRule="auto"/>
        <w:ind w:firstLine="480"/>
        <w:jc w:val="both"/>
        <w:rPr>
          <w:rFonts w:ascii="Arial" w:hAnsi="Arial" w:eastAsia="微软雅黑"/>
          <w:b/>
          <w:bCs/>
          <w:sz w:val="28"/>
          <w:szCs w:val="28"/>
        </w:rPr>
      </w:pPr>
      <w:r>
        <w:rPr>
          <w:rFonts w:ascii="Arial" w:hAnsi="Arial" w:eastAsia="微软雅黑"/>
          <w:b w:val="0"/>
          <w:bCs w:val="0"/>
          <w:sz w:val="24"/>
          <w:szCs w:val="24"/>
        </w:rPr>
        <w:t>登录功能是系统的入口，由LoginViewModel负责业务逻辑处理。LoginViewModel继承自ViewModelBase，定义了Username、Password、Message三个属性和LoginCommand命令。CanLogin方法检查用户名和密码是否非空，控制登录按钮的可用状态。DoLogin方法是登录的核心逻辑：首先通过AppDbContext查询数据库中是否存在匹配的活跃用户，然后通过PasswordHelper.VerifyPassword验证密码哈希是否一致。验证通过后，调用Session.Login保存用户信息，创建MainWindow并设置DataContext为新的MainViewModel，最后关闭登录窗口。</w:t>
      </w:r>
      <w:bookmarkStart w:id="38" w:name="_Toc17509"/>
    </w:p>
    <w:p w14:paraId="7B274DB0">
      <w:pPr>
        <w:pStyle w:val="3"/>
        <w:spacing w:before="300" w:after="160"/>
      </w:pPr>
      <w:r>
        <w:rPr>
          <w:rFonts w:ascii="Arial" w:hAnsi="Arial" w:eastAsia="微软雅黑"/>
          <w:b/>
          <w:bCs/>
          <w:sz w:val="28"/>
          <w:szCs w:val="28"/>
        </w:rPr>
        <w:t>5.2 主界面与导航实现</w:t>
      </w:r>
      <w:bookmarkEnd w:id="38"/>
    </w:p>
    <w:p w14:paraId="1C595848">
      <w:pPr>
        <w:spacing w:before="60" w:after="60" w:line="360" w:lineRule="auto"/>
        <w:ind w:firstLine="480"/>
        <w:jc w:val="both"/>
        <w:rPr>
          <w:rFonts w:ascii="Arial" w:hAnsi="Arial" w:eastAsia="微软雅黑"/>
          <w:b w:val="0"/>
          <w:bCs w:val="0"/>
          <w:sz w:val="24"/>
          <w:szCs w:val="24"/>
        </w:rPr>
      </w:pPr>
      <w:r>
        <w:rPr>
          <w:rFonts w:ascii="Arial" w:hAnsi="Arial" w:eastAsia="微软雅黑"/>
          <w:b w:val="0"/>
          <w:bCs w:val="0"/>
          <w:sz w:val="24"/>
          <w:szCs w:val="24"/>
        </w:rPr>
        <w:t>MainViewModel是系统登录后的核心控制器。构造函数接收User对象，从中提取用户姓名和角色，并根据角色计算各菜单的可见性布尔属性。例如，CanViewPurchase属性当角色为Admin、Manager或Purchaser时返回true，其他情况返回false。NavCommand命令通过switch表达式根据模块名称创建对应的ViewModel并赋值给CurrentView属性，ContentControl自动加载对应的View。ExitCommand命令弹出确认对话框后调用Session.Logout并关闭应用程序。</w:t>
      </w:r>
    </w:p>
    <w:p w14:paraId="6E9A7E51">
      <w:pPr>
        <w:pStyle w:val="3"/>
        <w:spacing w:before="300" w:after="160"/>
      </w:pPr>
      <w:bookmarkStart w:id="39" w:name="_Toc21587"/>
      <w:r>
        <w:rPr>
          <w:rFonts w:ascii="Arial" w:hAnsi="Arial" w:eastAsia="微软雅黑"/>
          <w:b/>
          <w:bCs/>
          <w:sz w:val="28"/>
          <w:szCs w:val="28"/>
        </w:rPr>
        <w:t>5.3 采购入库实现</w:t>
      </w:r>
      <w:bookmarkEnd w:id="39"/>
    </w:p>
    <w:p w14:paraId="65FD598B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PurchaseEditViewModel是采购入库的核心业务逻辑。构造函数根据是否传入已有订单判断是新建还是查看模式，新建时自动生成采购单号（CG前缀+时间戳+随机数）。DoSave方法是保存的核心：首先调用RecalcDetails同步单价和金额，然后将订单写入数据库，接着遍历明细集合，将每条明细写入数据库并同时增加对应药品的库存数量，同时创建MedicineBatch批次记录以实现批次追溯。</w:t>
      </w:r>
    </w:p>
    <w:p w14:paraId="16E6D5A6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明细表格的增删通过ObservableCollection管理。DoAddDetail方法创建新的采购明细对象，设置默认药品、数量、单价后添加到Details集合。DoRemoveDetail方法弹出确认对话框后移除选中明细。Details集合的CollectionChanged事件被订阅，每次集合变化时自动调用RaiseCanExecuteChanged刷新保存按钮状态。</w:t>
      </w:r>
    </w:p>
    <w:p w14:paraId="2B075A07">
      <w:pPr>
        <w:pStyle w:val="3"/>
        <w:spacing w:before="300" w:after="160"/>
      </w:pPr>
      <w:bookmarkStart w:id="40" w:name="_Toc2340"/>
      <w:r>
        <w:rPr>
          <w:rFonts w:ascii="Arial" w:hAnsi="Arial" w:eastAsia="微软雅黑"/>
          <w:b/>
          <w:bCs/>
          <w:sz w:val="28"/>
          <w:szCs w:val="28"/>
        </w:rPr>
        <w:t>5.4 销售出库实现</w:t>
      </w:r>
      <w:bookmarkEnd w:id="40"/>
    </w:p>
    <w:p w14:paraId="1C4B3602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SaleEditViewModel的设计与PurchaseEditViewModel类似，但业务逻辑有重要区别。DoSave方法在保存前先在同一DbContext中检查每种药品的库存是否充足，若库存不足则给出明确提示并中断保存，防止超卖。保存时遍历明细扣减库存，并确保库存不会出现负数。订单号采用XS前缀区分于采购单。加载药品列表时仅加载库存大于零的药品，避免用户选择无库存药品。</w:t>
      </w:r>
    </w:p>
    <w:p w14:paraId="184839B9">
      <w:pPr>
        <w:pStyle w:val="3"/>
        <w:spacing w:before="300" w:after="160"/>
      </w:pPr>
      <w:bookmarkStart w:id="41" w:name="_Toc30865"/>
      <w:r>
        <w:rPr>
          <w:rFonts w:ascii="Arial" w:hAnsi="Arial" w:eastAsia="微软雅黑"/>
          <w:b/>
          <w:bCs/>
          <w:sz w:val="28"/>
          <w:szCs w:val="28"/>
        </w:rPr>
        <w:t>5.5 库存预警实现</w:t>
      </w:r>
      <w:bookmarkEnd w:id="41"/>
    </w:p>
    <w:p w14:paraId="4C06C3AF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Medicine实体类中定义了两个标记为NotMapped的计算属性。IsLowStock属性通过比较StockQuantity是否小于等于StockAlertLevel来判断是否低库存。IsNearExpiry属性检查ExpiryDate是否有值且不超过当前日期加90天。这两个属性不映射到数据库，仅用于界面层的条件样式绑定。在InventoryView.xaml的DataGrid行样式中，通过DataTrigger绑定这两个属性，当条件满足时切换行背景颜色。</w:t>
      </w:r>
    </w:p>
    <w:p w14:paraId="0B7E9AE2">
      <w:pPr>
        <w:rPr>
          <w:rFonts w:ascii="Arial" w:hAnsi="Arial" w:eastAsia="微软雅黑"/>
          <w:b/>
          <w:bCs/>
          <w:sz w:val="28"/>
          <w:szCs w:val="28"/>
        </w:rPr>
      </w:pPr>
      <w:bookmarkStart w:id="42" w:name="_Toc3487"/>
      <w:r>
        <w:rPr>
          <w:rFonts w:ascii="Arial" w:hAnsi="Arial" w:eastAsia="微软雅黑"/>
          <w:b/>
          <w:bCs/>
          <w:sz w:val="28"/>
          <w:szCs w:val="28"/>
        </w:rPr>
        <w:br w:type="page"/>
      </w:r>
    </w:p>
    <w:p w14:paraId="4B303E46">
      <w:pPr>
        <w:pStyle w:val="3"/>
        <w:spacing w:before="300" w:after="160"/>
      </w:pPr>
      <w:r>
        <w:rPr>
          <w:rFonts w:ascii="Arial" w:hAnsi="Arial" w:eastAsia="微软雅黑"/>
          <w:b/>
          <w:bCs/>
          <w:sz w:val="28"/>
          <w:szCs w:val="28"/>
        </w:rPr>
        <w:t>5.6 药品管理实现</w:t>
      </w:r>
      <w:bookmarkEnd w:id="42"/>
    </w:p>
    <w:p w14:paraId="4D56D9F0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MedicineListViewModel实现了药品列表的完整CRUD操作。LoadData方法在构造时从数据库加载全部药品和分类数据，缓存到内存列表_allMedicines中。DoSearch方法根据搜索关键字、分类和处方类型对缓存数据进行LINQ筛选，实现客户端搜索。DoAdd和DoEdit方法分别打开MedicineEditWindow编辑窗口，将编辑结果作为DialogResult返回。DoDelete方法在删除前检查药品是否有关联的采购或销售记录，有则禁止删除并提示用户。</w:t>
      </w:r>
    </w:p>
    <w:p w14:paraId="47E35505">
      <w:pPr>
        <w:pStyle w:val="3"/>
        <w:spacing w:before="300" w:after="160"/>
      </w:pPr>
      <w:bookmarkStart w:id="43" w:name="_Toc15783"/>
      <w:r>
        <w:rPr>
          <w:rFonts w:ascii="Arial" w:hAnsi="Arial" w:eastAsia="微软雅黑"/>
          <w:b/>
          <w:bCs/>
          <w:sz w:val="28"/>
          <w:szCs w:val="28"/>
        </w:rPr>
        <w:t>5.7 统计看板实现</w:t>
      </w:r>
      <w:bookmarkEnd w:id="43"/>
    </w:p>
    <w:p w14:paraId="31A40470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DashboardViewModel在构造时调用LoadData方法从数据库汇总各项经营指标。今日采购金额的计算逻辑为采购订单总额减去采购退货总额，今日销售金额为销售订单总额减去销售退货总额。低库存药品和临期药品分别通过LINQ查询获取，各取前5条展示。总库存金额通过将每种药品的库存数量乘以采购价计算得出。</w:t>
      </w:r>
    </w:p>
    <w:p w14:paraId="3512DE5A">
      <w:pPr>
        <w:pStyle w:val="3"/>
        <w:spacing w:before="300" w:after="160"/>
      </w:pPr>
      <w:bookmarkStart w:id="44" w:name="_Toc21607"/>
      <w:r>
        <w:rPr>
          <w:rFonts w:ascii="Arial" w:hAnsi="Arial" w:eastAsia="微软雅黑"/>
          <w:b/>
          <w:bCs/>
          <w:sz w:val="28"/>
          <w:szCs w:val="28"/>
        </w:rPr>
        <w:t>5.8 密码安全与权限控制实现</w:t>
      </w:r>
      <w:bookmarkEnd w:id="44"/>
    </w:p>
    <w:p w14:paraId="1A26066E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密码安全通过PasswordHelper实现。HashPassword方法使用SHA256.Create()创建哈希实例，对UTF8编码后的密码字节进行哈希计算，将结果转换为十六进制字符串。种子数据中存储的是123456的SHA256哈希值。登录时调用VerifyPassword方法，将用户输入哈希后与数据库中存储的哈希值比对，相同则验证通过。</w:t>
      </w:r>
    </w:p>
    <w:p w14:paraId="40CC7D55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权限控制通过MainViewModel中的CanViewXxx属性实现。这些属性根据CurrentRole角色计算返回布尔值，在XAML中通过BooleanToVisibilityConverter绑定到菜单按钮的Visibility属性，无权限的菜单项自动隐藏。例如，销售员角色只能看到药品管理、销售出库、销售退货和库存查询四个菜单项。</w:t>
      </w:r>
    </w:p>
    <w:p w14:paraId="5E337F07">
      <w:pPr>
        <w:rPr>
          <w:rFonts w:ascii="Arial" w:hAnsi="Arial" w:eastAsia="微软雅黑"/>
          <w:b/>
          <w:bCs/>
          <w:sz w:val="32"/>
          <w:szCs w:val="32"/>
        </w:rPr>
      </w:pPr>
      <w:bookmarkStart w:id="45" w:name="_Toc32331"/>
      <w:r>
        <w:rPr>
          <w:rFonts w:ascii="Arial" w:hAnsi="Arial" w:eastAsia="微软雅黑"/>
          <w:b/>
          <w:bCs/>
          <w:sz w:val="32"/>
          <w:szCs w:val="32"/>
        </w:rPr>
        <w:br w:type="page"/>
      </w:r>
    </w:p>
    <w:p w14:paraId="43723FFB">
      <w:pPr>
        <w:pStyle w:val="2"/>
        <w:spacing w:before="400" w:after="200"/>
      </w:pPr>
      <w:r>
        <w:rPr>
          <w:rFonts w:ascii="Arial" w:hAnsi="Arial" w:eastAsia="微软雅黑"/>
          <w:b/>
          <w:bCs/>
          <w:sz w:val="32"/>
          <w:szCs w:val="32"/>
        </w:rPr>
        <w:t>第六章 测试数据与运行环境</w:t>
      </w:r>
      <w:bookmarkEnd w:id="45"/>
    </w:p>
    <w:p w14:paraId="4FEC3878">
      <w:pPr>
        <w:pStyle w:val="3"/>
        <w:spacing w:before="300" w:after="160"/>
      </w:pPr>
      <w:bookmarkStart w:id="46" w:name="_Toc20000"/>
      <w:r>
        <w:rPr>
          <w:rFonts w:ascii="Arial" w:hAnsi="Arial" w:eastAsia="微软雅黑"/>
          <w:b/>
          <w:bCs/>
          <w:sz w:val="28"/>
          <w:szCs w:val="28"/>
        </w:rPr>
        <w:t>6.1 测试数据</w:t>
      </w:r>
      <w:bookmarkEnd w:id="46"/>
    </w:p>
    <w:p w14:paraId="702B680D">
      <w:pPr>
        <w:spacing w:before="60" w:after="60" w:line="360" w:lineRule="auto"/>
        <w:ind w:firstLine="480"/>
        <w:jc w:val="both"/>
        <w:rPr>
          <w:rFonts w:hint="eastAsia" w:ascii="Arial" w:hAnsi="Arial" w:eastAsia="微软雅黑"/>
          <w:b w:val="0"/>
          <w:bCs w:val="0"/>
          <w:sz w:val="24"/>
          <w:szCs w:val="24"/>
          <w:lang w:eastAsia="zh-CN"/>
        </w:rPr>
      </w:pPr>
      <w:r>
        <w:rPr>
          <w:rFonts w:ascii="Arial" w:hAnsi="Arial" w:eastAsia="微软雅黑"/>
          <w:b w:val="0"/>
          <w:bCs w:val="0"/>
          <w:sz w:val="24"/>
          <w:szCs w:val="24"/>
        </w:rPr>
        <w:t>系统在AppDbContext中通过HasData方法预置了丰富的种子数据，覆盖正常业务场景和边界场景。包括6种药品分类、4家供应商、18种药品（涵盖常规、临期、低库存场景）、5个用户账号、2张采购单、4张销售单、2张采购退货单、2张销售退货单以及多条批次记录，确保每个页面均有数据可展示</w:t>
      </w:r>
      <w:r>
        <w:rPr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选中数据时查看和删除按钮才可使用</w:t>
      </w:r>
      <w:r>
        <w:rPr>
          <w:rFonts w:hint="eastAsia"/>
          <w:b w:val="0"/>
          <w:bCs w:val="0"/>
          <w:sz w:val="24"/>
          <w:szCs w:val="24"/>
          <w:lang w:eastAsia="zh-CN"/>
        </w:rPr>
        <w:t>）</w:t>
      </w:r>
      <w:r>
        <w:rPr>
          <w:rFonts w:ascii="Arial" w:hAnsi="Arial" w:eastAsia="微软雅黑"/>
          <w:b w:val="0"/>
          <w:bCs w:val="0"/>
          <w:sz w:val="24"/>
          <w:szCs w:val="24"/>
        </w:rPr>
        <w:t>。</w:t>
      </w:r>
    </w:p>
    <w:p w14:paraId="35596E96">
      <w:pPr>
        <w:spacing w:before="60" w:after="60" w:line="360" w:lineRule="auto"/>
        <w:jc w:val="center"/>
      </w:pPr>
      <w:r>
        <w:drawing>
          <wp:inline distT="0" distB="0" distL="114300" distR="114300">
            <wp:extent cx="5653405" cy="2749550"/>
            <wp:effectExtent l="0" t="0" r="10795" b="635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3C4B">
      <w:pPr>
        <w:spacing w:before="60" w:after="60" w:line="360" w:lineRule="auto"/>
        <w:jc w:val="center"/>
      </w:pPr>
      <w:r>
        <w:drawing>
          <wp:inline distT="0" distB="0" distL="114300" distR="114300">
            <wp:extent cx="5808980" cy="2827655"/>
            <wp:effectExtent l="0" t="0" r="7620" b="444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E300">
      <w:pPr>
        <w:spacing w:before="60" w:after="60" w:line="360" w:lineRule="auto"/>
        <w:jc w:val="center"/>
      </w:pPr>
      <w:r>
        <w:drawing>
          <wp:inline distT="0" distB="0" distL="114300" distR="114300">
            <wp:extent cx="5789930" cy="2814320"/>
            <wp:effectExtent l="0" t="0" r="1270" b="508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ED79">
      <w:pPr>
        <w:spacing w:before="60" w:after="60" w:line="360" w:lineRule="auto"/>
        <w:jc w:val="center"/>
      </w:pPr>
      <w:r>
        <w:drawing>
          <wp:inline distT="0" distB="0" distL="114300" distR="114300">
            <wp:extent cx="6003290" cy="2927350"/>
            <wp:effectExtent l="0" t="0" r="3810" b="635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EA425">
      <w:pPr>
        <w:spacing w:before="60" w:after="60" w:line="360" w:lineRule="auto"/>
        <w:jc w:val="center"/>
      </w:pPr>
      <w:r>
        <w:drawing>
          <wp:inline distT="0" distB="0" distL="114300" distR="114300">
            <wp:extent cx="5725160" cy="2786380"/>
            <wp:effectExtent l="0" t="0" r="2540" b="762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45C1">
      <w:bookmarkStart w:id="47" w:name="_Toc28241"/>
      <w:r>
        <w:rPr>
          <w:rFonts w:ascii="Arial" w:hAnsi="Arial" w:eastAsia="微软雅黑"/>
          <w:b/>
          <w:bCs/>
          <w:sz w:val="28"/>
          <w:szCs w:val="28"/>
        </w:rPr>
        <w:t>6.2 运行环境</w:t>
      </w:r>
      <w:bookmarkEnd w:id="47"/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3475"/>
        <w:gridCol w:w="3298"/>
      </w:tblGrid>
      <w:tr w14:paraId="30FD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5F95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软件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7C42A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最低版本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B934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80F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526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Windows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C0B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Windows 10 (1809+) / 11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0EA4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WPF应用，仅支持Windows</w:t>
            </w:r>
          </w:p>
        </w:tc>
      </w:tr>
      <w:tr w14:paraId="608E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2D62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.NET SDK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76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8.0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F8B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运行时和SDK</w:t>
            </w:r>
          </w:p>
        </w:tc>
      </w:tr>
      <w:tr w14:paraId="254E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53E8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SQL Server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9128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2019 Express+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8D12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本地数据库实例</w:t>
            </w:r>
          </w:p>
        </w:tc>
      </w:tr>
      <w:tr w14:paraId="31ADF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A818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Visual Studio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5C2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2022 (17.x)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DD1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可选，用于二次开发</w:t>
            </w:r>
          </w:p>
        </w:tc>
      </w:tr>
    </w:tbl>
    <w:p w14:paraId="1F62350A">
      <w:pPr>
        <w:pStyle w:val="3"/>
        <w:spacing w:before="300" w:after="160"/>
      </w:pPr>
      <w:bookmarkStart w:id="48" w:name="_Toc13856"/>
      <w:r>
        <w:rPr>
          <w:rFonts w:ascii="Arial" w:hAnsi="Arial" w:eastAsia="微软雅黑"/>
          <w:b/>
          <w:bCs/>
          <w:sz w:val="28"/>
          <w:szCs w:val="28"/>
        </w:rPr>
        <w:t>6.3 首次运行步骤</w:t>
      </w:r>
      <w:bookmarkEnd w:id="48"/>
    </w:p>
    <w:p w14:paraId="0D28601F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第一步，确保已安装.NET 8 SDK和SQL Server，确认SQL Server服务正在运行。第二步，用Visual Studio打开PharmacyIMS.sln解决方案文件。第三步，在程序包管理器控制台执行Add-Migration InitialCreate生成数据库迁移脚本，然后执行Update-Database创建数据库并插入种子数据。第四步，按F5运行项目，使用admin/123456登录系统。</w:t>
      </w:r>
    </w:p>
    <w:p w14:paraId="0FA688BC">
      <w:pPr>
        <w:pStyle w:val="3"/>
        <w:spacing w:before="300" w:after="160"/>
      </w:pPr>
      <w:bookmarkStart w:id="49" w:name="_Toc7997"/>
      <w:r>
        <w:rPr>
          <w:rFonts w:ascii="Arial" w:hAnsi="Arial" w:eastAsia="微软雅黑"/>
          <w:b/>
          <w:bCs/>
          <w:sz w:val="28"/>
          <w:szCs w:val="28"/>
        </w:rPr>
        <w:t>6.4 默认测试账号</w:t>
      </w:r>
      <w:bookmarkEnd w:id="49"/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4"/>
        <w:gridCol w:w="1635"/>
        <w:gridCol w:w="1635"/>
        <w:gridCol w:w="3912"/>
      </w:tblGrid>
      <w:tr w14:paraId="61750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72B3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用户名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FB2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密码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C394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B45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真实姓名</w:t>
            </w:r>
          </w:p>
        </w:tc>
      </w:tr>
      <w:tr w14:paraId="03DAA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1144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admin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27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123456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54F9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管理员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EA59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系统管理员</w:t>
            </w:r>
          </w:p>
        </w:tc>
      </w:tr>
      <w:tr w14:paraId="5EFC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B2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dianzhang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5DF4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123456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A4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经理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9F3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张店长</w:t>
            </w:r>
          </w:p>
        </w:tc>
      </w:tr>
      <w:tr w14:paraId="5D6C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5E3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caigou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A68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123456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B4E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采购员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6B9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王采购</w:t>
            </w:r>
          </w:p>
        </w:tc>
      </w:tr>
      <w:tr w14:paraId="12BF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5E2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xiaoshou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A3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123456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A66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销售员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F20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李销售</w:t>
            </w:r>
          </w:p>
        </w:tc>
      </w:tr>
    </w:tbl>
    <w:p w14:paraId="299F1581">
      <w:pPr>
        <w:rPr>
          <w:rFonts w:ascii="Arial" w:hAnsi="Arial" w:eastAsia="微软雅黑"/>
          <w:b/>
          <w:bCs/>
          <w:sz w:val="32"/>
          <w:szCs w:val="32"/>
        </w:rPr>
      </w:pPr>
      <w:bookmarkStart w:id="50" w:name="_Toc13629"/>
      <w:r>
        <w:rPr>
          <w:rFonts w:ascii="Arial" w:hAnsi="Arial" w:eastAsia="微软雅黑"/>
          <w:b/>
          <w:bCs/>
          <w:sz w:val="32"/>
          <w:szCs w:val="32"/>
        </w:rPr>
        <w:br w:type="page"/>
      </w:r>
    </w:p>
    <w:p w14:paraId="2BAE1C63">
      <w:pPr>
        <w:pStyle w:val="2"/>
        <w:spacing w:before="400" w:after="200"/>
      </w:pPr>
      <w:r>
        <w:rPr>
          <w:rFonts w:ascii="Arial" w:hAnsi="Arial" w:eastAsia="微软雅黑"/>
          <w:b/>
          <w:bCs/>
          <w:sz w:val="32"/>
          <w:szCs w:val="32"/>
        </w:rPr>
        <w:t>第</w:t>
      </w:r>
      <w:r>
        <w:rPr>
          <w:rFonts w:hint="eastAsia"/>
          <w:b/>
          <w:bCs/>
          <w:sz w:val="32"/>
          <w:szCs w:val="32"/>
          <w:lang w:val="en-US" w:eastAsia="zh-CN"/>
        </w:rPr>
        <w:t>七</w:t>
      </w:r>
      <w:r>
        <w:rPr>
          <w:rFonts w:ascii="Arial" w:hAnsi="Arial" w:eastAsia="微软雅黑"/>
          <w:b/>
          <w:bCs/>
          <w:sz w:val="32"/>
          <w:szCs w:val="32"/>
        </w:rPr>
        <w:t>章 总结与展望</w:t>
      </w:r>
      <w:bookmarkEnd w:id="50"/>
    </w:p>
    <w:p w14:paraId="4610B284">
      <w:pPr>
        <w:pStyle w:val="3"/>
        <w:spacing w:before="300" w:after="160"/>
      </w:pPr>
      <w:bookmarkStart w:id="51" w:name="_Toc1638"/>
      <w:r>
        <w:rPr>
          <w:rFonts w:hint="eastAsia"/>
          <w:b/>
          <w:bCs/>
          <w:sz w:val="28"/>
          <w:szCs w:val="28"/>
          <w:lang w:val="en-US" w:eastAsia="zh-CN"/>
        </w:rPr>
        <w:t>7</w:t>
      </w:r>
      <w:r>
        <w:rPr>
          <w:rFonts w:ascii="Arial" w:hAnsi="Arial" w:eastAsia="微软雅黑"/>
          <w:b/>
          <w:bCs/>
          <w:sz w:val="28"/>
          <w:szCs w:val="28"/>
        </w:rPr>
        <w:t>.1 项目总结</w:t>
      </w:r>
      <w:bookmarkEnd w:id="51"/>
    </w:p>
    <w:p w14:paraId="5BD7CC73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本系统是一套功能完整、架构清晰的药店药品进销存管理解决方案。通过采用WPF + EF Core + MVVM技术栈，实现了前后端分离、数据驱动的现代化桌面应用开发模式。系统在功能层面覆盖了药品管理的全生命周期，包括采购入库、销售出库、采购退货、销售退货、库存查询、供应商管理、用户管理和统计看板八大核心模块；在数据层面通过库存联动机制保证了库存与单据的一致性；在安全层面实现了基于角色的权限控制和SHA256密码加密存储。</w:t>
      </w:r>
    </w:p>
    <w:p w14:paraId="40D0B8C6">
      <w:pPr>
        <w:pStyle w:val="3"/>
        <w:spacing w:before="300" w:after="160"/>
      </w:pPr>
      <w:bookmarkStart w:id="52" w:name="_Toc995"/>
      <w:r>
        <w:rPr>
          <w:rFonts w:hint="eastAsia"/>
          <w:b/>
          <w:bCs/>
          <w:sz w:val="28"/>
          <w:szCs w:val="28"/>
          <w:lang w:val="en-US" w:eastAsia="zh-CN"/>
        </w:rPr>
        <w:t>7</w:t>
      </w:r>
      <w:r>
        <w:rPr>
          <w:rFonts w:ascii="Arial" w:hAnsi="Arial" w:eastAsia="微软雅黑"/>
          <w:b/>
          <w:bCs/>
          <w:sz w:val="28"/>
          <w:szCs w:val="28"/>
        </w:rPr>
        <w:t>.2 未来展望</w:t>
      </w:r>
      <w:bookmarkEnd w:id="52"/>
    </w:p>
    <w:p w14:paraId="05FD34B8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在现有功能基础上，可以从以下方向进一步扩展：报表导出功能，支持将采购、销售、库存数据导出为Excel或PDF格式；条码扫描集成，通过扫描药品条码快速完成入库和销售；多门店管理，支持连锁药店的多门店库存调拨和统一管理；GSP合规增强，增加药品经营质量管理规范相关的合规检查功能；数据备份机制，增加定时自动备份和一键恢复功能。</w:t>
      </w:r>
    </w:p>
    <w:p w14:paraId="4DEE753C">
      <w:pPr>
        <w:jc w:val="center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4D672">
    <w:pPr>
      <w:jc w:val="center"/>
    </w:pPr>
    <w:r>
      <w:rPr>
        <w:rFonts w:ascii="Arial" w:hAnsi="Arial" w:eastAsia="微软雅黑"/>
        <w:sz w:val="18"/>
        <w:szCs w:val="18"/>
      </w:rPr>
      <w:t xml:space="preserve">第 </w:t>
    </w:r>
    <w:r>
      <w:rPr>
        <w:rFonts w:ascii="Arial" w:hAnsi="Arial" w:eastAsia="微软雅黑"/>
        <w:sz w:val="18"/>
        <w:szCs w:val="18"/>
      </w:rPr>
      <w:fldChar w:fldCharType="begin"/>
    </w:r>
    <w:r>
      <w:rPr>
        <w:rFonts w:ascii="Arial" w:hAnsi="Arial" w:eastAsia="微软雅黑"/>
        <w:sz w:val="18"/>
        <w:szCs w:val="18"/>
      </w:rPr>
      <w:instrText xml:space="preserve">PAGE</w:instrText>
    </w:r>
    <w:r>
      <w:rPr>
        <w:rFonts w:ascii="Arial" w:hAnsi="Arial" w:eastAsia="微软雅黑"/>
        <w:sz w:val="18"/>
        <w:szCs w:val="18"/>
      </w:rPr>
      <w:fldChar w:fldCharType="separate"/>
    </w:r>
    <w:r>
      <w:rPr>
        <w:rFonts w:ascii="Arial" w:hAnsi="Arial" w:eastAsia="微软雅黑"/>
        <w:sz w:val="18"/>
        <w:szCs w:val="18"/>
      </w:rPr>
      <w:fldChar w:fldCharType="end"/>
    </w:r>
    <w:r>
      <w:rPr>
        <w:rFonts w:ascii="Arial" w:hAnsi="Arial" w:eastAsia="微软雅黑"/>
        <w:sz w:val="18"/>
        <w:szCs w:val="18"/>
      </w:rPr>
      <w:t xml:space="preserve"> 页</w:t>
    </w:r>
    <w:bookmarkStart w:id="53" w:name="_GoBack"/>
    <w:bookmarkEnd w:id="53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6605E">
    <w:pPr>
      <w:pStyle w:val="1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5045994"/>
    <w:rsid w:val="07FF744E"/>
    <w:rsid w:val="0DD31A38"/>
    <w:rsid w:val="0DF32410"/>
    <w:rsid w:val="11001706"/>
    <w:rsid w:val="1446018C"/>
    <w:rsid w:val="15D6317E"/>
    <w:rsid w:val="18F41B50"/>
    <w:rsid w:val="217952E8"/>
    <w:rsid w:val="21A03AA8"/>
    <w:rsid w:val="2DE97C30"/>
    <w:rsid w:val="34605E94"/>
    <w:rsid w:val="35354B5F"/>
    <w:rsid w:val="3AB111F7"/>
    <w:rsid w:val="44DE7F6F"/>
    <w:rsid w:val="497110E1"/>
    <w:rsid w:val="4B0C5FD6"/>
    <w:rsid w:val="4B972E39"/>
    <w:rsid w:val="4D233F1A"/>
    <w:rsid w:val="520533CE"/>
    <w:rsid w:val="54482775"/>
    <w:rsid w:val="54E17162"/>
    <w:rsid w:val="62976577"/>
    <w:rsid w:val="6CCD33BF"/>
    <w:rsid w:val="6EDD35DF"/>
    <w:rsid w:val="762E3982"/>
    <w:rsid w:val="76AF3B36"/>
    <w:rsid w:val="7931250E"/>
    <w:rsid w:val="7A2E4F52"/>
    <w:rsid w:val="7D1B1B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 w:cstheme="minorBidi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60"/>
      <w:outlineLvl w:val="1"/>
    </w:pPr>
    <w:rPr>
      <w:rFonts w:ascii="Arial" w:hAnsi="Arial" w:eastAsia="微软雅黑" w:cstheme="minorBidi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3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4">
    <w:name w:val="toc 2"/>
    <w:basedOn w:val="1"/>
    <w:next w:val="1"/>
    <w:uiPriority w:val="0"/>
    <w:pPr>
      <w:ind w:left="420" w:leftChars="200"/>
    </w:pPr>
  </w:style>
  <w:style w:type="paragraph" w:styleId="15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8">
    <w:name w:val="endnote reference"/>
    <w:semiHidden/>
    <w:unhideWhenUsed/>
    <w:qFormat/>
    <w:uiPriority w:val="99"/>
    <w:rPr>
      <w:vertAlign w:val="superscript"/>
    </w:rPr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styleId="20">
    <w:name w:val="footnote reference"/>
    <w:semiHidden/>
    <w:unhideWhenUsed/>
    <w:qFormat/>
    <w:uiPriority w:val="99"/>
    <w:rPr>
      <w:vertAlign w:val="superscript"/>
    </w:rPr>
  </w:style>
  <w:style w:type="paragraph" w:styleId="21">
    <w:name w:val="List Paragraph"/>
    <w:qFormat/>
    <w:uiPriority w:val="0"/>
    <w:rPr>
      <w:rFonts w:ascii="Arial" w:hAnsi="Arial" w:eastAsia="微软雅黑" w:cstheme="minorBidi"/>
      <w:sz w:val="24"/>
      <w:szCs w:val="24"/>
    </w:rPr>
  </w:style>
  <w:style w:type="character" w:customStyle="1" w:styleId="22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4">
    <w:name w:val="实验名称"/>
    <w:basedOn w:val="1"/>
    <w:qFormat/>
    <w:uiPriority w:val="0"/>
    <w:pPr>
      <w:spacing w:line="480" w:lineRule="auto"/>
      <w:ind w:firstLine="643" w:firstLineChars="200"/>
      <w:jc w:val="center"/>
      <w:outlineLvl w:val="0"/>
    </w:pPr>
    <w:rPr>
      <w:rFonts w:ascii="Times New Roman" w:hAnsi="Times New Roman" w:eastAsia="宋体" w:cs="Times New Roman"/>
      <w:b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6144</Words>
  <Characters>9486</Characters>
  <TotalTime>1</TotalTime>
  <ScaleCrop>false</ScaleCrop>
  <LinksUpToDate>false</LinksUpToDate>
  <CharactersWithSpaces>9846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2026-07-08T16:28:00Z</dcterms:created>
  <dc:creator>Un-named</dc:creator>
  <cp:lastModifiedBy>棟叁</cp:lastModifiedBy>
  <dcterms:modified xsi:type="dcterms:W3CDTF">2026-07-13T03:42:19Z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eyJoZGlkIjoiYmVhYWNmNGU3OTFlMWU2NTYwNTdiMzE2ZjcyYjU1NDkiLCJ1c2VySWQiOiIxMjAyMzcwNjg2In0=</vt:lpwstr>
  </property>
  <property fmtid="{D5CDD505-2E9C-101B-9397-08002B2CF9AE}" pid="3" name="KSOProductBuildVer">
    <vt:lpwstr>2052-12.1.0.26895</vt:lpwstr>
  </property>
  <property fmtid="{D5CDD505-2E9C-101B-9397-08002B2CF9AE}" pid="4" name="ICV">
    <vt:lpwstr>C802E8C1800B47EF951B1AB6744193DA_12</vt:lpwstr>
  </property>
</Properties>
</file>