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4B66" w14:textId="77777777" w:rsidR="00212689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</w:p>
    <w:p w14:paraId="58EF5351" w14:textId="77777777" w:rsidR="00212689" w:rsidRPr="00212689" w:rsidRDefault="00212689" w:rsidP="00212689">
      <w:pPr>
        <w:spacing w:after="120" w:line="360" w:lineRule="auto"/>
        <w:rPr>
          <w:rFonts w:ascii="宋体" w:eastAsia="宋体" w:hAnsi="宋体" w:hint="eastAsia"/>
          <w:sz w:val="24"/>
          <w:szCs w:val="24"/>
        </w:rPr>
      </w:pPr>
    </w:p>
    <w:p w14:paraId="19837AE7" w14:textId="77777777" w:rsidR="00212689" w:rsidRPr="00212689" w:rsidRDefault="00212689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24EEF9B4" w14:textId="77777777" w:rsidR="00212689" w:rsidRPr="00212689" w:rsidRDefault="00212689" w:rsidP="00212689">
      <w:pPr>
        <w:spacing w:after="120" w:line="360" w:lineRule="auto"/>
        <w:ind w:firstLineChars="200" w:firstLine="1040"/>
        <w:jc w:val="center"/>
        <w:rPr>
          <w:rFonts w:ascii="宋体" w:eastAsia="宋体" w:hAnsi="宋体"/>
          <w:sz w:val="52"/>
          <w:szCs w:val="52"/>
        </w:rPr>
      </w:pPr>
    </w:p>
    <w:p w14:paraId="3B75532D" w14:textId="0BF1C196" w:rsidR="007B71CD" w:rsidRPr="00212689" w:rsidRDefault="00000000" w:rsidP="00212689">
      <w:pPr>
        <w:spacing w:after="120" w:line="360" w:lineRule="auto"/>
        <w:jc w:val="center"/>
        <w:rPr>
          <w:rFonts w:ascii="宋体" w:eastAsia="宋体" w:hAnsi="宋体"/>
          <w:sz w:val="52"/>
          <w:szCs w:val="52"/>
        </w:rPr>
      </w:pPr>
      <w:r w:rsidRPr="00212689">
        <w:rPr>
          <w:rFonts w:ascii="宋体" w:eastAsia="宋体" w:hAnsi="宋体"/>
          <w:sz w:val="52"/>
          <w:szCs w:val="52"/>
        </w:rPr>
        <w:t>基于本地大语言模型的法律法规智能问答系统</w:t>
      </w:r>
    </w:p>
    <w:p w14:paraId="406146FD" w14:textId="77777777" w:rsidR="00212689" w:rsidRPr="00212689" w:rsidRDefault="00212689" w:rsidP="00212689">
      <w:pPr>
        <w:spacing w:after="120" w:line="360" w:lineRule="auto"/>
        <w:jc w:val="center"/>
        <w:rPr>
          <w:rFonts w:ascii="宋体" w:eastAsia="宋体" w:hAnsi="宋体" w:hint="eastAsia"/>
          <w:sz w:val="52"/>
          <w:szCs w:val="52"/>
        </w:rPr>
      </w:pPr>
      <w:r w:rsidRPr="00212689">
        <w:rPr>
          <w:rFonts w:ascii="宋体" w:eastAsia="宋体" w:hAnsi="宋体"/>
          <w:sz w:val="52"/>
          <w:szCs w:val="52"/>
        </w:rPr>
        <w:t>中期报告</w:t>
      </w:r>
    </w:p>
    <w:p w14:paraId="3674F82A" w14:textId="77777777" w:rsidR="00212689" w:rsidRPr="00212689" w:rsidRDefault="00212689" w:rsidP="00212689">
      <w:pPr>
        <w:spacing w:after="120" w:line="360" w:lineRule="auto"/>
        <w:jc w:val="center"/>
        <w:rPr>
          <w:rFonts w:ascii="宋体" w:eastAsia="宋体" w:hAnsi="宋体" w:hint="eastAsia"/>
          <w:sz w:val="52"/>
          <w:szCs w:val="52"/>
        </w:rPr>
      </w:pPr>
    </w:p>
    <w:p w14:paraId="1F04A783" w14:textId="724DEE32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</w:p>
    <w:p w14:paraId="7BF4CCB6" w14:textId="77777777" w:rsidR="00212689" w:rsidRPr="00212689" w:rsidRDefault="00212689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5E30A78" w14:textId="16EB4EE7" w:rsidR="00212689" w:rsidRPr="00212689" w:rsidRDefault="00212689" w:rsidP="00212689">
      <w:pPr>
        <w:spacing w:after="120" w:line="360" w:lineRule="auto"/>
        <w:ind w:firstLineChars="200" w:firstLine="880"/>
        <w:jc w:val="center"/>
        <w:rPr>
          <w:rFonts w:ascii="宋体" w:eastAsia="宋体" w:hAnsi="宋体"/>
          <w:sz w:val="44"/>
          <w:szCs w:val="44"/>
        </w:rPr>
      </w:pPr>
      <w:r w:rsidRPr="00212689">
        <w:rPr>
          <w:rFonts w:ascii="宋体" w:eastAsia="宋体" w:hAnsi="宋体" w:hint="eastAsia"/>
          <w:sz w:val="44"/>
          <w:szCs w:val="44"/>
        </w:rPr>
        <w:t>组长：徐博 2023040197</w:t>
      </w:r>
    </w:p>
    <w:p w14:paraId="6166A77C" w14:textId="77777777" w:rsidR="00212689" w:rsidRPr="00212689" w:rsidRDefault="00212689" w:rsidP="00212689">
      <w:pPr>
        <w:spacing w:after="120"/>
        <w:ind w:firstLineChars="200" w:firstLine="880"/>
        <w:jc w:val="center"/>
        <w:rPr>
          <w:rFonts w:ascii="宋体" w:eastAsia="宋体" w:hAnsi="宋体" w:hint="eastAsia"/>
          <w:sz w:val="40"/>
          <w:szCs w:val="40"/>
        </w:rPr>
      </w:pPr>
      <w:r w:rsidRPr="00212689">
        <w:rPr>
          <w:rFonts w:ascii="宋体" w:eastAsia="宋体" w:hAnsi="宋体" w:hint="eastAsia"/>
          <w:sz w:val="44"/>
          <w:szCs w:val="44"/>
        </w:rPr>
        <w:t>组员：</w:t>
      </w:r>
      <w:r w:rsidRPr="00212689">
        <w:rPr>
          <w:rFonts w:ascii="宋体" w:eastAsia="宋体" w:hAnsi="宋体" w:hint="eastAsia"/>
          <w:sz w:val="40"/>
          <w:szCs w:val="40"/>
        </w:rPr>
        <w:t>张祖炫2022060248</w:t>
      </w:r>
    </w:p>
    <w:p w14:paraId="7192BF9E" w14:textId="77777777" w:rsidR="00212689" w:rsidRPr="00212689" w:rsidRDefault="00212689" w:rsidP="00212689">
      <w:pPr>
        <w:spacing w:after="120" w:line="360" w:lineRule="auto"/>
        <w:rPr>
          <w:rFonts w:ascii="宋体" w:eastAsia="宋体" w:hAnsi="宋体" w:hint="eastAsia"/>
          <w:sz w:val="24"/>
          <w:szCs w:val="24"/>
        </w:rPr>
      </w:pPr>
    </w:p>
    <w:p w14:paraId="6B320EC7" w14:textId="77777777" w:rsidR="00212689" w:rsidRPr="00212689" w:rsidRDefault="00212689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658B8129" w14:textId="77777777" w:rsidR="00212689" w:rsidRPr="00212689" w:rsidRDefault="00212689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D236EF7" w14:textId="77777777" w:rsidR="00212689" w:rsidRPr="00212689" w:rsidRDefault="00212689" w:rsidP="00212689">
      <w:pPr>
        <w:spacing w:after="120" w:line="360" w:lineRule="auto"/>
        <w:rPr>
          <w:rFonts w:ascii="宋体" w:eastAsia="宋体" w:hAnsi="宋体"/>
          <w:sz w:val="24"/>
          <w:szCs w:val="24"/>
        </w:rPr>
      </w:pPr>
    </w:p>
    <w:p w14:paraId="1C28F7C0" w14:textId="77777777" w:rsidR="00212689" w:rsidRPr="00212689" w:rsidRDefault="00212689" w:rsidP="00212689">
      <w:pPr>
        <w:spacing w:after="120" w:line="360" w:lineRule="auto"/>
        <w:rPr>
          <w:rFonts w:ascii="宋体" w:eastAsia="宋体" w:hAnsi="宋体" w:hint="eastAsia"/>
          <w:sz w:val="24"/>
          <w:szCs w:val="24"/>
        </w:rPr>
      </w:pPr>
    </w:p>
    <w:p w14:paraId="07D8A5B9" w14:textId="14D4A270" w:rsidR="00212689" w:rsidRPr="00212689" w:rsidRDefault="00212689" w:rsidP="00212689">
      <w:pPr>
        <w:spacing w:after="120" w:line="360" w:lineRule="auto"/>
        <w:rPr>
          <w:rFonts w:ascii="宋体" w:eastAsia="宋体" w:hAnsi="宋体" w:hint="eastAsia"/>
          <w:sz w:val="24"/>
          <w:szCs w:val="24"/>
        </w:rPr>
      </w:pPr>
    </w:p>
    <w:p w14:paraId="109B0EFB" w14:textId="47565105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b/>
          <w:bCs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lastRenderedPageBreak/>
        <w:t xml:space="preserve"> </w:t>
      </w:r>
      <w:r w:rsidRPr="00212689">
        <w:rPr>
          <w:rFonts w:ascii="宋体" w:eastAsia="宋体" w:hAnsi="宋体"/>
          <w:b/>
          <w:bCs/>
          <w:sz w:val="24"/>
          <w:szCs w:val="24"/>
        </w:rPr>
        <w:t xml:space="preserve">1. 项目基本信息 </w:t>
      </w:r>
    </w:p>
    <w:p w14:paraId="279A641D" w14:textId="15DE4ED5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项目名称：基于本地大语言模型的法律法规智能问答系统构建与 Agent 任务调度实践 </w:t>
      </w:r>
    </w:p>
    <w:p w14:paraId="68FF7776" w14:textId="1A98BD76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数据源：国家法律法规数据库（flk.npc.gov.cn）、北大法宝（pkulaw.com） </w:t>
      </w:r>
    </w:p>
    <w:p w14:paraId="2B96DC49" w14:textId="21D14D60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技术栈：Python · Ollama（Qwen2.5）· LangChain 1.x · FAISS · FastAPI </w:t>
      </w:r>
    </w:p>
    <w:p w14:paraId="558D9E02" w14:textId="7F4CC266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部署形态：完全本地化（数据 / 向量 / 大模型均离线） </w:t>
      </w:r>
    </w:p>
    <w:p w14:paraId="34F38320" w14:textId="32B7D5B9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</w:p>
    <w:p w14:paraId="7CFA38A4" w14:textId="1E091C18" w:rsidR="007B71CD" w:rsidRPr="00212689" w:rsidRDefault="00000000" w:rsidP="00212689">
      <w:pPr>
        <w:spacing w:after="120"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212689">
        <w:rPr>
          <w:rFonts w:ascii="宋体" w:eastAsia="宋体" w:hAnsi="宋体"/>
          <w:b/>
          <w:bCs/>
          <w:sz w:val="24"/>
          <w:szCs w:val="24"/>
        </w:rPr>
        <w:t xml:space="preserve"> 2. 中期进度总览 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4252"/>
      </w:tblGrid>
      <w:tr w:rsidR="00746548" w:rsidRPr="00212689" w14:paraId="658F0EEC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D980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模块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4775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中期状态</w:t>
            </w:r>
          </w:p>
        </w:tc>
      </w:tr>
      <w:tr w:rsidR="00746548" w:rsidRPr="00212689" w14:paraId="39612BE1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4F26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环境搭建 + 本地 LLM 部署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ABFE" w14:textId="1CFCCD16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 xml:space="preserve"> 已完成</w:t>
            </w:r>
          </w:p>
        </w:tc>
      </w:tr>
      <w:tr w:rsidR="00746548" w:rsidRPr="00212689" w14:paraId="742A15CA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3346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文档爬取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D925" w14:textId="2BF97B52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 xml:space="preserve"> 已完成</w:t>
            </w:r>
          </w:p>
        </w:tc>
      </w:tr>
      <w:tr w:rsidR="00746548" w:rsidRPr="00212689" w14:paraId="738D90AB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CCD0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文本清洗、分段、向量化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EC21" w14:textId="16B4AA64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 xml:space="preserve"> 已完成</w:t>
            </w:r>
          </w:p>
        </w:tc>
      </w:tr>
      <w:tr w:rsidR="00746548" w:rsidRPr="00212689" w14:paraId="3B29C451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D26E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FAISS 向量索引构建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7AAC" w14:textId="50598E4B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 xml:space="preserve"> 已完成</w:t>
            </w:r>
          </w:p>
        </w:tc>
      </w:tr>
      <w:tr w:rsidR="00746548" w:rsidRPr="00212689" w14:paraId="242DFCE6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3B3B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RAG 问答系统（检索 + 生成）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72B8" w14:textId="771A8B29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 xml:space="preserve"> 已完成</w:t>
            </w:r>
          </w:p>
        </w:tc>
      </w:tr>
      <w:tr w:rsidR="00746548" w:rsidRPr="00212689" w14:paraId="683A5AF5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C75E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多 Agent 调度结构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5653" w14:textId="6657A16B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 xml:space="preserve"> 已完成</w:t>
            </w:r>
          </w:p>
        </w:tc>
      </w:tr>
      <w:tr w:rsidR="00746548" w:rsidRPr="00212689" w14:paraId="6C103391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5AAC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FastAPI 服务端接口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D5E9" w14:textId="2A2847CF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 xml:space="preserve"> 已完成</w:t>
            </w:r>
          </w:p>
        </w:tc>
      </w:tr>
      <w:tr w:rsidR="00746548" w:rsidRPr="00212689" w14:paraId="20C2CA3D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3F68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测试数据集与评估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7CE2" w14:textId="5F2BB0BE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 xml:space="preserve"> 未完成</w:t>
            </w:r>
          </w:p>
        </w:tc>
      </w:tr>
      <w:tr w:rsidR="00746548" w:rsidRPr="00212689" w14:paraId="7795C864" w14:textId="77777777" w:rsidTr="00746548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3B5B" w14:textId="77777777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可视化前端界面</w:t>
            </w:r>
          </w:p>
        </w:tc>
        <w:tc>
          <w:tcPr>
            <w:tcW w:w="42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CA86B" w14:textId="20BBC971" w:rsidR="00746548" w:rsidRPr="00212689" w:rsidRDefault="00746548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 xml:space="preserve"> 未完成</w:t>
            </w:r>
          </w:p>
        </w:tc>
      </w:tr>
    </w:tbl>
    <w:p w14:paraId="48359505" w14:textId="77777777" w:rsidR="007B71CD" w:rsidRPr="00212689" w:rsidRDefault="007B71CD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4AA2C1D9" w14:textId="518EE0DD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</w:p>
    <w:p w14:paraId="60F38449" w14:textId="128A54C1" w:rsidR="007B71CD" w:rsidRPr="00212689" w:rsidRDefault="00000000" w:rsidP="00212689">
      <w:pPr>
        <w:spacing w:after="120"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212689">
        <w:rPr>
          <w:rFonts w:ascii="宋体" w:eastAsia="宋体" w:hAnsi="宋体"/>
          <w:b/>
          <w:bCs/>
          <w:sz w:val="24"/>
          <w:szCs w:val="24"/>
        </w:rPr>
        <w:t xml:space="preserve"> 3. 技术实现详情 </w:t>
      </w:r>
    </w:p>
    <w:p w14:paraId="7926D848" w14:textId="57B5DC45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3.1 本地模型部署（Ollama + Qwen2.5） </w:t>
      </w:r>
    </w:p>
    <w:p w14:paraId="62443458" w14:textId="02D7168E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通过 Ollama 桌面版在本地拉取并加载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qwen2.5:3b / 7b / 14b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，后端以 </w:t>
      </w:r>
      <w:r w:rsidRPr="00212689">
        <w:rPr>
          <w:rFonts w:ascii="宋体" w:eastAsia="宋体" w:hAnsi="宋体"/>
          <w:sz w:val="24"/>
          <w:szCs w:val="24"/>
        </w:rPr>
        <w:lastRenderedPageBreak/>
        <w:t>“</w:t>
      </w:r>
      <w:r w:rsidR="00000000" w:rsidRPr="00212689">
        <w:rPr>
          <w:rFonts w:ascii="宋体" w:eastAsia="宋体" w:hAnsi="宋体"/>
          <w:sz w:val="24"/>
          <w:szCs w:val="24"/>
        </w:rPr>
        <w:t>ChatOllama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连接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http://localhost:11434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； </w:t>
      </w:r>
    </w:p>
    <w:p w14:paraId="6D990D46" w14:textId="295485BB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采用"Embedding 走 CPU、LLM 走 GPU"的分工，节省显存； </w:t>
      </w:r>
    </w:p>
    <w:p w14:paraId="239F398E" w14:textId="6B0AA3F5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模型按请求参数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model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热切换，切换时重建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AgentOrchestrator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实例。 </w:t>
      </w:r>
    </w:p>
    <w:p w14:paraId="2E6FD1A2" w14:textId="55544822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3.2 数据爬取 </w:t>
      </w:r>
    </w:p>
    <w:p w14:paraId="12C9ED8D" w14:textId="6B50F4FF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crawler/npc_crawler.py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：国家法律法规数据库二期 API（搜索 → 详情 → 下载 DOCX → python</w:t>
      </w: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docx 解析）； </w:t>
      </w:r>
    </w:p>
    <w:p w14:paraId="67AAE874" w14:textId="2485D512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crawler/cleaner.py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：清洗并仅保留宪法 + 法律，过滤地方法规 / 司法解释 / 案例； </w:t>
      </w:r>
    </w:p>
    <w:p w14:paraId="22A486C1" w14:textId="226EAFFA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产出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data/raw/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原始文本与 JSON，覆盖主要法律部门。 </w:t>
      </w:r>
    </w:p>
    <w:p w14:paraId="1CD26113" w14:textId="513562C5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3.3 文本分段与向量化 </w:t>
      </w:r>
    </w:p>
    <w:p w14:paraId="4DE2C9E7" w14:textId="41A1293D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rag/chunker.py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：长法条（&gt;500 字）按项 / 句拆分并保留法条前缀；短法条（</w:t>
      </w:r>
      <w:r w:rsidR="00E863DD">
        <w:rPr>
          <w:rFonts w:ascii="宋体" w:eastAsia="宋体" w:hAnsi="宋体" w:hint="eastAsia"/>
          <w:sz w:val="24"/>
          <w:szCs w:val="24"/>
        </w:rPr>
        <w:t>小于</w:t>
      </w:r>
      <w:r w:rsidR="00000000" w:rsidRPr="00212689">
        <w:rPr>
          <w:rFonts w:ascii="宋体" w:eastAsia="宋体" w:hAnsi="宋体"/>
          <w:sz w:val="24"/>
          <w:szCs w:val="24"/>
        </w:rPr>
        <w:t xml:space="preserve">150 字）扩写上下文； </w:t>
      </w:r>
    </w:p>
    <w:p w14:paraId="10687F02" w14:textId="3ADE1786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rag/embeddings.py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：使用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bge</w:t>
      </w: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>large</w:t>
      </w: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>zh</w:t>
      </w: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>v1.5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（1024 维）编码，CPU 推理； </w:t>
      </w:r>
    </w:p>
    <w:p w14:paraId="13DD2C46" w14:textId="3116ECE1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统计：8798 条原始分段 → 8835 条最终向量。 </w:t>
      </w:r>
    </w:p>
    <w:p w14:paraId="26F823EA" w14:textId="4D3D8499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3.4 向量索引（FAISS） </w:t>
      </w:r>
    </w:p>
    <w:p w14:paraId="1886A17A" w14:textId="1A95DBC6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rag/indexer.py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：构建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IndexFlatIP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（归一化内积等价于余弦相似度）； </w:t>
      </w:r>
    </w:p>
    <w:p w14:paraId="7FED7426" w14:textId="2AD05F02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已生成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data/vectors/npc.faiss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+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npc_metadata.json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； </w:t>
      </w:r>
    </w:p>
    <w:p w14:paraId="538DC3CC" w14:textId="33237834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rag/retriever.py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：向量检索 + 同法条折叠去重。 </w:t>
      </w:r>
    </w:p>
    <w:p w14:paraId="009D5BD4" w14:textId="621F5CEE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3.5 RAG 问答核心 </w:t>
      </w:r>
    </w:p>
    <w:p w14:paraId="2FD88B04" w14:textId="77777777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检索侧：问题编码 → FAISS 余弦检索 top_k → 同法条折叠去重 → 拼装"法律名 + 条款编号 + 正文"上下文。 </w:t>
      </w:r>
    </w:p>
    <w:p w14:paraId="2159D85F" w14:textId="2F2A55A7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>生成侧：统一 Prompt 模板（</w:t>
      </w:r>
      <w:r w:rsidR="00C0154A" w:rsidRPr="00212689">
        <w:rPr>
          <w:rFonts w:ascii="宋体" w:eastAsia="宋体" w:hAnsi="宋体"/>
          <w:sz w:val="24"/>
          <w:szCs w:val="24"/>
        </w:rPr>
        <w:t>”</w:t>
      </w:r>
      <w:r w:rsidRPr="00212689">
        <w:rPr>
          <w:rFonts w:ascii="宋体" w:eastAsia="宋体" w:hAnsi="宋体"/>
          <w:sz w:val="24"/>
          <w:szCs w:val="24"/>
        </w:rPr>
        <w:t>QA</w:t>
      </w:r>
      <w:r w:rsidR="00C0154A" w:rsidRPr="00212689">
        <w:rPr>
          <w:rFonts w:ascii="宋体" w:eastAsia="宋体" w:hAnsi="宋体"/>
          <w:sz w:val="24"/>
          <w:szCs w:val="24"/>
        </w:rPr>
        <w:t>”</w:t>
      </w:r>
      <w:r w:rsidRPr="00212689">
        <w:rPr>
          <w:rFonts w:ascii="宋体" w:eastAsia="宋体" w:hAnsi="宋体"/>
          <w:sz w:val="24"/>
          <w:szCs w:val="24"/>
        </w:rPr>
        <w:t xml:space="preserve"> / </w:t>
      </w:r>
      <w:r w:rsidR="00C0154A" w:rsidRPr="00212689">
        <w:rPr>
          <w:rFonts w:ascii="宋体" w:eastAsia="宋体" w:hAnsi="宋体"/>
          <w:sz w:val="24"/>
          <w:szCs w:val="24"/>
        </w:rPr>
        <w:t>“</w:t>
      </w:r>
      <w:r w:rsidRPr="00212689">
        <w:rPr>
          <w:rFonts w:ascii="宋体" w:eastAsia="宋体" w:hAnsi="宋体"/>
          <w:sz w:val="24"/>
          <w:szCs w:val="24"/>
        </w:rPr>
        <w:t>SUMMARY</w:t>
      </w:r>
      <w:r w:rsidR="00C0154A" w:rsidRPr="00212689">
        <w:rPr>
          <w:rFonts w:ascii="宋体" w:eastAsia="宋体" w:hAnsi="宋体"/>
          <w:sz w:val="24"/>
          <w:szCs w:val="24"/>
        </w:rPr>
        <w:t>”</w:t>
      </w:r>
      <w:r w:rsidRPr="00212689">
        <w:rPr>
          <w:rFonts w:ascii="宋体" w:eastAsia="宋体" w:hAnsi="宋体"/>
          <w:sz w:val="24"/>
          <w:szCs w:val="24"/>
        </w:rPr>
        <w:t xml:space="preserve"> / </w:t>
      </w:r>
      <w:r w:rsidR="00C0154A" w:rsidRPr="00212689">
        <w:rPr>
          <w:rFonts w:ascii="宋体" w:eastAsia="宋体" w:hAnsi="宋体"/>
          <w:sz w:val="24"/>
          <w:szCs w:val="24"/>
        </w:rPr>
        <w:t>“</w:t>
      </w:r>
      <w:r w:rsidRPr="00212689">
        <w:rPr>
          <w:rFonts w:ascii="宋体" w:eastAsia="宋体" w:hAnsi="宋体"/>
          <w:sz w:val="24"/>
          <w:szCs w:val="24"/>
        </w:rPr>
        <w:t>RETRIEVAL</w:t>
      </w:r>
      <w:r w:rsidR="00C0154A" w:rsidRPr="00212689">
        <w:rPr>
          <w:rFonts w:ascii="宋体" w:eastAsia="宋体" w:hAnsi="宋体"/>
          <w:sz w:val="24"/>
          <w:szCs w:val="24"/>
        </w:rPr>
        <w:t>”</w:t>
      </w:r>
      <w:r w:rsidRPr="00212689">
        <w:rPr>
          <w:rFonts w:ascii="宋体" w:eastAsia="宋体" w:hAnsi="宋体"/>
          <w:sz w:val="24"/>
          <w:szCs w:val="24"/>
        </w:rPr>
        <w:t>）驱动本</w:t>
      </w:r>
      <w:r w:rsidRPr="00212689">
        <w:rPr>
          <w:rFonts w:ascii="宋体" w:eastAsia="宋体" w:hAnsi="宋体"/>
          <w:sz w:val="24"/>
          <w:szCs w:val="24"/>
        </w:rPr>
        <w:lastRenderedPageBreak/>
        <w:t xml:space="preserve">地 LLM，输出带引用来源的答案。 </w:t>
      </w:r>
    </w:p>
    <w:p w14:paraId="20D846BE" w14:textId="27D8F831" w:rsidR="007B71CD" w:rsidRPr="00212689" w:rsidRDefault="00000000" w:rsidP="00E863D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 w:cs="Consolas"/>
          <w:sz w:val="24"/>
          <w:szCs w:val="24"/>
        </w:rPr>
        <w:t xml:space="preserve">用户问题 → 向量编码 → FAISS 检索(top_k) → 同法条折叠去重 → 拼接结构化上下文 → Prompt 模板 → Ollama 生成 → 答案 + 引用来源 </w:t>
      </w:r>
    </w:p>
    <w:p w14:paraId="241EA720" w14:textId="1AE3229E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3.6 多 Agent 调度结构 </w:t>
      </w:r>
    </w:p>
    <w:p w14:paraId="46FE4C61" w14:textId="77777777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基于 LangChain 1.x，三类角色 Agent（检索 / 问答 / 总结），三种协作模式： </w:t>
      </w:r>
    </w:p>
    <w:p w14:paraId="24C50DF4" w14:textId="5D8EE4D7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串行（sequential）：检索 Agent → 问答 Agent； </w:t>
      </w:r>
    </w:p>
    <w:p w14:paraId="36B50A3B" w14:textId="3E0ADF03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并行（parallel）：LLM 拆子问题 →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ThreadPoolExecutor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并发检索 → 问答 Agent 汇总（拆分失败降级串行）； </w:t>
      </w:r>
    </w:p>
    <w:p w14:paraId="5A5642F0" w14:textId="0725A761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合作（hierarchical）：调度 Agent（ReAct）自主决策调用子 Agent。 </w:t>
      </w:r>
    </w:p>
    <w:p w14:paraId="3A52D24C" w14:textId="77777777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Agent 模式选择策略（核心权衡）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B71CD" w:rsidRPr="00212689" w14:paraId="5D9C6869" w14:textId="77777777" w:rsidTr="00457AA0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70AC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模式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3FC4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适用场景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0E69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优点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7B35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缺点</w:t>
            </w:r>
          </w:p>
        </w:tc>
      </w:tr>
      <w:tr w:rsidR="007B71CD" w:rsidRPr="00212689" w14:paraId="46ECEF4E" w14:textId="77777777" w:rsidTr="00457AA0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5AE9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sequential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8385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单一、明确的法条查询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6E38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可控、延迟低、消耗小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1935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不擅长综合性 / 多子问题</w:t>
            </w:r>
          </w:p>
        </w:tc>
      </w:tr>
      <w:tr w:rsidR="007B71CD" w:rsidRPr="00212689" w14:paraId="59E1DEF8" w14:textId="77777777" w:rsidTr="00457AA0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504A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parallel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EF45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综合性、可拆分的复杂问题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8C904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覆盖多视角、召回更全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529A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子问题拆分不稳定、延迟与 token 更高</w:t>
            </w:r>
          </w:p>
        </w:tc>
      </w:tr>
      <w:tr w:rsidR="007B71CD" w:rsidRPr="00212689" w14:paraId="401514E5" w14:textId="77777777" w:rsidTr="00457AA0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C834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hierarchical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533F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需总结 / 对比 / 多步推理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885A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灵活、体现多 Agent 协作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D730" w14:textId="77777777" w:rsidR="007B71CD" w:rsidRPr="00212689" w:rsidRDefault="00000000" w:rsidP="00212689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212689">
              <w:rPr>
                <w:rFonts w:ascii="宋体" w:eastAsia="宋体" w:hAnsi="宋体"/>
                <w:sz w:val="24"/>
                <w:szCs w:val="24"/>
              </w:rPr>
              <w:t>决策不确定、可能调用错误工具</w:t>
            </w:r>
          </w:p>
        </w:tc>
      </w:tr>
    </w:tbl>
    <w:p w14:paraId="6096F449" w14:textId="77777777" w:rsidR="00457AA0" w:rsidRDefault="00457AA0" w:rsidP="00457AA0">
      <w:pPr>
        <w:spacing w:after="120" w:line="360" w:lineRule="auto"/>
        <w:rPr>
          <w:rFonts w:ascii="宋体" w:eastAsia="宋体" w:hAnsi="宋体"/>
          <w:sz w:val="24"/>
          <w:szCs w:val="24"/>
        </w:rPr>
      </w:pPr>
    </w:p>
    <w:p w14:paraId="45DB0EFC" w14:textId="1A267CE6" w:rsidR="007B71CD" w:rsidRPr="00212689" w:rsidRDefault="00457AA0" w:rsidP="00457AA0">
      <w:pPr>
        <w:spacing w:after="120" w:line="360" w:lineRule="auto"/>
        <w:jc w:val="center"/>
        <w:rPr>
          <w:rFonts w:ascii="宋体" w:eastAsia="宋体" w:hAnsi="宋体"/>
          <w:sz w:val="24"/>
          <w:szCs w:val="24"/>
        </w:rPr>
      </w:pPr>
      <w:r w:rsidRPr="00167BD2">
        <w:rPr>
          <w:rFonts w:ascii="宋体" w:eastAsia="宋体" w:hAnsi="宋体" w:cs="Consolas"/>
          <w:noProof/>
          <w:sz w:val="18"/>
          <w:szCs w:val="18"/>
        </w:rPr>
        <w:drawing>
          <wp:inline distT="0" distB="0" distL="0" distR="0" wp14:anchorId="04F506C6" wp14:editId="47117A4C">
            <wp:extent cx="4158452" cy="1959480"/>
            <wp:effectExtent l="0" t="0" r="0" b="3175"/>
            <wp:docPr id="1175488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8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8452" cy="19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C3F1" w14:textId="1D29DB1C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lastRenderedPageBreak/>
        <w:t xml:space="preserve"> 3.7 API 服务 </w:t>
      </w:r>
    </w:p>
    <w:p w14:paraId="069BF20F" w14:textId="7E2F8769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api/server.py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提供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/chat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、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/search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、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/health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、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/clear_session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； </w:t>
      </w:r>
    </w:p>
    <w:p w14:paraId="27A1E685" w14:textId="1C266ACE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启动预加载索引，自动生成 Swagger UI（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http://localhost:8000/docs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）。 </w:t>
      </w:r>
    </w:p>
    <w:p w14:paraId="09153138" w14:textId="71556323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</w:p>
    <w:p w14:paraId="0D0DEDF7" w14:textId="6ECD6FD6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b/>
          <w:bCs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b/>
          <w:bCs/>
          <w:sz w:val="24"/>
          <w:szCs w:val="24"/>
        </w:rPr>
        <w:t>4. 遇到的问题</w:t>
      </w:r>
    </w:p>
    <w:p w14:paraId="6A6ECE2E" w14:textId="6344C3A0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4.1 本地 AI 启动相关问题 </w:t>
      </w:r>
    </w:p>
    <w:p w14:paraId="37E8B66B" w14:textId="7FB62AB4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服务冷启动慢：Ollama 首次加载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qwen2.5:7b/14b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权重耗时长，且首条请求因模型未驻留显存而延迟显著； </w:t>
      </w:r>
    </w:p>
    <w:p w14:paraId="75AAFC70" w14:textId="0183EE0A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推理超时与不稳定：本地 LLM 在复杂 prompt 下易超过默认超时；已缩短 timeout（180s→60s）并启用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num_retries=2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自动重试； </w:t>
      </w:r>
    </w:p>
    <w:p w14:paraId="3BA33F29" w14:textId="7F403D5E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资源与模型档位权衡：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3b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响应快但法条引用易失真，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>14b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准确但本地无 GPU 时 CPU 推理很慢；需在"速度 / 精度"间按演示场景取舍； </w:t>
      </w:r>
      <w:r w:rsidRPr="00212689">
        <w:rPr>
          <w:rFonts w:ascii="宋体" w:eastAsia="宋体" w:hAnsi="宋体" w:hint="eastAsia"/>
          <w:sz w:val="24"/>
          <w:szCs w:val="24"/>
        </w:rPr>
        <w:t>我们的设备显存只有6gb，所以只尝试了7b与3b。速度与精度均较好</w:t>
      </w:r>
    </w:p>
    <w:p w14:paraId="00BAE615" w14:textId="0E7AF6F8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上下文长度限制：长法条经分块后拼接，仍可能因上下文窗口受限被截断，需靠"同法条折叠"压缩； </w:t>
      </w:r>
    </w:p>
    <w:p w14:paraId="1D197378" w14:textId="11993456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模型切换成本：切换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model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会重建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AgentOrchestrator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（重新连接 Ollama、预加载检索器），高并发下偶有抖动。 </w:t>
      </w:r>
    </w:p>
    <w:p w14:paraId="746F9324" w14:textId="0FD51114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4.2 Agent 策略相关问题 </w:t>
      </w:r>
    </w:p>
    <w:p w14:paraId="776CBB88" w14:textId="7B065840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并行模式子问题拆分不稳定：依赖 LLM 拆问，偶发只返回 1 个子问题，触发降级为串行，影响并行收益； </w:t>
      </w:r>
    </w:p>
    <w:p w14:paraId="216344C6" w14:textId="3AD5B0B8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合作模式决策不确定：ReAct 调度 Agent 可能选错子工具（如本应检索却直接总结），结果不可完全预期； </w:t>
      </w:r>
    </w:p>
    <w:p w14:paraId="785216D9" w14:textId="39C14359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缺乏自动选模式策略：目前靠人工在前端选 sequential / parallel / hierarchical，未根据问题类型自动路由； </w:t>
      </w:r>
    </w:p>
    <w:p w14:paraId="00438882" w14:textId="58BAEDE0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lastRenderedPageBreak/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多 Agent 调用链耗时叠加：合作 / 并行模式多次调用 LLM，端到端延迟明显高于串行。 </w:t>
      </w:r>
    </w:p>
    <w:p w14:paraId="39D89880" w14:textId="447648AF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4.3 其他问题 </w:t>
      </w:r>
    </w:p>
    <w:p w14:paraId="455F45F6" w14:textId="5D3227EB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爬虫限流：连续请求约 20 次后会被限流，需控制间隔与 pageSize； </w:t>
      </w:r>
    </w:p>
    <w:p w14:paraId="730BBFF6" w14:textId="6D4D71FB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长法条上下文溢出：已通过分块 + 保留前缀缓解； </w:t>
      </w:r>
    </w:p>
    <w:p w14:paraId="24D03927" w14:textId="4B162029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短法条语义不足：已通过分块扩写增强召回。 </w:t>
      </w:r>
    </w:p>
    <w:p w14:paraId="632D5F83" w14:textId="73C92248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</w:p>
    <w:p w14:paraId="5EB61654" w14:textId="34554307" w:rsidR="007B71CD" w:rsidRPr="007A29CD" w:rsidRDefault="00000000" w:rsidP="00212689">
      <w:pPr>
        <w:spacing w:after="120"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7A29CD">
        <w:rPr>
          <w:rFonts w:ascii="宋体" w:eastAsia="宋体" w:hAnsi="宋体"/>
          <w:b/>
          <w:bCs/>
          <w:sz w:val="24"/>
          <w:szCs w:val="24"/>
        </w:rPr>
        <w:t xml:space="preserve"> 5. 待解决的问题 </w:t>
      </w:r>
    </w:p>
    <w:p w14:paraId="0A838A62" w14:textId="78E3154E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5.1 功能待完成 </w:t>
      </w:r>
    </w:p>
    <w:p w14:paraId="73607A5C" w14:textId="7CE579A0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测试评估：构造 ≥100 条结构化标注样本，完善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evaluation/run_eval.py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与 </w:t>
      </w:r>
      <w:r w:rsidRPr="00212689">
        <w:rPr>
          <w:rFonts w:ascii="宋体" w:eastAsia="宋体" w:hAnsi="宋体"/>
          <w:sz w:val="24"/>
          <w:szCs w:val="24"/>
        </w:rPr>
        <w:t>“</w:t>
      </w:r>
      <w:r w:rsidR="00000000" w:rsidRPr="00212689">
        <w:rPr>
          <w:rFonts w:ascii="宋体" w:eastAsia="宋体" w:hAnsi="宋体"/>
          <w:sz w:val="24"/>
          <w:szCs w:val="24"/>
        </w:rPr>
        <w:t>auto_eval.py</w:t>
      </w:r>
      <w:r w:rsidRPr="00212689">
        <w:rPr>
          <w:rFonts w:ascii="宋体" w:eastAsia="宋体" w:hAnsi="宋体"/>
          <w:sz w:val="24"/>
          <w:szCs w:val="24"/>
        </w:rPr>
        <w:t>”</w:t>
      </w:r>
      <w:r w:rsidR="00000000" w:rsidRPr="00212689">
        <w:rPr>
          <w:rFonts w:ascii="宋体" w:eastAsia="宋体" w:hAnsi="宋体"/>
          <w:sz w:val="24"/>
          <w:szCs w:val="24"/>
        </w:rPr>
        <w:t xml:space="preserve"> 的指标统计； </w:t>
      </w:r>
    </w:p>
    <w:p w14:paraId="5743146E" w14:textId="633E7803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可视化前端：开发面向演示的前端，打通"前端 → API → 多 Agent → RAG"全链路。 </w:t>
      </w:r>
    </w:p>
    <w:p w14:paraId="4373A74A" w14:textId="638D5D76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5.2 技术待解决（深度优化） </w:t>
      </w:r>
    </w:p>
    <w:p w14:paraId="46E587DE" w14:textId="5AC65923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本地 AI 启动与推理加速： </w:t>
      </w:r>
    </w:p>
    <w:p w14:paraId="6E9A1C26" w14:textId="3FFFEC5E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 </w:t>
      </w:r>
      <w:r w:rsidR="00C0154A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 xml:space="preserve"> 引入模型预热 / 常驻机制，降低冷启动延迟； </w:t>
      </w:r>
    </w:p>
    <w:p w14:paraId="2936C91B" w14:textId="35D61AC9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 </w:t>
      </w:r>
      <w:r w:rsidR="00C0154A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 xml:space="preserve"> 评估 Ollama 量化（如 q4_K_M）以在 CPU 环境提速； </w:t>
      </w:r>
    </w:p>
    <w:p w14:paraId="35CDC87B" w14:textId="15623D0E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 </w:t>
      </w:r>
      <w:r w:rsidR="00C0154A" w:rsidRPr="00212689">
        <w:rPr>
          <w:rFonts w:ascii="宋体" w:eastAsia="宋体" w:hAnsi="宋体"/>
          <w:sz w:val="24"/>
          <w:szCs w:val="24"/>
        </w:rPr>
        <w:t xml:space="preserve"> </w:t>
      </w:r>
      <w:r w:rsidRPr="00212689">
        <w:rPr>
          <w:rFonts w:ascii="宋体" w:eastAsia="宋体" w:hAnsi="宋体"/>
          <w:sz w:val="24"/>
          <w:szCs w:val="24"/>
        </w:rPr>
        <w:t xml:space="preserve"> 探索 GPU 显存不足时的显存—内存协同与批处理； </w:t>
      </w:r>
    </w:p>
    <w:p w14:paraId="4AC41303" w14:textId="2C13BF19" w:rsidR="007B71CD" w:rsidRPr="00212689" w:rsidRDefault="00C0154A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  <w:r w:rsidR="00000000" w:rsidRPr="00212689">
        <w:rPr>
          <w:rFonts w:ascii="宋体" w:eastAsia="宋体" w:hAnsi="宋体"/>
          <w:sz w:val="24"/>
          <w:szCs w:val="24"/>
        </w:rPr>
        <w:t xml:space="preserve"> 评测体系：建立准确率、引用准确率、相关性等量化指标与基线对比。 </w:t>
      </w:r>
    </w:p>
    <w:p w14:paraId="5F1A3EF1" w14:textId="06352C01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</w:p>
    <w:p w14:paraId="0CED9020" w14:textId="58340F54" w:rsidR="007B71CD" w:rsidRPr="007A29CD" w:rsidRDefault="00000000" w:rsidP="00212689">
      <w:pPr>
        <w:spacing w:after="120"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7A29CD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="00E863DD">
        <w:rPr>
          <w:rFonts w:ascii="宋体" w:eastAsia="宋体" w:hAnsi="宋体"/>
          <w:b/>
          <w:bCs/>
          <w:sz w:val="24"/>
          <w:szCs w:val="24"/>
        </w:rPr>
        <w:tab/>
      </w:r>
      <w:r w:rsidRPr="007A29CD">
        <w:rPr>
          <w:rFonts w:ascii="宋体" w:eastAsia="宋体" w:hAnsi="宋体"/>
          <w:b/>
          <w:bCs/>
          <w:sz w:val="24"/>
          <w:szCs w:val="24"/>
        </w:rPr>
        <w:t xml:space="preserve">6. 下一步计划 </w:t>
      </w:r>
    </w:p>
    <w:p w14:paraId="10BED6AC" w14:textId="77777777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1. 完成结构化测试数据集构造（≥100 条，多法律类别）； </w:t>
      </w:r>
    </w:p>
    <w:p w14:paraId="043E3D0F" w14:textId="77777777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2. 跑通批量评估，输出量化指标； </w:t>
      </w:r>
    </w:p>
    <w:p w14:paraId="733D3B96" w14:textId="37DA279B" w:rsidR="007B71CD" w:rsidRPr="00212689" w:rsidRDefault="00000000" w:rsidP="007A29CD">
      <w:pPr>
        <w:spacing w:after="120"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3. 开发可视化前端，打通全链路演示； </w:t>
      </w:r>
    </w:p>
    <w:p w14:paraId="0F23D132" w14:textId="535090F3" w:rsidR="007B71CD" w:rsidRPr="00212689" w:rsidRDefault="007A29CD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4</w:t>
      </w:r>
      <w:r w:rsidR="00000000" w:rsidRPr="00212689">
        <w:rPr>
          <w:rFonts w:ascii="宋体" w:eastAsia="宋体" w:hAnsi="宋体"/>
          <w:sz w:val="24"/>
          <w:szCs w:val="24"/>
        </w:rPr>
        <w:t xml:space="preserve">. 优化本地 AI 启动与推理稳定性（预热 / 量化 / 超时治理）； </w:t>
      </w:r>
    </w:p>
    <w:p w14:paraId="6C1D2DA0" w14:textId="2496C6EC" w:rsidR="007B71CD" w:rsidRPr="00212689" w:rsidRDefault="007A29CD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 w:rsidR="00000000" w:rsidRPr="00212689">
        <w:rPr>
          <w:rFonts w:ascii="宋体" w:eastAsia="宋体" w:hAnsi="宋体"/>
          <w:sz w:val="24"/>
          <w:szCs w:val="24"/>
        </w:rPr>
        <w:t xml:space="preserve">. 整理项目技术文档、技术报告与演示材料。 </w:t>
      </w:r>
    </w:p>
    <w:p w14:paraId="366C3163" w14:textId="40E5E1FA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</w:t>
      </w:r>
    </w:p>
    <w:p w14:paraId="6FAF69EB" w14:textId="4C123DCB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 7. 中期小结 </w:t>
      </w:r>
    </w:p>
    <w:p w14:paraId="377F5D19" w14:textId="77777777" w:rsidR="007B71CD" w:rsidRPr="00212689" w:rsidRDefault="00000000" w:rsidP="00212689">
      <w:pPr>
        <w:spacing w:after="12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2689">
        <w:rPr>
          <w:rFonts w:ascii="宋体" w:eastAsia="宋体" w:hAnsi="宋体"/>
          <w:sz w:val="24"/>
          <w:szCs w:val="24"/>
        </w:rPr>
        <w:t xml:space="preserve">截至中期，系统核心能力（本地模型问答、自爬知识库、向量检索、多 Agent 调度、API 接口）已具备并可离线运行。本地 AI 启动的稳定性、Agent 模式的选择策略是当前最需攻克的技术难点；测试评估与可视化前端将在下一阶段集中完成，以达成完整交付。 </w:t>
      </w:r>
    </w:p>
    <w:sectPr w:rsidR="007B71CD" w:rsidRPr="002126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2B2E"/>
    <w:multiLevelType w:val="hybridMultilevel"/>
    <w:tmpl w:val="841A5F78"/>
    <w:lvl w:ilvl="0" w:tplc="E856DF76">
      <w:start w:val="1"/>
      <w:numFmt w:val="decimal"/>
      <w:lvlText w:val="%1."/>
      <w:lvlJc w:val="left"/>
      <w:pPr>
        <w:ind w:left="720" w:hanging="360"/>
      </w:pPr>
    </w:lvl>
    <w:lvl w:ilvl="1" w:tplc="43C66D36">
      <w:numFmt w:val="decimal"/>
      <w:lvlText w:val=""/>
      <w:lvlJc w:val="left"/>
    </w:lvl>
    <w:lvl w:ilvl="2" w:tplc="48044460">
      <w:numFmt w:val="decimal"/>
      <w:lvlText w:val=""/>
      <w:lvlJc w:val="left"/>
    </w:lvl>
    <w:lvl w:ilvl="3" w:tplc="70922EB8">
      <w:numFmt w:val="decimal"/>
      <w:lvlText w:val=""/>
      <w:lvlJc w:val="left"/>
    </w:lvl>
    <w:lvl w:ilvl="4" w:tplc="A71203F8">
      <w:numFmt w:val="decimal"/>
      <w:lvlText w:val=""/>
      <w:lvlJc w:val="left"/>
    </w:lvl>
    <w:lvl w:ilvl="5" w:tplc="C3D4342E">
      <w:numFmt w:val="decimal"/>
      <w:lvlText w:val=""/>
      <w:lvlJc w:val="left"/>
    </w:lvl>
    <w:lvl w:ilvl="6" w:tplc="24B22930">
      <w:numFmt w:val="decimal"/>
      <w:lvlText w:val=""/>
      <w:lvlJc w:val="left"/>
    </w:lvl>
    <w:lvl w:ilvl="7" w:tplc="8FD67FE6">
      <w:numFmt w:val="decimal"/>
      <w:lvlText w:val=""/>
      <w:lvlJc w:val="left"/>
    </w:lvl>
    <w:lvl w:ilvl="8" w:tplc="10C6C320">
      <w:numFmt w:val="decimal"/>
      <w:lvlText w:val=""/>
      <w:lvlJc w:val="left"/>
    </w:lvl>
  </w:abstractNum>
  <w:abstractNum w:abstractNumId="1" w15:restartNumberingAfterBreak="0">
    <w:nsid w:val="33FE661F"/>
    <w:multiLevelType w:val="hybridMultilevel"/>
    <w:tmpl w:val="F9F2671E"/>
    <w:lvl w:ilvl="0" w:tplc="81949C50">
      <w:start w:val="1"/>
      <w:numFmt w:val="bullet"/>
      <w:lvlText w:val="•"/>
      <w:lvlJc w:val="left"/>
      <w:pPr>
        <w:ind w:left="720" w:hanging="360"/>
      </w:pPr>
    </w:lvl>
    <w:lvl w:ilvl="1" w:tplc="223A8A5C">
      <w:start w:val="1"/>
      <w:numFmt w:val="bullet"/>
      <w:lvlText w:val="◦"/>
      <w:lvlJc w:val="left"/>
      <w:pPr>
        <w:ind w:left="1440" w:hanging="360"/>
      </w:pPr>
    </w:lvl>
    <w:lvl w:ilvl="2" w:tplc="5CCC5CE4">
      <w:numFmt w:val="decimal"/>
      <w:lvlText w:val=""/>
      <w:lvlJc w:val="left"/>
    </w:lvl>
    <w:lvl w:ilvl="3" w:tplc="1F1CDBB8">
      <w:numFmt w:val="decimal"/>
      <w:lvlText w:val=""/>
      <w:lvlJc w:val="left"/>
    </w:lvl>
    <w:lvl w:ilvl="4" w:tplc="A6D487BE">
      <w:numFmt w:val="decimal"/>
      <w:lvlText w:val=""/>
      <w:lvlJc w:val="left"/>
    </w:lvl>
    <w:lvl w:ilvl="5" w:tplc="F9C45EE6">
      <w:numFmt w:val="decimal"/>
      <w:lvlText w:val=""/>
      <w:lvlJc w:val="left"/>
    </w:lvl>
    <w:lvl w:ilvl="6" w:tplc="16F0402E">
      <w:numFmt w:val="decimal"/>
      <w:lvlText w:val=""/>
      <w:lvlJc w:val="left"/>
    </w:lvl>
    <w:lvl w:ilvl="7" w:tplc="8A78820C">
      <w:numFmt w:val="decimal"/>
      <w:lvlText w:val=""/>
      <w:lvlJc w:val="left"/>
    </w:lvl>
    <w:lvl w:ilvl="8" w:tplc="AF6E8412">
      <w:numFmt w:val="decimal"/>
      <w:lvlText w:val=""/>
      <w:lvlJc w:val="left"/>
    </w:lvl>
  </w:abstractNum>
  <w:abstractNum w:abstractNumId="2" w15:restartNumberingAfterBreak="0">
    <w:nsid w:val="4DF752BC"/>
    <w:multiLevelType w:val="hybridMultilevel"/>
    <w:tmpl w:val="656E941A"/>
    <w:lvl w:ilvl="0" w:tplc="1BC22F6A">
      <w:start w:val="1"/>
      <w:numFmt w:val="bullet"/>
      <w:lvlText w:val="●"/>
      <w:lvlJc w:val="left"/>
      <w:pPr>
        <w:ind w:left="720" w:hanging="360"/>
      </w:pPr>
    </w:lvl>
    <w:lvl w:ilvl="1" w:tplc="7E84F2EE">
      <w:start w:val="1"/>
      <w:numFmt w:val="bullet"/>
      <w:lvlText w:val="○"/>
      <w:lvlJc w:val="left"/>
      <w:pPr>
        <w:ind w:left="1440" w:hanging="360"/>
      </w:pPr>
    </w:lvl>
    <w:lvl w:ilvl="2" w:tplc="2DFCA19C">
      <w:start w:val="1"/>
      <w:numFmt w:val="bullet"/>
      <w:lvlText w:val="■"/>
      <w:lvlJc w:val="left"/>
      <w:pPr>
        <w:ind w:left="2160" w:hanging="360"/>
      </w:pPr>
    </w:lvl>
    <w:lvl w:ilvl="3" w:tplc="8C3ED116">
      <w:start w:val="1"/>
      <w:numFmt w:val="bullet"/>
      <w:lvlText w:val="●"/>
      <w:lvlJc w:val="left"/>
      <w:pPr>
        <w:ind w:left="2880" w:hanging="360"/>
      </w:pPr>
    </w:lvl>
    <w:lvl w:ilvl="4" w:tplc="BD5ACA46">
      <w:start w:val="1"/>
      <w:numFmt w:val="bullet"/>
      <w:lvlText w:val="○"/>
      <w:lvlJc w:val="left"/>
      <w:pPr>
        <w:ind w:left="3600" w:hanging="360"/>
      </w:pPr>
    </w:lvl>
    <w:lvl w:ilvl="5" w:tplc="8558E116">
      <w:start w:val="1"/>
      <w:numFmt w:val="bullet"/>
      <w:lvlText w:val="■"/>
      <w:lvlJc w:val="left"/>
      <w:pPr>
        <w:ind w:left="4320" w:hanging="360"/>
      </w:pPr>
    </w:lvl>
    <w:lvl w:ilvl="6" w:tplc="B9A8E13A">
      <w:start w:val="1"/>
      <w:numFmt w:val="bullet"/>
      <w:lvlText w:val="●"/>
      <w:lvlJc w:val="left"/>
      <w:pPr>
        <w:ind w:left="5040" w:hanging="360"/>
      </w:pPr>
    </w:lvl>
    <w:lvl w:ilvl="7" w:tplc="2506A474">
      <w:start w:val="1"/>
      <w:numFmt w:val="bullet"/>
      <w:lvlText w:val="●"/>
      <w:lvlJc w:val="left"/>
      <w:pPr>
        <w:ind w:left="5760" w:hanging="360"/>
      </w:pPr>
    </w:lvl>
    <w:lvl w:ilvl="8" w:tplc="6F78E84C">
      <w:start w:val="1"/>
      <w:numFmt w:val="bullet"/>
      <w:lvlText w:val="●"/>
      <w:lvlJc w:val="left"/>
      <w:pPr>
        <w:ind w:left="6480" w:hanging="360"/>
      </w:pPr>
    </w:lvl>
  </w:abstractNum>
  <w:num w:numId="1" w16cid:durableId="10380470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1CD"/>
    <w:rsid w:val="00212689"/>
    <w:rsid w:val="002407EF"/>
    <w:rsid w:val="00457AA0"/>
    <w:rsid w:val="00746548"/>
    <w:rsid w:val="007A29CD"/>
    <w:rsid w:val="007B71CD"/>
    <w:rsid w:val="00C0154A"/>
    <w:rsid w:val="00E8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8BB4"/>
  <w15:docId w15:val="{6B2D140D-0E99-4F8C-8395-8D98E7DA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微软雅黑"/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00" w:after="120"/>
      <w:outlineLvl w:val="1"/>
    </w:pPr>
    <w:rPr>
      <w:rFonts w:eastAsia="微软雅黑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rFonts w:eastAsia="微软雅黑"/>
      <w:b/>
      <w:bCs/>
      <w:color w:val="2E75B6"/>
      <w:sz w:val="23"/>
      <w:szCs w:val="23"/>
    </w:rPr>
  </w:style>
  <w:style w:type="paragraph" w:styleId="4">
    <w:name w:val="heading 4"/>
    <w:uiPriority w:val="9"/>
    <w:semiHidden/>
    <w:unhideWhenUsed/>
    <w:qFormat/>
    <w:pPr>
      <w:spacing w:before="120" w:after="60"/>
      <w:outlineLvl w:val="3"/>
    </w:pPr>
    <w:rPr>
      <w:rFonts w:eastAsia="微软雅黑"/>
      <w:b/>
      <w:bCs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荣 徐</cp:lastModifiedBy>
  <cp:revision>7</cp:revision>
  <dcterms:created xsi:type="dcterms:W3CDTF">2026-07-16T03:46:00Z</dcterms:created>
  <dcterms:modified xsi:type="dcterms:W3CDTF">2026-07-16T03:58:00Z</dcterms:modified>
</cp:coreProperties>
</file>