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CD63E">
      <w:pPr>
        <w:spacing w:before="1440" w:after="2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B2545"/>
          <w:sz w:val="48"/>
        </w:rPr>
        <w:t>央行 E 平台用户操作手册</w:t>
      </w:r>
    </w:p>
    <w:p w14:paraId="22B4696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05670"/>
          <w:sz w:val="26"/>
        </w:rPr>
        <w:t>H5 用户端与后台管理端功能说明</w:t>
      </w:r>
    </w:p>
    <w:p w14:paraId="479CE5A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20"/>
        </w:rPr>
        <w:t>整理日期：2026-07-0</w:t>
      </w:r>
      <w:r>
        <w:rPr>
          <w:rFonts w:hint="eastAsia" w:ascii="宋体" w:hAnsi="宋体" w:eastAsia="宋体" w:cs="宋体"/>
          <w:color w:val="5B697A"/>
          <w:sz w:val="20"/>
          <w:lang w:val="en-US" w:eastAsia="zh-CN"/>
        </w:rPr>
        <w:t>5</w:t>
      </w:r>
    </w:p>
    <w:p w14:paraId="0AA79A5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E019DA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一、阅读说明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912"/>
      </w:tblGrid>
      <w:tr w14:paraId="057E7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18117EA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项目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13CF41B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说明</w:t>
            </w:r>
          </w:p>
        </w:tc>
      </w:tr>
      <w:tr w14:paraId="0B96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07B667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系统入口</w:t>
            </w:r>
          </w:p>
        </w:tc>
        <w:tc>
          <w:tcPr>
            <w:tcW w:w="6912" w:type="dxa"/>
            <w:vAlign w:val="center"/>
          </w:tcPr>
          <w:p w14:paraId="6F45C0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 用于公众号/手机端访问；后台用于内容、产品、账号与日志管理。</w:t>
            </w:r>
          </w:p>
        </w:tc>
      </w:tr>
      <w:tr w14:paraId="7301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ED470F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账号来源</w:t>
            </w:r>
          </w:p>
        </w:tc>
        <w:tc>
          <w:tcPr>
            <w:tcW w:w="6912" w:type="dxa"/>
            <w:vAlign w:val="center"/>
          </w:tcPr>
          <w:p w14:paraId="58F98B7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后台账号由管理员创建或分配；首次登录后建议及时修改密码。</w:t>
            </w:r>
          </w:p>
        </w:tc>
      </w:tr>
      <w:tr w14:paraId="5D528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0323A8A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操作原则</w:t>
            </w:r>
          </w:p>
        </w:tc>
        <w:tc>
          <w:tcPr>
            <w:tcW w:w="6912" w:type="dxa"/>
            <w:vAlign w:val="center"/>
          </w:tcPr>
          <w:p w14:paraId="7A004A9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查询、查看、下载模板为只读操作；新增、编辑、删除、导入、重置密码会修改数据。</w:t>
            </w:r>
          </w:p>
        </w:tc>
      </w:tr>
      <w:tr w14:paraId="23EC5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672916A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截图说明</w:t>
            </w:r>
          </w:p>
        </w:tc>
        <w:tc>
          <w:tcPr>
            <w:tcW w:w="6912" w:type="dxa"/>
            <w:vAlign w:val="center"/>
          </w:tcPr>
          <w:p w14:paraId="6498D00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每个功能均先给出截图，随后给出操作步骤与注意事项。</w:t>
            </w:r>
          </w:p>
        </w:tc>
      </w:tr>
    </w:tbl>
    <w:p w14:paraId="0B41BBC4">
      <w:pPr>
        <w:rPr>
          <w:rFonts w:hint="eastAsia" w:ascii="宋体" w:hAnsi="宋体" w:eastAsia="宋体" w:cs="宋体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768"/>
      </w:tblGrid>
      <w:tr w14:paraId="09DC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4E0A127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角色</w:t>
            </w:r>
          </w:p>
        </w:tc>
        <w:tc>
          <w:tcPr>
            <w:tcW w:w="6768" w:type="dxa"/>
            <w:shd w:val="clear" w:color="auto" w:fill="E8EEF5"/>
            <w:vAlign w:val="center"/>
          </w:tcPr>
          <w:p w14:paraId="5BA5E90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主要权限</w:t>
            </w:r>
          </w:p>
        </w:tc>
      </w:tr>
      <w:tr w14:paraId="0A09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0C9BF0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管理员</w:t>
            </w:r>
          </w:p>
        </w:tc>
        <w:tc>
          <w:tcPr>
            <w:tcW w:w="6768" w:type="dxa"/>
            <w:vAlign w:val="center"/>
          </w:tcPr>
          <w:p w14:paraId="1A41671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可维护全部内容、金融产品、后台账号，并查看操作日志。</w:t>
            </w:r>
          </w:p>
        </w:tc>
      </w:tr>
      <w:tr w14:paraId="038EF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ABD4CD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普通运营账号</w:t>
            </w:r>
          </w:p>
        </w:tc>
        <w:tc>
          <w:tcPr>
            <w:tcW w:w="6768" w:type="dxa"/>
            <w:vAlign w:val="center"/>
          </w:tcPr>
          <w:p w14:paraId="62C5EE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通常只能维护授权机构/办公室范围内的内容或产品，具体以后台分配权限为准。</w:t>
            </w:r>
          </w:p>
        </w:tc>
      </w:tr>
      <w:tr w14:paraId="6A40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17649F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 访问用户</w:t>
            </w:r>
          </w:p>
        </w:tc>
        <w:tc>
          <w:tcPr>
            <w:tcW w:w="6768" w:type="dxa"/>
            <w:vAlign w:val="center"/>
          </w:tcPr>
          <w:p w14:paraId="6AD842F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无需登录，可浏览公开内容、公开金融产品、下载公开附件、拨打联系方式。</w:t>
            </w:r>
          </w:p>
        </w:tc>
      </w:tr>
    </w:tbl>
    <w:p w14:paraId="6212447E">
      <w:pPr>
        <w:rPr>
          <w:rFonts w:hint="eastAsia" w:ascii="宋体" w:hAnsi="宋体" w:eastAsia="宋体" w:cs="宋体"/>
        </w:rPr>
      </w:pPr>
    </w:p>
    <w:p w14:paraId="10FE968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二、H5 用户端操作</w:t>
      </w:r>
    </w:p>
    <w:p w14:paraId="4899755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打开 H5 首页与一级栏目</w:t>
      </w:r>
    </w:p>
    <w:p w14:paraId="0459259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204720" cy="4754245"/>
            <wp:effectExtent l="0" t="0" r="508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4997" cy="4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F2C1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2-1 H5 首页：乡村振兴、金融服务与县域/栏目入口</w:t>
      </w:r>
    </w:p>
    <w:p w14:paraId="6EBA7AD4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362C8E1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在手机浏览器或公众号菜单中打开 H5 地址。</w:t>
      </w:r>
    </w:p>
    <w:p w14:paraId="591A39E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顶部一级栏目可在“乡村振兴”和“金融服务”之间切换。</w:t>
      </w:r>
    </w:p>
    <w:p w14:paraId="5F930E6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在“乡村振兴”下可切换肇州县、肇源县、林甸县、杜蒙县等县域入口。</w:t>
      </w:r>
    </w:p>
    <w:p w14:paraId="1DA433F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点击列表中的文章标题，可进入文章详情页。</w:t>
      </w:r>
    </w:p>
    <w:p w14:paraId="7B7637D3">
      <w:pPr>
        <w:spacing w:before="40" w:after="16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5A00"/>
          <w:sz w:val="19"/>
        </w:rPr>
        <w:t>注意：若某县域暂无数据，页面会显示空态或仅展示已有栏目，不代表系统异常。</w:t>
      </w:r>
    </w:p>
    <w:p w14:paraId="15C7522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县域切换与空态查看</w:t>
      </w:r>
    </w:p>
    <w:p w14:paraId="5FA4162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204720" cy="475424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4997" cy="4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CCAB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2-2 县域切换后无数据/少数据状态</w:t>
      </w:r>
    </w:p>
    <w:p w14:paraId="5E1C0906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07FDCDF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 H5 首页点击县域标签。</w:t>
      </w:r>
    </w:p>
    <w:p w14:paraId="76B39BD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查看该县域下服务指引或服务队信息。</w:t>
      </w:r>
    </w:p>
    <w:p w14:paraId="3FD2D11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无内容时保持在当前栏目，可返回其他县域继续查看。</w:t>
      </w:r>
    </w:p>
    <w:p w14:paraId="7C10402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金融服务-服务指引</w:t>
      </w:r>
    </w:p>
    <w:p w14:paraId="63FD157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171065" cy="475424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074" cy="4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7B49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2-3 金融服务下的服务指引栏目</w:t>
      </w:r>
    </w:p>
    <w:p w14:paraId="406E25B3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B3FE4B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点击顶部“金融服务”。</w:t>
      </w:r>
    </w:p>
    <w:p w14:paraId="61B7620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选择“服务指引”栏目。</w:t>
      </w:r>
    </w:p>
    <w:p w14:paraId="5861257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查看列表中的服务类文章，点击标题进入详情。</w:t>
      </w:r>
    </w:p>
    <w:p w14:paraId="32766EB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2.4 金融服务-政策宣传</w:t>
      </w:r>
    </w:p>
    <w:p w14:paraId="7422CDF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171065" cy="4754245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074" cy="4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5AAC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2-4 政策宣传栏目列表</w:t>
      </w:r>
    </w:p>
    <w:p w14:paraId="593F788E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4BD08D5F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点击“金融服务”。</w:t>
      </w:r>
    </w:p>
    <w:p w14:paraId="17E1BE8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选择“政策宣传”。</w:t>
      </w:r>
    </w:p>
    <w:p w14:paraId="6FA2470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查看政策宣传文章列表，点击标题进入详情。</w:t>
      </w:r>
    </w:p>
    <w:p w14:paraId="1AA9CD7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2.5 金融服务-助企通道产品列表</w:t>
      </w:r>
    </w:p>
    <w:p w14:paraId="6F41CF2B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171065" cy="475424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074" cy="4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D165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2-5 助企通道金融产品列表</w:t>
      </w:r>
    </w:p>
    <w:p w14:paraId="680A1539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7069F23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点击“金融服务”。</w:t>
      </w:r>
    </w:p>
    <w:p w14:paraId="6BF8137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选择“助企通道”。</w:t>
      </w:r>
    </w:p>
    <w:p w14:paraId="56DB28A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列表中查看产品名称、银行机构和产品类型。</w:t>
      </w:r>
    </w:p>
    <w:p w14:paraId="111BF92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点击任一产品卡片进入产品详情页。</w:t>
      </w:r>
    </w:p>
    <w:p w14:paraId="6C407A3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2.6 文章详情、正文图片与附件</w:t>
      </w:r>
    </w:p>
    <w:p w14:paraId="2117FA6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029460" cy="4754880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751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C783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2-6 H5 文章详情页</w:t>
      </w:r>
    </w:p>
    <w:p w14:paraId="1C22B85F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156E1C4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在文章列表中点击文章标题。</w:t>
      </w:r>
    </w:p>
    <w:p w14:paraId="23DA960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查看标题、分类/科室、发布时间和正文内容。</w:t>
      </w:r>
    </w:p>
    <w:p w14:paraId="1C2B8501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若文章包含附件，点击附件名称即可下载或打开。</w:t>
      </w:r>
    </w:p>
    <w:p w14:paraId="5190229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点击正文图片可查看原图。</w:t>
      </w:r>
    </w:p>
    <w:p w14:paraId="235B032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2.7 图片原图查看</w:t>
      </w:r>
    </w:p>
    <w:p w14:paraId="0E70193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059940" cy="4754880"/>
            <wp:effectExtent l="0" t="0" r="12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0448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72E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2-7 正文图片点击后的原图查看效果</w:t>
      </w:r>
    </w:p>
    <w:p w14:paraId="674D798E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1AC687F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在文章详情页点击正文图片。</w:t>
      </w:r>
    </w:p>
    <w:p w14:paraId="1DD62D0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图片进入原图查看状态后，可在手机上双指缩放图片。</w:t>
      </w:r>
    </w:p>
    <w:p w14:paraId="515FE86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点击关闭按钮或返回即可退出原图查看。</w:t>
      </w:r>
    </w:p>
    <w:p w14:paraId="07263B7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2.8 产品详情与电话拨打</w:t>
      </w:r>
    </w:p>
    <w:p w14:paraId="4927A00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029460" cy="4754880"/>
            <wp:effectExtent l="0" t="0" r="127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9751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97A9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2-8 H5 金融产品详情页</w:t>
      </w:r>
    </w:p>
    <w:p w14:paraId="60935DD2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F96100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在助企通道产品列表点击产品。</w:t>
      </w:r>
    </w:p>
    <w:p w14:paraId="6657450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查看产品名称、银行机构、产品类型、准入条件、产品介绍。</w:t>
      </w:r>
    </w:p>
    <w:p w14:paraId="3ED347EF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查看业务经办人与联系方式。</w:t>
      </w:r>
    </w:p>
    <w:p w14:paraId="1B74C43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在手机端点击手机号，可唤起系统拨号。</w:t>
      </w:r>
    </w:p>
    <w:p w14:paraId="50169DC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2.9 SAFE 浮动入口</w:t>
      </w:r>
    </w:p>
    <w:p w14:paraId="0E67E02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204720" cy="4754245"/>
            <wp:effectExtent l="0" t="0" r="508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997" cy="475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6E57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2-9 SAFE 浮动入口点击后的外链状态</w:t>
      </w:r>
    </w:p>
    <w:p w14:paraId="64C9457C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B7D8F4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 H5 页面右下角点击 SAFE 浮动按钮。</w:t>
      </w:r>
    </w:p>
    <w:p w14:paraId="2067CAF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系统会尝试打开国家外汇管理局数字外管平台。</w:t>
      </w:r>
    </w:p>
    <w:p w14:paraId="1FA3304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若外部平台不可达，页面会显示打开失败或保持提示状态。</w:t>
      </w:r>
    </w:p>
    <w:p w14:paraId="7A1FC67F">
      <w:pPr>
        <w:spacing w:before="40" w:after="16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5A00"/>
          <w:sz w:val="19"/>
        </w:rPr>
        <w:t>注意：SAFE 属于外部平台，是否能打开取决于目标站点、网络策略和浏览器环境。</w:t>
      </w:r>
    </w:p>
    <w:p w14:paraId="21805B5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三、后台管理端操作</w:t>
      </w:r>
    </w:p>
    <w:p w14:paraId="711F933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后台登录</w:t>
      </w:r>
    </w:p>
    <w:p w14:paraId="2327CDE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F0E2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 后台登录页</w:t>
      </w:r>
    </w:p>
    <w:p w14:paraId="3742ADAB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19EF983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打开后台登录地址。</w:t>
      </w:r>
    </w:p>
    <w:p w14:paraId="7DEB27D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输入管理员分配的账号和密码。</w:t>
      </w:r>
    </w:p>
    <w:p w14:paraId="3AA902C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根据需要勾选“记住密码”。</w:t>
      </w:r>
    </w:p>
    <w:p w14:paraId="315C3E6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点击“登录”进入后台首页。</w:t>
      </w:r>
    </w:p>
    <w:p w14:paraId="62B806A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工作概览与快捷操作</w:t>
      </w:r>
    </w:p>
    <w:p w14:paraId="55793C28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0A42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3-2 工作概览页</w:t>
      </w:r>
    </w:p>
    <w:p w14:paraId="39DA57C4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1AC8F6C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登录后默认进入工作概览。</w:t>
      </w:r>
    </w:p>
    <w:p w14:paraId="0AF3D02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查看已发布内容、金融产品、后台账号、今日操作等统计。</w:t>
      </w:r>
    </w:p>
    <w:p w14:paraId="347AC3C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在“最近发布内容”中快速确认最近发布文章。</w:t>
      </w:r>
    </w:p>
    <w:p w14:paraId="718EE5A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点击“发布内容”“新增金融产品”“导入产品表格”等快捷入口可直达对应功能。</w:t>
      </w:r>
    </w:p>
    <w:p w14:paraId="7007042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内容管理列表、查询与重置</w:t>
      </w:r>
    </w:p>
    <w:p w14:paraId="6C6AFB2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8FD8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3-3 内容管理列表页</w:t>
      </w:r>
    </w:p>
    <w:p w14:paraId="1AB330C2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3FD80E8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点击左侧“内容管理”。</w:t>
      </w:r>
    </w:p>
    <w:p w14:paraId="1D01487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可按标题、分类、办公室、发布时间范围筛选。</w:t>
      </w:r>
    </w:p>
    <w:p w14:paraId="44C09D0F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点击“搜索”执行查询。</w:t>
      </w:r>
    </w:p>
    <w:p w14:paraId="12A3B1A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点击“重置”清空查询条件并恢复列表。</w:t>
      </w:r>
    </w:p>
    <w:p w14:paraId="2FC8C3B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列表操作列提供“查看”“编辑”“删除”。</w:t>
      </w:r>
    </w:p>
    <w:p w14:paraId="6FAFBC8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3.4 新增内容与上传附件</w:t>
      </w:r>
    </w:p>
    <w:p w14:paraId="6F391C1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3714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3-4 新增内容窗口</w:t>
      </w:r>
    </w:p>
    <w:p w14:paraId="37D158C8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4D62580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在内容管理页点击“新增”。</w:t>
      </w:r>
    </w:p>
    <w:p w14:paraId="1B95566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填写标题，选择办公室与分类。</w:t>
      </w:r>
    </w:p>
    <w:p w14:paraId="687BA817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在正文编辑器中录入文字、图片、表格等富文本内容。</w:t>
      </w:r>
    </w:p>
    <w:p w14:paraId="2BE86B6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如需提供文件，点击“上传”添加附件。</w:t>
      </w:r>
    </w:p>
    <w:p w14:paraId="64AA73A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检查无误后点击“确定”保存。</w:t>
      </w:r>
    </w:p>
    <w:p w14:paraId="66532E30">
      <w:pPr>
        <w:spacing w:before="40" w:after="16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5A00"/>
          <w:sz w:val="19"/>
        </w:rPr>
        <w:t>注意：县域办公室通常只允许发布服务指引类内容；具体可选分类以页面实际下拉项为准。</w:t>
      </w:r>
    </w:p>
    <w:p w14:paraId="717ED40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3.5 查看发布内容详情</w:t>
      </w:r>
    </w:p>
    <w:p w14:paraId="4991B5B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AA90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3-5 后台内容详情查看窗口</w:t>
      </w:r>
    </w:p>
    <w:p w14:paraId="0ABB1751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1EED851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在内容管理列表点击某条记录的“查看”。</w:t>
      </w:r>
    </w:p>
    <w:p w14:paraId="0B6A00E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检查标题、分类、办公室、发布时间、正文和附件。</w:t>
      </w:r>
    </w:p>
    <w:p w14:paraId="6DBDD5D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确认图片、表格、附件展示是否符合发布要求。</w:t>
      </w:r>
    </w:p>
    <w:p w14:paraId="4F09121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点击“关闭”返回列表。</w:t>
      </w:r>
    </w:p>
    <w:p w14:paraId="7CF2284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3.6 编辑内容</w:t>
      </w:r>
    </w:p>
    <w:p w14:paraId="25D89F1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0610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3-6 编辑内容窗口</w:t>
      </w:r>
    </w:p>
    <w:p w14:paraId="41CA4316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6CDA7A1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在内容管理列表点击“编辑”。</w:t>
      </w:r>
    </w:p>
    <w:p w14:paraId="31087B1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修改标题、正文、分类或附件。</w:t>
      </w:r>
    </w:p>
    <w:p w14:paraId="320CB8B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需要删除附件时，点击附件行的删除按钮。</w:t>
      </w:r>
    </w:p>
    <w:p w14:paraId="0997E84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点击“确定”保存修改。</w:t>
      </w:r>
    </w:p>
    <w:p w14:paraId="358168D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3.7 删除内容</w:t>
      </w:r>
    </w:p>
    <w:p w14:paraId="0E3AED6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95A9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3-7 删除内容确认框</w:t>
      </w:r>
    </w:p>
    <w:p w14:paraId="43BC97D6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6C5A2DC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在内容管理列表点击“删除”。</w:t>
      </w:r>
    </w:p>
    <w:p w14:paraId="1583487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系统弹出确认框后，核对将删除的内容标题。</w:t>
      </w:r>
    </w:p>
    <w:p w14:paraId="7643867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确认删除点击“确定”；放弃删除点击“取消”或关闭弹窗。</w:t>
      </w:r>
    </w:p>
    <w:p w14:paraId="4CB1838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3.8 金融产品列表、查询与模板下载</w:t>
      </w:r>
    </w:p>
    <w:p w14:paraId="4A299F6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51CF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3-8 金融产品列表页</w:t>
      </w:r>
    </w:p>
    <w:p w14:paraId="0121B263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742BDA6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点击左侧“金融产品”。</w:t>
      </w:r>
    </w:p>
    <w:p w14:paraId="7EBD6CF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可按产品名称、银行机构、产品类型筛选。</w:t>
      </w:r>
    </w:p>
    <w:p w14:paraId="4473F74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点击“搜索”查询，点击“重置”清空条件。</w:t>
      </w:r>
    </w:p>
    <w:p w14:paraId="6B360EF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点击“下载模板”获取 Excel 导入模板。</w:t>
      </w:r>
    </w:p>
    <w:p w14:paraId="6FEB9DC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列表中可对产品执行查看、编辑、删除。</w:t>
      </w:r>
    </w:p>
    <w:p w14:paraId="0390A85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3.9 Excel 导入产品</w:t>
      </w:r>
    </w:p>
    <w:p w14:paraId="301903C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EEE2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3-9 金融产品 Excel 导入页</w:t>
      </w:r>
    </w:p>
    <w:p w14:paraId="56A1F6CE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6290F3C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在金融产品页点击“Excel 导入”。</w:t>
      </w:r>
    </w:p>
    <w:p w14:paraId="569E501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点击“上传 xlsx 文件”选择按模板填写好的 Excel。</w:t>
      </w:r>
    </w:p>
    <w:p w14:paraId="09EC60D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上传后查看校验结果，确认有效条数和错误提示。</w:t>
      </w:r>
    </w:p>
    <w:p w14:paraId="475F61E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确认无误后再执行导入；如需放弃，点击“返回产品列表”。</w:t>
      </w:r>
    </w:p>
    <w:p w14:paraId="090D13A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3.10 新增金融产品</w:t>
      </w:r>
    </w:p>
    <w:p w14:paraId="5F013F5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2F5A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3-10 新增金融产品窗口</w:t>
      </w:r>
    </w:p>
    <w:p w14:paraId="3BE4EE0B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5BEF592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在金融产品页点击“新增产品”。</w:t>
      </w:r>
    </w:p>
    <w:p w14:paraId="20A847E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选择银行机构和产品类型。</w:t>
      </w:r>
    </w:p>
    <w:p w14:paraId="250959F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填写产品名称、准入条件、产品介绍。</w:t>
      </w:r>
    </w:p>
    <w:p w14:paraId="7FF58ED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填写至少一名业务经办人和联系方式。</w:t>
      </w:r>
    </w:p>
    <w:p w14:paraId="2340424B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需要多个联系人时点击加号增加联系人行。</w:t>
      </w:r>
    </w:p>
    <w:p w14:paraId="6316B778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点击“确定”保存。</w:t>
      </w:r>
    </w:p>
    <w:p w14:paraId="19268E4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3.11 查看金融产品</w:t>
      </w:r>
    </w:p>
    <w:p w14:paraId="63FF4EB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5DA3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3-11 金融产品查看窗口</w:t>
      </w:r>
    </w:p>
    <w:p w14:paraId="2DEBEF6D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366E728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在金融产品列表点击“查看”。</w:t>
      </w:r>
    </w:p>
    <w:p w14:paraId="2EB975A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核对银行机构、类型、名称、准入条件、产品介绍和联系人。</w:t>
      </w:r>
    </w:p>
    <w:p w14:paraId="192C2D5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确认无误后点击“关闭”返回列表。</w:t>
      </w:r>
    </w:p>
    <w:p w14:paraId="693D9B9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3.12 编辑金融产品</w:t>
      </w:r>
    </w:p>
    <w:p w14:paraId="59A3040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9CA3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3-12 编辑金融产品窗口</w:t>
      </w:r>
    </w:p>
    <w:p w14:paraId="0878950D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5095731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在金融产品列表点击“编辑”。</w:t>
      </w:r>
    </w:p>
    <w:p w14:paraId="7ECEAC9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修改产品基础信息、准入条件、产品介绍或联系人。</w:t>
      </w:r>
    </w:p>
    <w:p w14:paraId="5FCD501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使用联系人行右侧加号/减号维护多个联系人。</w:t>
      </w:r>
    </w:p>
    <w:p w14:paraId="36A23801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点击“确定”保存，H5 端产品详情会同步更新。</w:t>
      </w:r>
    </w:p>
    <w:p w14:paraId="57EA174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3.13 删除金融产品</w:t>
      </w:r>
    </w:p>
    <w:p w14:paraId="129E03A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7A2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3-13 删除金融产品确认框</w:t>
      </w:r>
    </w:p>
    <w:p w14:paraId="09870F0A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30CA5A4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在金融产品列表点击“删除”。</w:t>
      </w:r>
    </w:p>
    <w:p w14:paraId="1C4D0AD5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确认框出现后核对产品名称。</w:t>
      </w:r>
    </w:p>
    <w:p w14:paraId="3AD903A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确认删除点击“确定”；放弃删除点击“取消”。</w:t>
      </w:r>
    </w:p>
    <w:p w14:paraId="5FA16316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3.14 账号管理列表</w:t>
      </w:r>
    </w:p>
    <w:p w14:paraId="4FDE1FD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5788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3-14 账号管理列表页</w:t>
      </w:r>
    </w:p>
    <w:p w14:paraId="05FA65D6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3190F49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点击左侧“账号管理”。</w:t>
      </w:r>
    </w:p>
    <w:p w14:paraId="6EC6FFD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查看登录账号、姓名、角色、所属机构、状态。</w:t>
      </w:r>
    </w:p>
    <w:p w14:paraId="2A8B448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点击“新增账号”创建新后台账号。</w:t>
      </w:r>
    </w:p>
    <w:p w14:paraId="6018173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点击“查询”刷新列表，点击“重置”清空条件。</w:t>
      </w:r>
    </w:p>
    <w:p w14:paraId="17E8F36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3.15 新增后台账号</w:t>
      </w:r>
    </w:p>
    <w:p w14:paraId="1BEFA66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B55B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3-15 新增账号窗口</w:t>
      </w:r>
    </w:p>
    <w:p w14:paraId="4BCE05FD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5F2B1F04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在账号管理页点击“新增账号”。</w:t>
      </w:r>
    </w:p>
    <w:p w14:paraId="6128AF3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填写登录账号、姓名、角色、所属机构和初始密码。</w:t>
      </w:r>
    </w:p>
    <w:p w14:paraId="1D9A4A0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设置账号状态为启用或停用。</w:t>
      </w:r>
    </w:p>
    <w:p w14:paraId="43C6E447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点击“确定”保存。</w:t>
      </w:r>
    </w:p>
    <w:p w14:paraId="4F8C9761">
      <w:pPr>
        <w:spacing w:before="40" w:after="16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5A00"/>
          <w:sz w:val="19"/>
        </w:rPr>
        <w:t>注意：普通运营账号建议绑定具体机构/办公室，避免获得不必要的数据维护范围。</w:t>
      </w:r>
    </w:p>
    <w:p w14:paraId="67EB718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3.16 编辑账号与启停状态</w:t>
      </w:r>
    </w:p>
    <w:p w14:paraId="2B9F83D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75DE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3-16 编辑账号窗口</w:t>
      </w:r>
    </w:p>
    <w:p w14:paraId="2EEA3E36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74D5E73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在账号列表点击“编辑”。</w:t>
      </w:r>
    </w:p>
    <w:p w14:paraId="00A743D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修改姓名、角色、所属机构或账号状态。</w:t>
      </w:r>
    </w:p>
    <w:p w14:paraId="713179C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启用账号可正常登录；停用账号不可继续使用后台。</w:t>
      </w:r>
    </w:p>
    <w:p w14:paraId="62478D69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点击“确定”保存。</w:t>
      </w:r>
    </w:p>
    <w:p w14:paraId="7804204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3.17 重置账号密码</w:t>
      </w:r>
    </w:p>
    <w:p w14:paraId="1F6B584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E15E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3-17 重置密码确认框</w:t>
      </w:r>
    </w:p>
    <w:p w14:paraId="76C43DFE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D823F5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在账号列表点击“重置密码”。</w:t>
      </w:r>
    </w:p>
    <w:p w14:paraId="7B5BF89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确认框出现后核对账号。</w:t>
      </w:r>
    </w:p>
    <w:p w14:paraId="1FB99327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确认重置后，将新密码通过安全渠道告知使用人。</w:t>
      </w:r>
    </w:p>
    <w:p w14:paraId="70B0BC3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3.18 删除后台账号</w:t>
      </w:r>
    </w:p>
    <w:p w14:paraId="7A91B8B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38A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3-18 删除账号确认框</w:t>
      </w:r>
    </w:p>
    <w:p w14:paraId="2900189C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89BF9DD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在账号列表点击“删除”。</w:t>
      </w:r>
    </w:p>
    <w:p w14:paraId="31FE303D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核对将删除的登录账号。</w:t>
      </w:r>
    </w:p>
    <w:p w14:paraId="3493DD20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确认删除点击“确定”；放弃删除点击“取消”。</w:t>
      </w:r>
    </w:p>
    <w:p w14:paraId="2208BF77">
      <w:pPr>
        <w:spacing w:before="40" w:after="160"/>
        <w:ind w:left="2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7A5A00"/>
          <w:sz w:val="19"/>
        </w:rPr>
        <w:t>注意：不要删除当前正在使用的管理员账号；删除前建议至少保留一个可用管理员账号。</w:t>
      </w:r>
    </w:p>
    <w:p w14:paraId="29432B1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3.19 操作日志查询</w:t>
      </w:r>
    </w:p>
    <w:p w14:paraId="26637F6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F9BD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3-19 操作日志列表页</w:t>
      </w:r>
    </w:p>
    <w:p w14:paraId="03C07C07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208B55C3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点击左侧“操作日志”。</w:t>
      </w:r>
    </w:p>
    <w:p w14:paraId="3E7B8606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可按时间范围筛选后台操作记录。</w:t>
      </w:r>
    </w:p>
    <w:p w14:paraId="6C1F12BA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点击“查询”查看结果，点击“重置”恢复全部日志。</w:t>
      </w:r>
    </w:p>
    <w:p w14:paraId="6E0BEAD2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日志中可查看操作时间、操作人、类型、对象和操作说明。</w:t>
      </w:r>
    </w:p>
    <w:p w14:paraId="2394836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3.20 顶部个人菜单</w:t>
      </w:r>
    </w:p>
    <w:p w14:paraId="6CE472E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09920" cy="3886200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0334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1D91">
      <w:pPr>
        <w:spacing w:before="60" w:after="16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5B697A"/>
          <w:sz w:val="17"/>
        </w:rPr>
        <w:t>图 3-20 顶部个人菜单区域</w:t>
      </w:r>
    </w:p>
    <w:p w14:paraId="3FB2EDD0">
      <w:pPr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操作说明：</w:t>
      </w:r>
    </w:p>
    <w:p w14:paraId="418881CD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点击右上角用户名。</w:t>
      </w:r>
    </w:p>
    <w:p w14:paraId="5BC16B3E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可进入修改密码或退出登录等账号操作。</w:t>
      </w:r>
    </w:p>
    <w:p w14:paraId="57326CBC">
      <w:pPr>
        <w:pStyle w:val="14"/>
        <w:spacing w:after="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离开公共电脑或完成维护后，应执行退出登录。</w:t>
      </w:r>
    </w:p>
    <w:p w14:paraId="2D5FDA6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四、通用操作规则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4320"/>
        <w:gridCol w:w="2880"/>
      </w:tblGrid>
      <w:tr w14:paraId="0A4E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E8EEF5"/>
            <w:vAlign w:val="center"/>
          </w:tcPr>
          <w:p w14:paraId="09DEA61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功能</w:t>
            </w:r>
          </w:p>
        </w:tc>
        <w:tc>
          <w:tcPr>
            <w:tcW w:w="4320" w:type="dxa"/>
            <w:shd w:val="clear" w:color="auto" w:fill="E8EEF5"/>
            <w:vAlign w:val="center"/>
          </w:tcPr>
          <w:p w14:paraId="47EB21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操作要点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503B0D1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影响范围</w:t>
            </w:r>
          </w:p>
        </w:tc>
      </w:tr>
      <w:tr w14:paraId="3B49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17EB54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搜索/查询</w:t>
            </w:r>
          </w:p>
        </w:tc>
        <w:tc>
          <w:tcPr>
            <w:tcW w:w="4320" w:type="dxa"/>
            <w:vAlign w:val="center"/>
          </w:tcPr>
          <w:p w14:paraId="174353B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填写筛选条件后点击搜索或查询。</w:t>
            </w:r>
          </w:p>
        </w:tc>
        <w:tc>
          <w:tcPr>
            <w:tcW w:w="2880" w:type="dxa"/>
            <w:vAlign w:val="center"/>
          </w:tcPr>
          <w:p w14:paraId="7F842F6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只影响当前列表展示，不修改数据。</w:t>
            </w:r>
          </w:p>
        </w:tc>
      </w:tr>
      <w:tr w14:paraId="4D7F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E90BA8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重置</w:t>
            </w:r>
          </w:p>
        </w:tc>
        <w:tc>
          <w:tcPr>
            <w:tcW w:w="4320" w:type="dxa"/>
            <w:vAlign w:val="center"/>
          </w:tcPr>
          <w:p w14:paraId="77C651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清空筛选条件并重新加载列表。</w:t>
            </w:r>
          </w:p>
        </w:tc>
        <w:tc>
          <w:tcPr>
            <w:tcW w:w="2880" w:type="dxa"/>
            <w:vAlign w:val="center"/>
          </w:tcPr>
          <w:p w14:paraId="2C091A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只影响当前查询条件。</w:t>
            </w:r>
          </w:p>
        </w:tc>
      </w:tr>
      <w:tr w14:paraId="6665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BB9E66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分页</w:t>
            </w:r>
          </w:p>
        </w:tc>
        <w:tc>
          <w:tcPr>
            <w:tcW w:w="4320" w:type="dxa"/>
            <w:vAlign w:val="center"/>
          </w:tcPr>
          <w:p w14:paraId="43FF5B5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通过页码或每页条数浏览更多数据。</w:t>
            </w:r>
          </w:p>
        </w:tc>
        <w:tc>
          <w:tcPr>
            <w:tcW w:w="2880" w:type="dxa"/>
            <w:vAlign w:val="center"/>
          </w:tcPr>
          <w:p w14:paraId="5ED702A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只影响列表展示。</w:t>
            </w:r>
          </w:p>
        </w:tc>
      </w:tr>
      <w:tr w14:paraId="27B2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D70648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查看</w:t>
            </w:r>
          </w:p>
        </w:tc>
        <w:tc>
          <w:tcPr>
            <w:tcW w:w="4320" w:type="dxa"/>
            <w:vAlign w:val="center"/>
          </w:tcPr>
          <w:p w14:paraId="4BBDA18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打开详情窗口核对数据。</w:t>
            </w:r>
          </w:p>
        </w:tc>
        <w:tc>
          <w:tcPr>
            <w:tcW w:w="2880" w:type="dxa"/>
            <w:vAlign w:val="center"/>
          </w:tcPr>
          <w:p w14:paraId="092CBD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只读操作，不修改数据。</w:t>
            </w:r>
          </w:p>
        </w:tc>
      </w:tr>
      <w:tr w14:paraId="4471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163C3A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新增/编辑</w:t>
            </w:r>
          </w:p>
        </w:tc>
        <w:tc>
          <w:tcPr>
            <w:tcW w:w="4320" w:type="dxa"/>
            <w:vAlign w:val="center"/>
          </w:tcPr>
          <w:p w14:paraId="135D155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填写必填项后点击确定保存。</w:t>
            </w:r>
          </w:p>
        </w:tc>
        <w:tc>
          <w:tcPr>
            <w:tcW w:w="2880" w:type="dxa"/>
            <w:vAlign w:val="center"/>
          </w:tcPr>
          <w:p w14:paraId="1CF9548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保存后会影响后台数据及 H5 展示。</w:t>
            </w:r>
          </w:p>
        </w:tc>
      </w:tr>
      <w:tr w14:paraId="5066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5E864F1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删除</w:t>
            </w:r>
          </w:p>
        </w:tc>
        <w:tc>
          <w:tcPr>
            <w:tcW w:w="4320" w:type="dxa"/>
            <w:vAlign w:val="center"/>
          </w:tcPr>
          <w:p w14:paraId="5FC0576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点击删除后需二次确认。</w:t>
            </w:r>
          </w:p>
        </w:tc>
        <w:tc>
          <w:tcPr>
            <w:tcW w:w="2880" w:type="dxa"/>
            <w:vAlign w:val="center"/>
          </w:tcPr>
          <w:p w14:paraId="724049F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破坏性操作，确认后数据不再展示。</w:t>
            </w:r>
          </w:p>
        </w:tc>
      </w:tr>
      <w:tr w14:paraId="3FD6B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41316CC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导入</w:t>
            </w:r>
          </w:p>
        </w:tc>
        <w:tc>
          <w:tcPr>
            <w:tcW w:w="4320" w:type="dxa"/>
            <w:vAlign w:val="center"/>
          </w:tcPr>
          <w:p w14:paraId="65A8FD3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先上传模板文件并查看校验结果。</w:t>
            </w:r>
          </w:p>
        </w:tc>
        <w:tc>
          <w:tcPr>
            <w:tcW w:w="2880" w:type="dxa"/>
            <w:vAlign w:val="center"/>
          </w:tcPr>
          <w:p w14:paraId="2CA2997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确认导入后会批量写入或更新产品。</w:t>
            </w:r>
          </w:p>
        </w:tc>
      </w:tr>
      <w:tr w14:paraId="34B43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7D2B47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退出登录</w:t>
            </w:r>
          </w:p>
        </w:tc>
        <w:tc>
          <w:tcPr>
            <w:tcW w:w="4320" w:type="dxa"/>
            <w:vAlign w:val="center"/>
          </w:tcPr>
          <w:p w14:paraId="54A2492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从右上角个人菜单退出。</w:t>
            </w:r>
          </w:p>
        </w:tc>
        <w:tc>
          <w:tcPr>
            <w:tcW w:w="2880" w:type="dxa"/>
            <w:vAlign w:val="center"/>
          </w:tcPr>
          <w:p w14:paraId="1D5D43B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清除当前后台登录状态。</w:t>
            </w:r>
          </w:p>
        </w:tc>
      </w:tr>
    </w:tbl>
    <w:p w14:paraId="7A8F8ACF">
      <w:pPr>
        <w:rPr>
          <w:rFonts w:hint="eastAsia" w:ascii="宋体" w:hAnsi="宋体" w:eastAsia="宋体" w:cs="宋体"/>
        </w:rPr>
      </w:pPr>
    </w:p>
    <w:p w14:paraId="48745AF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五、功能覆盖清单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6336"/>
        <w:gridCol w:w="1440"/>
      </w:tblGrid>
      <w:tr w14:paraId="25EB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14:paraId="143360B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端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5BAF411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功能范围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1FCD8A4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B2545"/>
                <w:sz w:val="18"/>
              </w:rPr>
              <w:t>覆盖状态</w:t>
            </w:r>
          </w:p>
        </w:tc>
      </w:tr>
      <w:tr w14:paraId="6098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3DF6187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</w:t>
            </w:r>
          </w:p>
        </w:tc>
        <w:tc>
          <w:tcPr>
            <w:tcW w:w="6336" w:type="dxa"/>
            <w:vAlign w:val="center"/>
          </w:tcPr>
          <w:p w14:paraId="6C2D5C6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首页、一级栏目、县域切换</w:t>
            </w:r>
          </w:p>
        </w:tc>
        <w:tc>
          <w:tcPr>
            <w:tcW w:w="1440" w:type="dxa"/>
            <w:vAlign w:val="center"/>
          </w:tcPr>
          <w:p w14:paraId="63631EB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68CF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3EEB3C4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</w:t>
            </w:r>
          </w:p>
        </w:tc>
        <w:tc>
          <w:tcPr>
            <w:tcW w:w="6336" w:type="dxa"/>
            <w:vAlign w:val="center"/>
          </w:tcPr>
          <w:p w14:paraId="5F7A7E8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服务指引、政策宣传、助企通道</w:t>
            </w:r>
          </w:p>
        </w:tc>
        <w:tc>
          <w:tcPr>
            <w:tcW w:w="1440" w:type="dxa"/>
            <w:vAlign w:val="center"/>
          </w:tcPr>
          <w:p w14:paraId="3636C70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2E1F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6CF43EF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</w:t>
            </w:r>
          </w:p>
        </w:tc>
        <w:tc>
          <w:tcPr>
            <w:tcW w:w="6336" w:type="dxa"/>
            <w:vAlign w:val="center"/>
          </w:tcPr>
          <w:p w14:paraId="155C3BE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文章详情、正文图片、原图查看、附件说明</w:t>
            </w:r>
          </w:p>
        </w:tc>
        <w:tc>
          <w:tcPr>
            <w:tcW w:w="1440" w:type="dxa"/>
            <w:vAlign w:val="center"/>
          </w:tcPr>
          <w:p w14:paraId="312FE2F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60538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2091EF4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</w:t>
            </w:r>
          </w:p>
        </w:tc>
        <w:tc>
          <w:tcPr>
            <w:tcW w:w="6336" w:type="dxa"/>
            <w:vAlign w:val="center"/>
          </w:tcPr>
          <w:p w14:paraId="688795C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金融产品列表、产品详情、手机号拨打</w:t>
            </w:r>
          </w:p>
        </w:tc>
        <w:tc>
          <w:tcPr>
            <w:tcW w:w="1440" w:type="dxa"/>
            <w:vAlign w:val="center"/>
          </w:tcPr>
          <w:p w14:paraId="264BED9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7265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535324D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H5</w:t>
            </w:r>
          </w:p>
        </w:tc>
        <w:tc>
          <w:tcPr>
            <w:tcW w:w="6336" w:type="dxa"/>
            <w:vAlign w:val="center"/>
          </w:tcPr>
          <w:p w14:paraId="465154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SAFE 外链入口</w:t>
            </w:r>
          </w:p>
        </w:tc>
        <w:tc>
          <w:tcPr>
            <w:tcW w:w="1440" w:type="dxa"/>
            <w:vAlign w:val="center"/>
          </w:tcPr>
          <w:p w14:paraId="111F976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62F72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2D91B5A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</w:t>
            </w:r>
          </w:p>
        </w:tc>
        <w:tc>
          <w:tcPr>
            <w:tcW w:w="6336" w:type="dxa"/>
            <w:vAlign w:val="center"/>
          </w:tcPr>
          <w:p w14:paraId="7EFD422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登录、工作概览、快捷操作</w:t>
            </w:r>
          </w:p>
        </w:tc>
        <w:tc>
          <w:tcPr>
            <w:tcW w:w="1440" w:type="dxa"/>
            <w:vAlign w:val="center"/>
          </w:tcPr>
          <w:p w14:paraId="58433E4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6505A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0F8EB1C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</w:t>
            </w:r>
          </w:p>
        </w:tc>
        <w:tc>
          <w:tcPr>
            <w:tcW w:w="6336" w:type="dxa"/>
            <w:vAlign w:val="center"/>
          </w:tcPr>
          <w:p w14:paraId="6DADCF2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内容查询、新增、查看、编辑、删除、附件上传</w:t>
            </w:r>
          </w:p>
        </w:tc>
        <w:tc>
          <w:tcPr>
            <w:tcW w:w="1440" w:type="dxa"/>
            <w:vAlign w:val="center"/>
          </w:tcPr>
          <w:p w14:paraId="4C19CD6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3132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176BD6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</w:t>
            </w:r>
          </w:p>
        </w:tc>
        <w:tc>
          <w:tcPr>
            <w:tcW w:w="6336" w:type="dxa"/>
            <w:vAlign w:val="center"/>
          </w:tcPr>
          <w:p w14:paraId="7DAC5E91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产品查询、模板下载、Excel 导入、新增、查看、编辑、删除</w:t>
            </w:r>
          </w:p>
        </w:tc>
        <w:tc>
          <w:tcPr>
            <w:tcW w:w="1440" w:type="dxa"/>
            <w:vAlign w:val="center"/>
          </w:tcPr>
          <w:p w14:paraId="7FC623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0B00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7411A16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</w:t>
            </w:r>
          </w:p>
        </w:tc>
        <w:tc>
          <w:tcPr>
            <w:tcW w:w="6336" w:type="dxa"/>
            <w:vAlign w:val="center"/>
          </w:tcPr>
          <w:p w14:paraId="256430D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账号新增、编辑、启停、重置密码、删除</w:t>
            </w:r>
          </w:p>
        </w:tc>
        <w:tc>
          <w:tcPr>
            <w:tcW w:w="1440" w:type="dxa"/>
            <w:vAlign w:val="center"/>
          </w:tcPr>
          <w:p w14:paraId="62E4543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7EF3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5C82C30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</w:t>
            </w:r>
          </w:p>
        </w:tc>
        <w:tc>
          <w:tcPr>
            <w:tcW w:w="6336" w:type="dxa"/>
            <w:vAlign w:val="center"/>
          </w:tcPr>
          <w:p w14:paraId="5C7D1F6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操作日志查询、重置、分页浏览</w:t>
            </w:r>
          </w:p>
        </w:tc>
        <w:tc>
          <w:tcPr>
            <w:tcW w:w="1440" w:type="dxa"/>
            <w:vAlign w:val="center"/>
          </w:tcPr>
          <w:p w14:paraId="4C336D2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  <w:tr w14:paraId="54EF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vAlign w:val="center"/>
          </w:tcPr>
          <w:p w14:paraId="15780C5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后台</w:t>
            </w:r>
          </w:p>
        </w:tc>
        <w:tc>
          <w:tcPr>
            <w:tcW w:w="6336" w:type="dxa"/>
            <w:vAlign w:val="center"/>
          </w:tcPr>
          <w:p w14:paraId="7ADF33D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个人菜单、修改密码、退出登录</w:t>
            </w:r>
          </w:p>
        </w:tc>
        <w:tc>
          <w:tcPr>
            <w:tcW w:w="1440" w:type="dxa"/>
            <w:vAlign w:val="center"/>
          </w:tcPr>
          <w:p w14:paraId="3F95D32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已覆盖</w:t>
            </w:r>
          </w:p>
        </w:tc>
      </w:tr>
    </w:tbl>
    <w:p w14:paraId="2BCC067D">
      <w:pPr>
        <w:rPr>
          <w:rFonts w:hint="eastAsia" w:ascii="宋体" w:hAnsi="宋体" w:eastAsia="宋体" w:cs="宋体"/>
        </w:rPr>
      </w:pPr>
    </w:p>
    <w:p w14:paraId="571EEC6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六、常见问题</w:t>
      </w:r>
      <w:bookmarkStart w:id="0" w:name="_GoBack"/>
      <w:bookmarkEnd w:id="0"/>
    </w:p>
    <w:p w14:paraId="0243EA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H5 页面没有显示某篇文章怎么办？</w:t>
      </w:r>
    </w:p>
    <w:p w14:paraId="5D98A9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先确认后台内容是否已保存、分类是否正确、发布办公室是否对应当前栏目；再检查 H5 是否切换到正确县域或栏目。</w:t>
      </w:r>
    </w:p>
    <w:p w14:paraId="63B45E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文章图片或附件打不开怎么办？</w:t>
      </w:r>
    </w:p>
    <w:p w14:paraId="51DDAC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检查后台正文中的图片路径、附件是否上传成功，以及线上文件代理路径是否可访问。</w:t>
      </w:r>
    </w:p>
    <w:p w14:paraId="05B4E7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导入产品提示手机号异常怎么办？</w:t>
      </w:r>
    </w:p>
    <w:p w14:paraId="5388EB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优先检查 Excel 中联系方式是否为纯文本，避免复制公式、单元格引用或科学计数法格式。</w:t>
      </w:r>
    </w:p>
    <w:p w14:paraId="5AB2BAA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F4D78"/>
        </w:rPr>
        <w:t>SAFE 外链打不开怎么办？</w:t>
      </w:r>
    </w:p>
    <w:p w14:paraId="31FE0A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该入口依赖外部平台和网络策略；可记录失败时间、网络环境和浏览器，再由运维确认外链可达性。</w:t>
      </w:r>
    </w:p>
    <w:sectPr>
      <w:headerReference r:id="rId5" w:type="default"/>
      <w:footerReference r:id="rId6" w:type="default"/>
      <w:pgSz w:w="12240" w:h="15840"/>
      <w:pgMar w:top="1080" w:right="1152" w:bottom="1080" w:left="1152" w:header="648" w:footer="64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AEA0A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F0CE8">
    <w:pPr>
      <w:pStyle w:val="25"/>
      <w:jc w:val="right"/>
    </w:pPr>
    <w:r>
      <w:rPr>
        <w:rFonts w:ascii="微软雅黑" w:hAnsi="微软雅黑" w:eastAsia="微软雅黑"/>
        <w:color w:val="5B697A"/>
        <w:sz w:val="18"/>
      </w:rPr>
      <w:t>央行 E 平台用户操作手册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20507D"/>
    <w:rsid w:val="752C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734</Words>
  <Characters>783</Characters>
  <Lines>0</Lines>
  <Paragraphs>0</Paragraphs>
  <TotalTime>15</TotalTime>
  <ScaleCrop>false</ScaleCrop>
  <LinksUpToDate>false</LinksUpToDate>
  <CharactersWithSpaces>812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XWQ</cp:lastModifiedBy>
  <dcterms:modified xsi:type="dcterms:W3CDTF">2026-07-04T10:58:01Z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eyJoZGlkIjoiOTkwN2JmMjgzMDk3M2VjODJkZjQ5Yzc5NjJjNWFlNmQiLCJ1c2VySWQiOiIyMjczMzA0NjAifQ==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0FC4A822F8A14FD9B83B60253BD66288_12</vt:lpwstr>
  </property>
</Properties>
</file>