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620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000" w:firstRow="0" w:lastRow="0" w:firstColumn="0" w:lastColumn="0" w:noHBand="0" w:noVBand="0"/>
      </w:tblPr>
      <w:tblGrid>
        <w:gridCol w:w="1275"/>
        <w:gridCol w:w="1696"/>
      </w:tblGrid>
      <w:tr w:rsidR="00D854E5" w:rsidRPr="00D854E5" w14:paraId="201C1B0B" w14:textId="77777777" w:rsidTr="005A373E">
        <w:tblPrEx>
          <w:tblCellMar>
            <w:top w:w="0" w:type="dxa"/>
            <w:bottom w:w="0" w:type="dxa"/>
          </w:tblCellMar>
        </w:tblPrEx>
        <w:trPr>
          <w:cantSplit/>
          <w:trHeight w:val="488"/>
        </w:trPr>
        <w:tc>
          <w:tcPr>
            <w:tcW w:w="1275" w:type="dxa"/>
            <w:vAlign w:val="center"/>
          </w:tcPr>
          <w:p w14:paraId="4A959496" w14:textId="77777777" w:rsidR="00D854E5" w:rsidRPr="00E72A20" w:rsidRDefault="00D854E5" w:rsidP="00D854E5">
            <w:pPr>
              <w:spacing w:line="320" w:lineRule="atLeast"/>
              <w:jc w:val="center"/>
              <w:rPr>
                <w:rFonts w:ascii="黑体" w:eastAsia="黑体" w:hint="eastAsia"/>
                <w:bCs/>
                <w:spacing w:val="10"/>
                <w:szCs w:val="21"/>
              </w:rPr>
            </w:pPr>
            <w:r w:rsidRPr="00D854E5">
              <w:rPr>
                <w:szCs w:val="21"/>
              </w:rPr>
              <w:br w:type="page"/>
            </w:r>
            <w:r w:rsidRPr="00E72A20">
              <w:rPr>
                <w:rFonts w:ascii="黑体" w:eastAsia="黑体" w:hint="eastAsia"/>
                <w:bCs/>
                <w:spacing w:val="10"/>
                <w:szCs w:val="21"/>
              </w:rPr>
              <w:t>项目编号</w:t>
            </w:r>
          </w:p>
        </w:tc>
        <w:tc>
          <w:tcPr>
            <w:tcW w:w="1696" w:type="dxa"/>
            <w:vAlign w:val="center"/>
          </w:tcPr>
          <w:p w14:paraId="67721EFF" w14:textId="77777777" w:rsidR="00D854E5" w:rsidRPr="00D854E5" w:rsidRDefault="00D854E5" w:rsidP="00D854E5">
            <w:pPr>
              <w:spacing w:line="320" w:lineRule="atLeast"/>
              <w:jc w:val="center"/>
              <w:rPr>
                <w:rFonts w:ascii="黑体" w:eastAsia="黑体" w:hint="eastAsia"/>
                <w:spacing w:val="10"/>
                <w:szCs w:val="21"/>
              </w:rPr>
            </w:pPr>
          </w:p>
        </w:tc>
      </w:tr>
    </w:tbl>
    <w:p w14:paraId="714638E1" w14:textId="77777777" w:rsidR="00CF64EF" w:rsidRDefault="00CF64EF" w:rsidP="00D854E5">
      <w:pPr>
        <w:rPr>
          <w:rFonts w:ascii="宋体" w:hAnsi="宋体" w:hint="eastAsia"/>
          <w:sz w:val="24"/>
        </w:rPr>
      </w:pPr>
      <w:r>
        <w:rPr>
          <w:rFonts w:ascii="宋体" w:hAnsi="宋体" w:hint="eastAsia"/>
          <w:sz w:val="24"/>
        </w:rPr>
        <w:t xml:space="preserve">                                  </w:t>
      </w:r>
    </w:p>
    <w:p w14:paraId="2E00FF4F" w14:textId="77777777" w:rsidR="005A373E" w:rsidRDefault="005A373E" w:rsidP="005A373E">
      <w:pPr>
        <w:spacing w:line="360" w:lineRule="auto"/>
        <w:rPr>
          <w:rFonts w:hAnsi="宋体" w:hint="eastAsia"/>
        </w:rPr>
      </w:pPr>
    </w:p>
    <w:p w14:paraId="774F3F01" w14:textId="77777777" w:rsidR="005A373E" w:rsidRDefault="005A373E" w:rsidP="005A373E">
      <w:r w:rsidRPr="00856E3D">
        <w:rPr>
          <w:noProof/>
        </w:rPr>
        <w:pict w14:anchorId="6268D8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Bit-logo" style="width:65.25pt;height:65.25pt;visibility:visible">
            <v:imagedata r:id="rId8" o:title="Bit-logo"/>
            <o:lock v:ext="edit" aspectratio="f"/>
          </v:shape>
        </w:pict>
      </w:r>
      <w:r>
        <w:rPr>
          <w:rFonts w:hint="eastAsia"/>
        </w:rPr>
        <w:t xml:space="preserve"> </w:t>
      </w:r>
      <w:r w:rsidRPr="00856E3D">
        <w:rPr>
          <w:noProof/>
        </w:rPr>
        <w:pict w14:anchorId="6B53CC8E">
          <v:shape id="图片 3" o:spid="_x0000_i1026" type="#_x0000_t75" alt="bit1" style="width:135.75pt;height:30.75pt;visibility:visible">
            <v:imagedata r:id="rId9" o:title="bit1"/>
          </v:shape>
        </w:pict>
      </w:r>
    </w:p>
    <w:p w14:paraId="36310A3E" w14:textId="77777777" w:rsidR="005A373E" w:rsidRDefault="005A373E" w:rsidP="005A373E">
      <w:pPr>
        <w:spacing w:line="360" w:lineRule="auto"/>
        <w:rPr>
          <w:rFonts w:hAnsi="宋体" w:hint="eastAsia"/>
          <w:b/>
          <w:sz w:val="32"/>
          <w:szCs w:val="32"/>
        </w:rPr>
      </w:pPr>
    </w:p>
    <w:p w14:paraId="1262B030" w14:textId="77777777" w:rsidR="005A373E" w:rsidRPr="004150C3" w:rsidRDefault="005A373E" w:rsidP="005A373E">
      <w:pPr>
        <w:jc w:val="center"/>
        <w:rPr>
          <w:rFonts w:ascii="微软雅黑" w:eastAsia="微软雅黑" w:hAnsi="微软雅黑"/>
          <w:b/>
          <w:sz w:val="52"/>
          <w:szCs w:val="52"/>
        </w:rPr>
      </w:pPr>
      <w:r>
        <w:rPr>
          <w:rFonts w:ascii="微软雅黑" w:eastAsia="微软雅黑" w:hAnsi="微软雅黑" w:hint="eastAsia"/>
          <w:b/>
          <w:sz w:val="52"/>
          <w:szCs w:val="52"/>
        </w:rPr>
        <w:t>项</w:t>
      </w:r>
      <w:r>
        <w:rPr>
          <w:rFonts w:ascii="微软雅黑" w:eastAsia="微软雅黑" w:hAnsi="微软雅黑"/>
          <w:b/>
          <w:sz w:val="52"/>
          <w:szCs w:val="52"/>
        </w:rPr>
        <w:t>目开题报</w:t>
      </w:r>
      <w:r w:rsidRPr="004150C3">
        <w:rPr>
          <w:rFonts w:ascii="微软雅黑" w:eastAsia="微软雅黑" w:hAnsi="微软雅黑" w:hint="eastAsia"/>
          <w:b/>
          <w:sz w:val="52"/>
          <w:szCs w:val="52"/>
        </w:rPr>
        <w:t>告</w:t>
      </w:r>
    </w:p>
    <w:p w14:paraId="6F0DD5BC" w14:textId="77777777" w:rsidR="005A373E" w:rsidRDefault="005A373E" w:rsidP="005A373E">
      <w:pPr>
        <w:spacing w:line="360" w:lineRule="auto"/>
        <w:rPr>
          <w:rFonts w:hAnsi="宋体"/>
          <w:b/>
          <w:sz w:val="32"/>
          <w:szCs w:val="32"/>
        </w:rPr>
      </w:pPr>
    </w:p>
    <w:p w14:paraId="00CD8543" w14:textId="77777777" w:rsidR="00904106" w:rsidRDefault="00904106" w:rsidP="005A373E">
      <w:pPr>
        <w:spacing w:line="360" w:lineRule="auto"/>
        <w:rPr>
          <w:rFonts w:hAnsi="宋体" w:hint="eastAsia"/>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139"/>
      </w:tblGrid>
      <w:tr w:rsidR="00904106" w:rsidRPr="00353275" w14:paraId="14B8FE27" w14:textId="77777777" w:rsidTr="009713A3">
        <w:tc>
          <w:tcPr>
            <w:tcW w:w="1809" w:type="dxa"/>
            <w:shd w:val="clear" w:color="auto" w:fill="auto"/>
            <w:vAlign w:val="center"/>
          </w:tcPr>
          <w:p w14:paraId="677E0778" w14:textId="77777777" w:rsidR="00904106"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项</w:t>
            </w:r>
            <w:r>
              <w:rPr>
                <w:rFonts w:hAnsi="Times New Roman" w:ascii="Times New Roman" w:eastAsia="宋体"/>
                <w:b w:val="0"/>
                <w:sz w:val="24"/>
                <w:szCs w:val="28"/>
              </w:rPr>
              <w:t>目</w:t>
            </w:r>
            <w:r>
              <w:rPr>
                <w:rFonts w:hAnsi="Times New Roman" w:hint="eastAsia" w:ascii="Times New Roman" w:eastAsia="宋体"/>
                <w:b w:val="0"/>
                <w:sz w:val="24"/>
                <w:szCs w:val="28"/>
              </w:rPr>
              <w:t>名</w:t>
            </w:r>
            <w:r>
              <w:rPr>
                <w:rFonts w:hAnsi="Times New Roman" w:ascii="Times New Roman" w:eastAsia="宋体"/>
                <w:b w:val="0"/>
                <w:sz w:val="24"/>
                <w:szCs w:val="28"/>
              </w:rPr>
              <w:t>称：</w:t>
            </w:r>
          </w:p>
        </w:tc>
        <w:tc>
          <w:tcPr>
            <w:tcW w:w="7139" w:type="dxa"/>
            <w:shd w:val="clear" w:color="auto" w:fill="auto"/>
            <w:vAlign w:val="center"/>
          </w:tcPr>
          <w:p>
            <w:pPr>
              <w:spacing w:line="300" w:lineRule="auto" w:before="0" w:after="0"/>
              <w:ind w:firstLine="0"/>
              <w:jc w:val="left"/>
            </w:pPr>
            <w:r>
              <w:rPr>
                <w:rFonts w:ascii="Times New Roman" w:hAnsi="Times New Roman" w:eastAsia="宋体"/>
                <w:b w:val="0"/>
                <w:sz w:val="24"/>
              </w:rPr>
              <w:t>网络加密数据流识别与分类技术研究</w:t>
            </w:r>
          </w:p>
        </w:tc>
      </w:tr>
      <w:tr w:rsidR="00904106" w:rsidRPr="00353275" w14:paraId="24757AB0" w14:textId="77777777" w:rsidTr="009713A3">
        <w:tc>
          <w:tcPr>
            <w:tcW w:w="1809" w:type="dxa"/>
            <w:shd w:val="clear" w:color="auto" w:fill="auto"/>
            <w:vAlign w:val="center"/>
          </w:tcPr>
          <w:p w14:paraId="17FAE607"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学</w:t>
            </w:r>
            <w:r>
              <w:rPr>
                <w:rFonts w:hAnsi="Times New Roman" w:ascii="Times New Roman" w:eastAsia="宋体"/>
                <w:b w:val="0"/>
                <w:sz w:val="24"/>
                <w:szCs w:val="28"/>
              </w:rPr>
              <w:t>生信息</w:t>
            </w:r>
            <w:r w:rsidRPr="00353275">
              <w:rPr>
                <w:rFonts w:hAnsi="Times New Roman" w:hint="eastAsia" w:ascii="Times New Roman" w:eastAsia="宋体"/>
                <w:b w:val="0"/>
                <w:sz w:val="24"/>
                <w:szCs w:val="28"/>
              </w:rPr>
              <w:t>：</w:t>
            </w:r>
          </w:p>
        </w:tc>
        <w:tc>
          <w:tcPr>
            <w:tcW w:w="7139" w:type="dxa"/>
            <w:shd w:val="clear" w:color="auto" w:fill="auto"/>
            <w:vAlign w:val="center"/>
          </w:tcPr>
          <w:p w14:paraId="0F575571"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【班号</w:t>
            </w:r>
            <w:r>
              <w:rPr>
                <w:rFonts w:hAnsi="Times New Roman" w:ascii="Times New Roman" w:eastAsia="宋体"/>
                <w:b w:val="0"/>
                <w:sz w:val="24"/>
                <w:szCs w:val="28"/>
              </w:rPr>
              <w:t>、</w:t>
            </w:r>
            <w:r>
              <w:rPr>
                <w:rFonts w:hAnsi="Times New Roman" w:hint="eastAsia" w:ascii="Times New Roman" w:eastAsia="宋体"/>
                <w:b w:val="0"/>
                <w:sz w:val="24"/>
                <w:szCs w:val="28"/>
              </w:rPr>
              <w:t>学</w:t>
            </w:r>
            <w:r>
              <w:rPr>
                <w:rFonts w:hAnsi="Times New Roman" w:ascii="Times New Roman" w:eastAsia="宋体"/>
                <w:b w:val="0"/>
                <w:sz w:val="24"/>
                <w:szCs w:val="28"/>
              </w:rPr>
              <w:t>号、姓名</w:t>
            </w:r>
            <w:r>
              <w:rPr>
                <w:rFonts w:hAnsi="Times New Roman" w:hint="eastAsia" w:ascii="Times New Roman" w:eastAsia="宋体"/>
                <w:b w:val="0"/>
                <w:sz w:val="24"/>
                <w:szCs w:val="28"/>
              </w:rPr>
              <w:t>】</w:t>
            </w:r>
          </w:p>
        </w:tc>
      </w:tr>
      <w:tr w:rsidR="00904106" w:rsidRPr="00353275" w14:paraId="12524D50" w14:textId="77777777" w:rsidTr="009713A3">
        <w:tc>
          <w:tcPr>
            <w:tcW w:w="1809" w:type="dxa"/>
            <w:shd w:val="clear" w:color="auto" w:fill="auto"/>
            <w:vAlign w:val="center"/>
          </w:tcPr>
          <w:p w14:paraId="49F072FA" w14:textId="77777777" w:rsidR="00904106" w:rsidRPr="00AC7DF6"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学生</w:t>
            </w:r>
            <w:r>
              <w:rPr>
                <w:rFonts w:hAnsi="Times New Roman" w:ascii="Times New Roman" w:eastAsia="宋体"/>
                <w:b w:val="0"/>
                <w:sz w:val="24"/>
                <w:szCs w:val="28"/>
              </w:rPr>
              <w:t>信息</w:t>
            </w:r>
            <w:r w:rsidRPr="00AC7DF6">
              <w:rPr>
                <w:rFonts w:hAnsi="Times New Roman" w:hint="eastAsia" w:ascii="Times New Roman" w:eastAsia="宋体"/>
                <w:b w:val="0"/>
                <w:sz w:val="24"/>
                <w:szCs w:val="28"/>
              </w:rPr>
              <w:t>：</w:t>
            </w:r>
          </w:p>
        </w:tc>
        <w:tc>
          <w:tcPr>
            <w:tcW w:w="7139" w:type="dxa"/>
            <w:shd w:val="clear" w:color="auto" w:fill="auto"/>
            <w:vAlign w:val="center"/>
          </w:tcPr>
          <w:p w14:paraId="2877ADC6"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【班号</w:t>
            </w:r>
            <w:r>
              <w:rPr>
                <w:rFonts w:hAnsi="Times New Roman" w:ascii="Times New Roman" w:eastAsia="宋体"/>
                <w:b w:val="0"/>
                <w:sz w:val="24"/>
                <w:szCs w:val="28"/>
              </w:rPr>
              <w:t>、</w:t>
            </w:r>
            <w:r>
              <w:rPr>
                <w:rFonts w:hAnsi="Times New Roman" w:hint="eastAsia" w:ascii="Times New Roman" w:eastAsia="宋体"/>
                <w:b w:val="0"/>
                <w:sz w:val="24"/>
                <w:szCs w:val="28"/>
              </w:rPr>
              <w:t>学</w:t>
            </w:r>
            <w:r>
              <w:rPr>
                <w:rFonts w:hAnsi="Times New Roman" w:ascii="Times New Roman" w:eastAsia="宋体"/>
                <w:b w:val="0"/>
                <w:sz w:val="24"/>
                <w:szCs w:val="28"/>
              </w:rPr>
              <w:t>号、姓名</w:t>
            </w:r>
            <w:r>
              <w:rPr>
                <w:rFonts w:hAnsi="Times New Roman" w:hint="eastAsia" w:ascii="Times New Roman" w:eastAsia="宋体"/>
                <w:b w:val="0"/>
                <w:sz w:val="24"/>
                <w:szCs w:val="28"/>
              </w:rPr>
              <w:t>】</w:t>
            </w:r>
          </w:p>
        </w:tc>
      </w:tr>
      <w:tr w:rsidR="00904106" w:rsidRPr="00353275" w14:paraId="63BCFE34" w14:textId="77777777" w:rsidTr="009713A3">
        <w:tc>
          <w:tcPr>
            <w:tcW w:w="1809" w:type="dxa"/>
            <w:shd w:val="clear" w:color="auto" w:fill="auto"/>
            <w:vAlign w:val="center"/>
          </w:tcPr>
          <w:p w14:paraId="7A6CBB5E" w14:textId="77777777" w:rsidR="00904106" w:rsidRPr="00353275" w:rsidRDefault="00904106" w:rsidP="009713A3">
            <w:pPr>
              <w:spacing w:line="300" w:lineRule="auto" w:before="0" w:after="0"/>
              <w:ind w:firstLine="0"/>
              <w:jc w:val="left"/>
              <w:rPr>
                <w:rFonts w:hAnsi="宋体" w:hint="eastAsia"/>
                <w:sz w:val="28"/>
                <w:szCs w:val="28"/>
              </w:rPr>
            </w:pPr>
            <w:r w:rsidRPr="00353275">
              <w:rPr>
                <w:rFonts w:hAnsi="Times New Roman" w:hint="eastAsia" w:ascii="Times New Roman" w:eastAsia="宋体"/>
                <w:b w:val="0"/>
                <w:sz w:val="24"/>
                <w:szCs w:val="28"/>
              </w:rPr>
              <w:t>课程名称：</w:t>
            </w:r>
          </w:p>
        </w:tc>
        <w:tc>
          <w:tcPr>
            <w:tcW w:w="7139" w:type="dxa"/>
            <w:shd w:val="clear" w:color="auto" w:fill="auto"/>
            <w:vAlign w:val="center"/>
          </w:tcPr>
          <w:p w14:paraId="385D0607"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信息</w:t>
            </w:r>
            <w:r>
              <w:rPr>
                <w:rFonts w:hAnsi="Times New Roman" w:ascii="Times New Roman" w:eastAsia="宋体"/>
                <w:b w:val="0"/>
                <w:sz w:val="24"/>
                <w:szCs w:val="28"/>
              </w:rPr>
              <w:t>系统</w:t>
            </w:r>
            <w:r>
              <w:rPr>
                <w:rFonts w:hAnsi="Times New Roman" w:hint="eastAsia" w:ascii="Times New Roman" w:eastAsia="宋体"/>
                <w:b w:val="0"/>
                <w:sz w:val="24"/>
                <w:szCs w:val="28"/>
              </w:rPr>
              <w:t>安</w:t>
            </w:r>
            <w:r>
              <w:rPr>
                <w:rFonts w:hAnsi="Times New Roman" w:ascii="Times New Roman" w:eastAsia="宋体"/>
                <w:b w:val="0"/>
                <w:sz w:val="24"/>
                <w:szCs w:val="28"/>
              </w:rPr>
              <w:t>全与对抗技术</w:t>
            </w:r>
          </w:p>
        </w:tc>
      </w:tr>
      <w:tr w:rsidR="00904106" w:rsidRPr="00353275" w14:paraId="15547580" w14:textId="77777777" w:rsidTr="009713A3">
        <w:tc>
          <w:tcPr>
            <w:tcW w:w="1809" w:type="dxa"/>
            <w:shd w:val="clear" w:color="auto" w:fill="auto"/>
            <w:vAlign w:val="center"/>
          </w:tcPr>
          <w:p w14:paraId="6470EB8D" w14:textId="77777777" w:rsidR="00904106" w:rsidRPr="00353275" w:rsidRDefault="00904106" w:rsidP="009713A3">
            <w:pPr>
              <w:spacing w:line="300" w:lineRule="auto" w:before="0" w:after="0"/>
              <w:ind w:firstLine="0"/>
              <w:jc w:val="left"/>
              <w:rPr>
                <w:rFonts w:hAnsi="宋体" w:hint="eastAsia"/>
                <w:sz w:val="28"/>
                <w:szCs w:val="28"/>
              </w:rPr>
            </w:pPr>
            <w:r w:rsidRPr="00353275">
              <w:rPr>
                <w:rFonts w:hAnsi="Times New Roman" w:hint="eastAsia" w:ascii="Times New Roman" w:eastAsia="宋体"/>
                <w:b w:val="0"/>
                <w:sz w:val="24"/>
                <w:szCs w:val="28"/>
              </w:rPr>
              <w:t>任课教师：</w:t>
            </w:r>
          </w:p>
        </w:tc>
        <w:tc>
          <w:tcPr>
            <w:tcW w:w="7139" w:type="dxa"/>
            <w:shd w:val="clear" w:color="auto" w:fill="auto"/>
            <w:vAlign w:val="center"/>
          </w:tcPr>
          <w:p w14:paraId="5B09782E"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ascii="Times New Roman" w:eastAsia="宋体"/>
                <w:b w:val="0"/>
                <w:sz w:val="24"/>
                <w:szCs w:val="28"/>
              </w:rPr>
              <w:t>罗森林</w:t>
            </w:r>
          </w:p>
        </w:tc>
      </w:tr>
      <w:tr w:rsidR="00904106" w:rsidRPr="00353275" w14:paraId="68C57818" w14:textId="77777777" w:rsidTr="009713A3">
        <w:tc>
          <w:tcPr>
            <w:tcW w:w="1809" w:type="dxa"/>
            <w:shd w:val="clear" w:color="auto" w:fill="auto"/>
            <w:vAlign w:val="center"/>
          </w:tcPr>
          <w:p w14:paraId="642C5B7B"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所</w:t>
            </w:r>
            <w:r>
              <w:rPr>
                <w:rFonts w:hAnsi="Times New Roman" w:ascii="Times New Roman" w:eastAsia="宋体"/>
                <w:b w:val="0"/>
                <w:sz w:val="24"/>
                <w:szCs w:val="28"/>
              </w:rPr>
              <w:t>属</w:t>
            </w:r>
            <w:r>
              <w:rPr>
                <w:rFonts w:hAnsi="Times New Roman" w:hint="eastAsia" w:ascii="Times New Roman" w:eastAsia="宋体"/>
                <w:b w:val="0"/>
                <w:sz w:val="24"/>
                <w:szCs w:val="28"/>
              </w:rPr>
              <w:t>专</w:t>
            </w:r>
            <w:r>
              <w:rPr>
                <w:rFonts w:hAnsi="Times New Roman" w:ascii="Times New Roman" w:eastAsia="宋体"/>
                <w:b w:val="0"/>
                <w:sz w:val="24"/>
                <w:szCs w:val="28"/>
              </w:rPr>
              <w:t>业：</w:t>
            </w:r>
          </w:p>
        </w:tc>
        <w:tc>
          <w:tcPr>
            <w:tcW w:w="7139" w:type="dxa"/>
            <w:shd w:val="clear" w:color="auto" w:fill="auto"/>
            <w:vAlign w:val="center"/>
          </w:tcPr>
          <w:p w14:paraId="14BE6F6D"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信</w:t>
            </w:r>
            <w:r>
              <w:rPr>
                <w:rFonts w:hAnsi="Times New Roman" w:ascii="Times New Roman" w:eastAsia="宋体"/>
                <w:b w:val="0"/>
                <w:sz w:val="24"/>
                <w:szCs w:val="28"/>
              </w:rPr>
              <w:t>息对抗技术</w:t>
            </w:r>
          </w:p>
        </w:tc>
      </w:tr>
      <w:tr w:rsidR="00904106" w:rsidRPr="00353275" w14:paraId="2B1D0BE2" w14:textId="77777777" w:rsidTr="009713A3">
        <w:tc>
          <w:tcPr>
            <w:tcW w:w="1809" w:type="dxa"/>
            <w:shd w:val="clear" w:color="auto" w:fill="auto"/>
            <w:vAlign w:val="center"/>
          </w:tcPr>
          <w:p w14:paraId="7A9D2634"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所</w:t>
            </w:r>
            <w:r>
              <w:rPr>
                <w:rFonts w:hAnsi="Times New Roman" w:ascii="Times New Roman" w:eastAsia="宋体"/>
                <w:b w:val="0"/>
                <w:sz w:val="24"/>
                <w:szCs w:val="28"/>
              </w:rPr>
              <w:t>属</w:t>
            </w:r>
            <w:r>
              <w:rPr>
                <w:rFonts w:hAnsi="Times New Roman" w:hint="eastAsia" w:ascii="Times New Roman" w:eastAsia="宋体"/>
                <w:b w:val="0"/>
                <w:sz w:val="24"/>
                <w:szCs w:val="28"/>
              </w:rPr>
              <w:t>学院</w:t>
            </w:r>
            <w:r w:rsidRPr="00353275">
              <w:rPr>
                <w:rFonts w:hAnsi="Times New Roman" w:hint="eastAsia" w:ascii="Times New Roman" w:eastAsia="宋体"/>
                <w:b w:val="0"/>
                <w:sz w:val="24"/>
                <w:szCs w:val="28"/>
              </w:rPr>
              <w:t>：</w:t>
            </w:r>
          </w:p>
        </w:tc>
        <w:tc>
          <w:tcPr>
            <w:tcW w:w="7139" w:type="dxa"/>
            <w:shd w:val="clear" w:color="auto" w:fill="auto"/>
            <w:vAlign w:val="center"/>
          </w:tcPr>
          <w:p w14:paraId="79CF91E6"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信</w:t>
            </w:r>
            <w:r>
              <w:rPr>
                <w:rFonts w:hAnsi="Times New Roman" w:ascii="Times New Roman" w:eastAsia="宋体"/>
                <w:b w:val="0"/>
                <w:sz w:val="24"/>
                <w:szCs w:val="28"/>
              </w:rPr>
              <w:t>息与电子学院</w:t>
            </w:r>
          </w:p>
        </w:tc>
      </w:tr>
    </w:tbl>
    <w:p w14:paraId="145DA32A" w14:textId="77777777" w:rsidR="005A373E" w:rsidRDefault="005A373E" w:rsidP="005A373E">
      <w:pPr>
        <w:jc w:val="center"/>
        <w:rPr>
          <w:rFonts w:hint="eastAsia"/>
          <w:noProof/>
        </w:rPr>
      </w:pPr>
    </w:p>
    <w:p w14:paraId="67492F5D" w14:textId="77777777" w:rsidR="005A373E" w:rsidRDefault="005A373E" w:rsidP="005A373E">
      <w:pPr>
        <w:jc w:val="left"/>
        <w:rPr>
          <w:rFonts w:eastAsia="黑体"/>
        </w:rPr>
      </w:pPr>
      <w:r>
        <w:rPr>
          <w:rFonts w:eastAsia="黑体"/>
        </w:rPr>
        <w:br w:type="page"/>
      </w:r>
    </w:p>
    <w:p w14:paraId="7DAAE9F5" w14:textId="77777777" w:rsidR="005A373E" w:rsidRPr="005A373E" w:rsidRDefault="005A373E" w:rsidP="005A373E">
      <w:pPr>
        <w:jc w:val="center"/>
        <w:rPr>
          <w:rFonts w:eastAsia="黑体"/>
          <w:sz w:val="36"/>
          <w:szCs w:val="36"/>
        </w:rPr>
      </w:pPr>
      <w:r w:rsidRPr="005A373E">
        <w:rPr>
          <w:rFonts w:eastAsia="黑体" w:hint="eastAsia"/>
          <w:sz w:val="36"/>
          <w:szCs w:val="36"/>
        </w:rPr>
        <w:t>目</w:t>
      </w:r>
      <w:r w:rsidRPr="005A373E">
        <w:rPr>
          <w:rFonts w:eastAsia="黑体" w:hint="eastAsia"/>
          <w:sz w:val="36"/>
          <w:szCs w:val="36"/>
        </w:rPr>
        <w:t xml:space="preserve">  </w:t>
      </w:r>
      <w:r w:rsidRPr="005A373E">
        <w:rPr>
          <w:rFonts w:eastAsia="黑体" w:hint="eastAsia"/>
          <w:sz w:val="36"/>
          <w:szCs w:val="36"/>
        </w:rPr>
        <w:t>录</w:t>
      </w:r>
    </w:p>
    <w:p w14:paraId="20DE60C7" w14:textId="77777777" w:rsidR="005A373E" w:rsidRDefault="005A373E" w:rsidP="005A373E">
      <w:pPr>
        <w:jc w:val="center"/>
        <w:rPr>
          <w:rFonts w:eastAsia="黑体" w:hint="eastAsia"/>
        </w:rPr>
      </w:pPr>
    </w:p>
    <w:p w14:paraId="0E33870A" w14:textId="77777777" w:rsidR="005A373E" w:rsidRPr="00BE267A" w:rsidRDefault="005A373E">
      <w:pPr>
        <w:pStyle w:val="10"/>
        <w:tabs>
          <w:tab w:val="left" w:pos="420"/>
          <w:tab w:val="right" w:leader="dot" w:pos="9169"/>
        </w:tabs>
        <w:rPr>
          <w:b w:val="0"/>
          <w:bCs w:val="0"/>
          <w:caps w:val="0"/>
          <w:noProof/>
          <w:sz w:val="21"/>
          <w:szCs w:val="22"/>
        </w:rPr>
      </w:pPr>
      <w:r>
        <w:rPr>
          <w:rFonts w:ascii="宋体" w:hAnsi="宋体"/>
          <w:sz w:val="30"/>
          <w:szCs w:val="30"/>
        </w:rPr>
        <w:fldChar w:fldCharType="begin"/>
      </w:r>
      <w:r>
        <w:rPr>
          <w:rFonts w:ascii="宋体" w:hAnsi="宋体"/>
          <w:sz w:val="30"/>
          <w:szCs w:val="30"/>
        </w:rPr>
        <w:instrText xml:space="preserve"> </w:instrText>
      </w:r>
      <w:r>
        <w:rPr>
          <w:rFonts w:ascii="宋体" w:hAnsi="宋体" w:hint="eastAsia"/>
          <w:sz w:val="30"/>
          <w:szCs w:val="30"/>
        </w:rPr>
        <w:instrText>TOC \o "1-2" \h \z \u</w:instrText>
      </w:r>
      <w:r>
        <w:rPr>
          <w:rFonts w:ascii="宋体" w:hAnsi="宋体"/>
          <w:sz w:val="30"/>
          <w:szCs w:val="30"/>
        </w:rPr>
        <w:instrText xml:space="preserve"> </w:instrText>
      </w:r>
      <w:r>
        <w:rPr>
          <w:rFonts w:ascii="宋体" w:hAnsi="宋体"/>
          <w:sz w:val="30"/>
          <w:szCs w:val="30"/>
        </w:rPr>
        <w:fldChar w:fldCharType="separate"/>
      </w:r>
      <w:hyperlink w:anchor="_Toc397268158" w:history="1">
        <w:r w:rsidRPr="002D095F">
          <w:rPr>
            <w:rStyle w:val="a8"/>
            <w:noProof/>
          </w:rPr>
          <w:t>1</w:t>
        </w:r>
        <w:r w:rsidRPr="00BE267A">
          <w:rPr>
            <w:b w:val="0"/>
            <w:bCs w:val="0"/>
            <w:caps w:val="0"/>
            <w:noProof/>
            <w:sz w:val="21"/>
            <w:szCs w:val="22"/>
          </w:rPr>
          <w:tab/>
        </w:r>
        <w:r w:rsidRPr="002D095F">
          <w:rPr>
            <w:rStyle w:val="a8"/>
            <w:rFonts w:hint="eastAsia"/>
            <w:noProof/>
          </w:rPr>
          <w:t>研究背景与意义</w:t>
        </w:r>
        <w:r>
          <w:rPr>
            <w:noProof/>
            <w:webHidden/>
          </w:rPr>
          <w:tab/>
        </w:r>
        <w:r>
          <w:rPr>
            <w:noProof/>
            <w:webHidden/>
          </w:rPr>
          <w:fldChar w:fldCharType="begin"/>
        </w:r>
        <w:r>
          <w:rPr>
            <w:noProof/>
            <w:webHidden/>
          </w:rPr>
          <w:instrText xml:space="preserve"> PAGEREF _Toc397268158 \h </w:instrText>
        </w:r>
        <w:r>
          <w:rPr>
            <w:noProof/>
            <w:webHidden/>
          </w:rPr>
        </w:r>
        <w:r>
          <w:rPr>
            <w:noProof/>
            <w:webHidden/>
          </w:rPr>
          <w:fldChar w:fldCharType="separate"/>
        </w:r>
        <w:r>
          <w:rPr>
            <w:noProof/>
            <w:webHidden/>
          </w:rPr>
          <w:t>1</w:t>
        </w:r>
        <w:r>
          <w:rPr>
            <w:noProof/>
            <w:webHidden/>
          </w:rPr>
          <w:fldChar w:fldCharType="end"/>
        </w:r>
      </w:hyperlink>
    </w:p>
    <w:p w14:paraId="69D04ED1" w14:textId="77777777" w:rsidR="005A373E" w:rsidRPr="00BE267A" w:rsidRDefault="005A373E">
      <w:pPr>
        <w:pStyle w:val="10"/>
        <w:tabs>
          <w:tab w:val="left" w:pos="420"/>
          <w:tab w:val="right" w:leader="dot" w:pos="9169"/>
        </w:tabs>
        <w:rPr>
          <w:b w:val="0"/>
          <w:bCs w:val="0"/>
          <w:caps w:val="0"/>
          <w:noProof/>
          <w:sz w:val="21"/>
          <w:szCs w:val="22"/>
        </w:rPr>
      </w:pPr>
      <w:hyperlink w:anchor="_Toc397268159" w:history="1">
        <w:r w:rsidRPr="002D095F">
          <w:rPr>
            <w:rStyle w:val="a8"/>
            <w:noProof/>
          </w:rPr>
          <w:t>2</w:t>
        </w:r>
        <w:r w:rsidRPr="00BE267A">
          <w:rPr>
            <w:b w:val="0"/>
            <w:bCs w:val="0"/>
            <w:caps w:val="0"/>
            <w:noProof/>
            <w:sz w:val="21"/>
            <w:szCs w:val="22"/>
          </w:rPr>
          <w:tab/>
        </w:r>
        <w:r w:rsidRPr="002D095F">
          <w:rPr>
            <w:rStyle w:val="a8"/>
            <w:rFonts w:hint="eastAsia"/>
            <w:noProof/>
          </w:rPr>
          <w:t>研究历史与现状</w:t>
        </w:r>
        <w:r>
          <w:rPr>
            <w:noProof/>
            <w:webHidden/>
          </w:rPr>
          <w:tab/>
        </w:r>
        <w:r>
          <w:rPr>
            <w:noProof/>
            <w:webHidden/>
          </w:rPr>
          <w:fldChar w:fldCharType="begin"/>
        </w:r>
        <w:r>
          <w:rPr>
            <w:noProof/>
            <w:webHidden/>
          </w:rPr>
          <w:instrText xml:space="preserve"> PAGEREF _Toc397268159 \h </w:instrText>
        </w:r>
        <w:r>
          <w:rPr>
            <w:noProof/>
            <w:webHidden/>
          </w:rPr>
        </w:r>
        <w:r>
          <w:rPr>
            <w:noProof/>
            <w:webHidden/>
          </w:rPr>
          <w:fldChar w:fldCharType="separate"/>
        </w:r>
        <w:r>
          <w:rPr>
            <w:noProof/>
            <w:webHidden/>
          </w:rPr>
          <w:t>1</w:t>
        </w:r>
        <w:r>
          <w:rPr>
            <w:noProof/>
            <w:webHidden/>
          </w:rPr>
          <w:fldChar w:fldCharType="end"/>
        </w:r>
      </w:hyperlink>
    </w:p>
    <w:p w14:paraId="776C8D00" w14:textId="77777777" w:rsidR="005A373E" w:rsidRPr="00BE267A" w:rsidRDefault="005A373E">
      <w:pPr>
        <w:pStyle w:val="10"/>
        <w:tabs>
          <w:tab w:val="left" w:pos="420"/>
          <w:tab w:val="right" w:leader="dot" w:pos="9169"/>
        </w:tabs>
        <w:rPr>
          <w:b w:val="0"/>
          <w:bCs w:val="0"/>
          <w:caps w:val="0"/>
          <w:noProof/>
          <w:sz w:val="21"/>
          <w:szCs w:val="22"/>
        </w:rPr>
      </w:pPr>
      <w:hyperlink w:anchor="_Toc397268160" w:history="1">
        <w:r w:rsidRPr="002D095F">
          <w:rPr>
            <w:rStyle w:val="a8"/>
            <w:noProof/>
          </w:rPr>
          <w:t>3</w:t>
        </w:r>
        <w:r w:rsidRPr="00BE267A">
          <w:rPr>
            <w:b w:val="0"/>
            <w:bCs w:val="0"/>
            <w:caps w:val="0"/>
            <w:noProof/>
            <w:sz w:val="21"/>
            <w:szCs w:val="22"/>
          </w:rPr>
          <w:tab/>
        </w:r>
        <w:r w:rsidRPr="002D095F">
          <w:rPr>
            <w:rStyle w:val="a8"/>
            <w:rFonts w:hint="eastAsia"/>
            <w:noProof/>
          </w:rPr>
          <w:t>参考文献</w:t>
        </w:r>
        <w:r>
          <w:rPr>
            <w:noProof/>
            <w:webHidden/>
          </w:rPr>
          <w:tab/>
        </w:r>
        <w:r>
          <w:rPr>
            <w:noProof/>
            <w:webHidden/>
          </w:rPr>
          <w:fldChar w:fldCharType="begin"/>
        </w:r>
        <w:r>
          <w:rPr>
            <w:noProof/>
            <w:webHidden/>
          </w:rPr>
          <w:instrText xml:space="preserve"> PAGEREF _Toc397268160 \h </w:instrText>
        </w:r>
        <w:r>
          <w:rPr>
            <w:noProof/>
            <w:webHidden/>
          </w:rPr>
        </w:r>
        <w:r>
          <w:rPr>
            <w:noProof/>
            <w:webHidden/>
          </w:rPr>
          <w:fldChar w:fldCharType="separate"/>
        </w:r>
        <w:r>
          <w:rPr>
            <w:noProof/>
            <w:webHidden/>
          </w:rPr>
          <w:t>1</w:t>
        </w:r>
        <w:r>
          <w:rPr>
            <w:noProof/>
            <w:webHidden/>
          </w:rPr>
          <w:fldChar w:fldCharType="end"/>
        </w:r>
      </w:hyperlink>
    </w:p>
    <w:p w14:paraId="1A6A3A7B" w14:textId="77777777" w:rsidR="005A373E" w:rsidRPr="00BE267A" w:rsidRDefault="005A373E">
      <w:pPr>
        <w:pStyle w:val="10"/>
        <w:tabs>
          <w:tab w:val="left" w:pos="420"/>
          <w:tab w:val="right" w:leader="dot" w:pos="9169"/>
        </w:tabs>
        <w:rPr>
          <w:b w:val="0"/>
          <w:bCs w:val="0"/>
          <w:caps w:val="0"/>
          <w:noProof/>
          <w:sz w:val="21"/>
          <w:szCs w:val="22"/>
        </w:rPr>
      </w:pPr>
      <w:hyperlink w:anchor="_Toc397268161" w:history="1">
        <w:r w:rsidRPr="002D095F">
          <w:rPr>
            <w:rStyle w:val="a8"/>
            <w:noProof/>
          </w:rPr>
          <w:t>4</w:t>
        </w:r>
        <w:r w:rsidRPr="00BE267A">
          <w:rPr>
            <w:b w:val="0"/>
            <w:bCs w:val="0"/>
            <w:caps w:val="0"/>
            <w:noProof/>
            <w:sz w:val="21"/>
            <w:szCs w:val="22"/>
          </w:rPr>
          <w:tab/>
        </w:r>
        <w:r w:rsidRPr="002D095F">
          <w:rPr>
            <w:rStyle w:val="a8"/>
            <w:rFonts w:hint="eastAsia"/>
            <w:noProof/>
          </w:rPr>
          <w:t>研究目标</w:t>
        </w:r>
        <w:r>
          <w:rPr>
            <w:noProof/>
            <w:webHidden/>
          </w:rPr>
          <w:tab/>
        </w:r>
        <w:r>
          <w:rPr>
            <w:noProof/>
            <w:webHidden/>
          </w:rPr>
          <w:fldChar w:fldCharType="begin"/>
        </w:r>
        <w:r>
          <w:rPr>
            <w:noProof/>
            <w:webHidden/>
          </w:rPr>
          <w:instrText xml:space="preserve"> PAGEREF _Toc397268161 \h </w:instrText>
        </w:r>
        <w:r>
          <w:rPr>
            <w:noProof/>
            <w:webHidden/>
          </w:rPr>
        </w:r>
        <w:r>
          <w:rPr>
            <w:noProof/>
            <w:webHidden/>
          </w:rPr>
          <w:fldChar w:fldCharType="separate"/>
        </w:r>
        <w:r>
          <w:rPr>
            <w:noProof/>
            <w:webHidden/>
          </w:rPr>
          <w:t>1</w:t>
        </w:r>
        <w:r>
          <w:rPr>
            <w:noProof/>
            <w:webHidden/>
          </w:rPr>
          <w:fldChar w:fldCharType="end"/>
        </w:r>
      </w:hyperlink>
    </w:p>
    <w:p w14:paraId="78522F5C" w14:textId="77777777" w:rsidR="005A373E" w:rsidRPr="00BE267A" w:rsidRDefault="005A373E">
      <w:pPr>
        <w:pStyle w:val="10"/>
        <w:tabs>
          <w:tab w:val="left" w:pos="420"/>
          <w:tab w:val="right" w:leader="dot" w:pos="9169"/>
        </w:tabs>
        <w:rPr>
          <w:b w:val="0"/>
          <w:bCs w:val="0"/>
          <w:caps w:val="0"/>
          <w:noProof/>
          <w:sz w:val="21"/>
          <w:szCs w:val="22"/>
        </w:rPr>
      </w:pPr>
      <w:hyperlink w:anchor="_Toc397268162" w:history="1">
        <w:r w:rsidRPr="002D095F">
          <w:rPr>
            <w:rStyle w:val="a8"/>
            <w:noProof/>
          </w:rPr>
          <w:t>5</w:t>
        </w:r>
        <w:r w:rsidRPr="00BE267A">
          <w:rPr>
            <w:b w:val="0"/>
            <w:bCs w:val="0"/>
            <w:caps w:val="0"/>
            <w:noProof/>
            <w:sz w:val="21"/>
            <w:szCs w:val="22"/>
          </w:rPr>
          <w:tab/>
        </w:r>
        <w:r w:rsidRPr="002D095F">
          <w:rPr>
            <w:rStyle w:val="a8"/>
            <w:rFonts w:hint="eastAsia"/>
            <w:noProof/>
          </w:rPr>
          <w:t>研究内容</w:t>
        </w:r>
        <w:r>
          <w:rPr>
            <w:noProof/>
            <w:webHidden/>
          </w:rPr>
          <w:tab/>
        </w:r>
        <w:r>
          <w:rPr>
            <w:noProof/>
            <w:webHidden/>
          </w:rPr>
          <w:fldChar w:fldCharType="begin"/>
        </w:r>
        <w:r>
          <w:rPr>
            <w:noProof/>
            <w:webHidden/>
          </w:rPr>
          <w:instrText xml:space="preserve"> PAGEREF _Toc397268162 \h </w:instrText>
        </w:r>
        <w:r>
          <w:rPr>
            <w:noProof/>
            <w:webHidden/>
          </w:rPr>
        </w:r>
        <w:r>
          <w:rPr>
            <w:noProof/>
            <w:webHidden/>
          </w:rPr>
          <w:fldChar w:fldCharType="separate"/>
        </w:r>
        <w:r>
          <w:rPr>
            <w:noProof/>
            <w:webHidden/>
          </w:rPr>
          <w:t>1</w:t>
        </w:r>
        <w:r>
          <w:rPr>
            <w:noProof/>
            <w:webHidden/>
          </w:rPr>
          <w:fldChar w:fldCharType="end"/>
        </w:r>
      </w:hyperlink>
    </w:p>
    <w:p w14:paraId="03EFE2D9" w14:textId="77777777" w:rsidR="005A373E" w:rsidRPr="00BE267A" w:rsidRDefault="005A373E">
      <w:pPr>
        <w:pStyle w:val="10"/>
        <w:tabs>
          <w:tab w:val="left" w:pos="420"/>
          <w:tab w:val="right" w:leader="dot" w:pos="9169"/>
        </w:tabs>
        <w:rPr>
          <w:b w:val="0"/>
          <w:bCs w:val="0"/>
          <w:caps w:val="0"/>
          <w:noProof/>
          <w:sz w:val="21"/>
          <w:szCs w:val="22"/>
        </w:rPr>
      </w:pPr>
      <w:hyperlink w:anchor="_Toc397268163" w:history="1">
        <w:r w:rsidRPr="002D095F">
          <w:rPr>
            <w:rStyle w:val="a8"/>
            <w:noProof/>
          </w:rPr>
          <w:t>6</w:t>
        </w:r>
        <w:r w:rsidRPr="00BE267A">
          <w:rPr>
            <w:b w:val="0"/>
            <w:bCs w:val="0"/>
            <w:caps w:val="0"/>
            <w:noProof/>
            <w:sz w:val="21"/>
            <w:szCs w:val="22"/>
          </w:rPr>
          <w:tab/>
        </w:r>
        <w:r w:rsidRPr="002D095F">
          <w:rPr>
            <w:rStyle w:val="a8"/>
            <w:rFonts w:hint="eastAsia"/>
            <w:noProof/>
          </w:rPr>
          <w:t>关键问题与难点分析</w:t>
        </w:r>
        <w:r>
          <w:rPr>
            <w:noProof/>
            <w:webHidden/>
          </w:rPr>
          <w:tab/>
        </w:r>
        <w:r>
          <w:rPr>
            <w:noProof/>
            <w:webHidden/>
          </w:rPr>
          <w:fldChar w:fldCharType="begin"/>
        </w:r>
        <w:r>
          <w:rPr>
            <w:noProof/>
            <w:webHidden/>
          </w:rPr>
          <w:instrText xml:space="preserve"> PAGEREF _Toc397268163 \h </w:instrText>
        </w:r>
        <w:r>
          <w:rPr>
            <w:noProof/>
            <w:webHidden/>
          </w:rPr>
        </w:r>
        <w:r>
          <w:rPr>
            <w:noProof/>
            <w:webHidden/>
          </w:rPr>
          <w:fldChar w:fldCharType="separate"/>
        </w:r>
        <w:r>
          <w:rPr>
            <w:noProof/>
            <w:webHidden/>
          </w:rPr>
          <w:t>1</w:t>
        </w:r>
        <w:r>
          <w:rPr>
            <w:noProof/>
            <w:webHidden/>
          </w:rPr>
          <w:fldChar w:fldCharType="end"/>
        </w:r>
      </w:hyperlink>
    </w:p>
    <w:p w14:paraId="24DE4D37" w14:textId="77777777" w:rsidR="005A373E" w:rsidRPr="00BE267A" w:rsidRDefault="005A373E">
      <w:pPr>
        <w:pStyle w:val="10"/>
        <w:tabs>
          <w:tab w:val="left" w:pos="420"/>
          <w:tab w:val="right" w:leader="dot" w:pos="9169"/>
        </w:tabs>
        <w:rPr>
          <w:b w:val="0"/>
          <w:bCs w:val="0"/>
          <w:caps w:val="0"/>
          <w:noProof/>
          <w:sz w:val="21"/>
          <w:szCs w:val="22"/>
        </w:rPr>
      </w:pPr>
      <w:hyperlink w:anchor="_Toc397268164" w:history="1">
        <w:r w:rsidRPr="002D095F">
          <w:rPr>
            <w:rStyle w:val="a8"/>
            <w:noProof/>
          </w:rPr>
          <w:t>7</w:t>
        </w:r>
        <w:r w:rsidRPr="00BE267A">
          <w:rPr>
            <w:b w:val="0"/>
            <w:bCs w:val="0"/>
            <w:caps w:val="0"/>
            <w:noProof/>
            <w:sz w:val="21"/>
            <w:szCs w:val="22"/>
          </w:rPr>
          <w:tab/>
        </w:r>
        <w:r w:rsidRPr="002D095F">
          <w:rPr>
            <w:rStyle w:val="a8"/>
            <w:rFonts w:hint="eastAsia"/>
            <w:noProof/>
          </w:rPr>
          <w:t>技术路线和研究方案</w:t>
        </w:r>
        <w:r>
          <w:rPr>
            <w:noProof/>
            <w:webHidden/>
          </w:rPr>
          <w:tab/>
        </w:r>
        <w:r>
          <w:rPr>
            <w:noProof/>
            <w:webHidden/>
          </w:rPr>
          <w:fldChar w:fldCharType="begin"/>
        </w:r>
        <w:r>
          <w:rPr>
            <w:noProof/>
            <w:webHidden/>
          </w:rPr>
          <w:instrText xml:space="preserve"> PAGEREF _Toc397268164 \h </w:instrText>
        </w:r>
        <w:r>
          <w:rPr>
            <w:noProof/>
            <w:webHidden/>
          </w:rPr>
        </w:r>
        <w:r>
          <w:rPr>
            <w:noProof/>
            <w:webHidden/>
          </w:rPr>
          <w:fldChar w:fldCharType="separate"/>
        </w:r>
        <w:r>
          <w:rPr>
            <w:noProof/>
            <w:webHidden/>
          </w:rPr>
          <w:t>1</w:t>
        </w:r>
        <w:r>
          <w:rPr>
            <w:noProof/>
            <w:webHidden/>
          </w:rPr>
          <w:fldChar w:fldCharType="end"/>
        </w:r>
      </w:hyperlink>
    </w:p>
    <w:p w14:paraId="7F44FB29" w14:textId="77777777" w:rsidR="005A373E" w:rsidRPr="00BE267A" w:rsidRDefault="005A373E">
      <w:pPr>
        <w:pStyle w:val="10"/>
        <w:tabs>
          <w:tab w:val="left" w:pos="420"/>
          <w:tab w:val="right" w:leader="dot" w:pos="9169"/>
        </w:tabs>
        <w:rPr>
          <w:b w:val="0"/>
          <w:bCs w:val="0"/>
          <w:caps w:val="0"/>
          <w:noProof/>
          <w:sz w:val="21"/>
          <w:szCs w:val="22"/>
        </w:rPr>
      </w:pPr>
      <w:hyperlink w:anchor="_Toc397268165" w:history="1">
        <w:r w:rsidRPr="002D095F">
          <w:rPr>
            <w:rStyle w:val="a8"/>
            <w:noProof/>
          </w:rPr>
          <w:t>8</w:t>
        </w:r>
        <w:r w:rsidRPr="00BE267A">
          <w:rPr>
            <w:b w:val="0"/>
            <w:bCs w:val="0"/>
            <w:caps w:val="0"/>
            <w:noProof/>
            <w:sz w:val="21"/>
            <w:szCs w:val="22"/>
          </w:rPr>
          <w:tab/>
        </w:r>
        <w:r w:rsidRPr="002D095F">
          <w:rPr>
            <w:rStyle w:val="a8"/>
            <w:rFonts w:hint="eastAsia"/>
            <w:noProof/>
          </w:rPr>
          <w:t>创新点分析</w:t>
        </w:r>
        <w:r>
          <w:rPr>
            <w:noProof/>
            <w:webHidden/>
          </w:rPr>
          <w:tab/>
        </w:r>
        <w:r>
          <w:rPr>
            <w:noProof/>
            <w:webHidden/>
          </w:rPr>
          <w:fldChar w:fldCharType="begin"/>
        </w:r>
        <w:r>
          <w:rPr>
            <w:noProof/>
            <w:webHidden/>
          </w:rPr>
          <w:instrText xml:space="preserve"> PAGEREF _Toc397268165 \h </w:instrText>
        </w:r>
        <w:r>
          <w:rPr>
            <w:noProof/>
            <w:webHidden/>
          </w:rPr>
        </w:r>
        <w:r>
          <w:rPr>
            <w:noProof/>
            <w:webHidden/>
          </w:rPr>
          <w:fldChar w:fldCharType="separate"/>
        </w:r>
        <w:r>
          <w:rPr>
            <w:noProof/>
            <w:webHidden/>
          </w:rPr>
          <w:t>2</w:t>
        </w:r>
        <w:r>
          <w:rPr>
            <w:noProof/>
            <w:webHidden/>
          </w:rPr>
          <w:fldChar w:fldCharType="end"/>
        </w:r>
      </w:hyperlink>
    </w:p>
    <w:p w14:paraId="14645F57" w14:textId="77777777" w:rsidR="005A373E" w:rsidRPr="00BE267A" w:rsidRDefault="005A373E">
      <w:pPr>
        <w:pStyle w:val="10"/>
        <w:tabs>
          <w:tab w:val="left" w:pos="420"/>
          <w:tab w:val="right" w:leader="dot" w:pos="9169"/>
        </w:tabs>
        <w:rPr>
          <w:b w:val="0"/>
          <w:bCs w:val="0"/>
          <w:caps w:val="0"/>
          <w:noProof/>
          <w:sz w:val="21"/>
          <w:szCs w:val="22"/>
        </w:rPr>
      </w:pPr>
      <w:hyperlink w:anchor="_Toc397268166" w:history="1">
        <w:r w:rsidRPr="002D095F">
          <w:rPr>
            <w:rStyle w:val="a8"/>
            <w:noProof/>
          </w:rPr>
          <w:t>9</w:t>
        </w:r>
        <w:r w:rsidRPr="00BE267A">
          <w:rPr>
            <w:b w:val="0"/>
            <w:bCs w:val="0"/>
            <w:caps w:val="0"/>
            <w:noProof/>
            <w:sz w:val="21"/>
            <w:szCs w:val="22"/>
          </w:rPr>
          <w:tab/>
        </w:r>
        <w:r w:rsidRPr="002D095F">
          <w:rPr>
            <w:rStyle w:val="a8"/>
            <w:rFonts w:hint="eastAsia"/>
            <w:noProof/>
          </w:rPr>
          <w:t>预期研究成果</w:t>
        </w:r>
        <w:r>
          <w:rPr>
            <w:noProof/>
            <w:webHidden/>
          </w:rPr>
          <w:tab/>
        </w:r>
        <w:r>
          <w:rPr>
            <w:noProof/>
            <w:webHidden/>
          </w:rPr>
          <w:fldChar w:fldCharType="begin"/>
        </w:r>
        <w:r>
          <w:rPr>
            <w:noProof/>
            <w:webHidden/>
          </w:rPr>
          <w:instrText xml:space="preserve"> PAGEREF _Toc397268166 \h </w:instrText>
        </w:r>
        <w:r>
          <w:rPr>
            <w:noProof/>
            <w:webHidden/>
          </w:rPr>
        </w:r>
        <w:r>
          <w:rPr>
            <w:noProof/>
            <w:webHidden/>
          </w:rPr>
          <w:fldChar w:fldCharType="separate"/>
        </w:r>
        <w:r>
          <w:rPr>
            <w:noProof/>
            <w:webHidden/>
          </w:rPr>
          <w:t>2</w:t>
        </w:r>
        <w:r>
          <w:rPr>
            <w:noProof/>
            <w:webHidden/>
          </w:rPr>
          <w:fldChar w:fldCharType="end"/>
        </w:r>
      </w:hyperlink>
    </w:p>
    <w:p w14:paraId="69AA416D" w14:textId="77777777" w:rsidR="005A373E" w:rsidRPr="00BE267A" w:rsidRDefault="005A373E">
      <w:pPr>
        <w:pStyle w:val="10"/>
        <w:tabs>
          <w:tab w:val="left" w:pos="630"/>
          <w:tab w:val="right" w:leader="dot" w:pos="9169"/>
        </w:tabs>
        <w:rPr>
          <w:b w:val="0"/>
          <w:bCs w:val="0"/>
          <w:caps w:val="0"/>
          <w:noProof/>
          <w:sz w:val="21"/>
          <w:szCs w:val="22"/>
        </w:rPr>
      </w:pPr>
      <w:hyperlink w:anchor="_Toc397268167" w:history="1">
        <w:r w:rsidRPr="002D095F">
          <w:rPr>
            <w:rStyle w:val="a8"/>
            <w:noProof/>
          </w:rPr>
          <w:t>10</w:t>
        </w:r>
        <w:r w:rsidRPr="00BE267A">
          <w:rPr>
            <w:b w:val="0"/>
            <w:bCs w:val="0"/>
            <w:caps w:val="0"/>
            <w:noProof/>
            <w:sz w:val="21"/>
            <w:szCs w:val="22"/>
          </w:rPr>
          <w:tab/>
        </w:r>
        <w:r w:rsidRPr="002D095F">
          <w:rPr>
            <w:rStyle w:val="a8"/>
            <w:rFonts w:hint="eastAsia"/>
            <w:noProof/>
          </w:rPr>
          <w:t>时间计划</w:t>
        </w:r>
        <w:r>
          <w:rPr>
            <w:noProof/>
            <w:webHidden/>
          </w:rPr>
          <w:tab/>
        </w:r>
        <w:r>
          <w:rPr>
            <w:noProof/>
            <w:webHidden/>
          </w:rPr>
          <w:fldChar w:fldCharType="begin"/>
        </w:r>
        <w:r>
          <w:rPr>
            <w:noProof/>
            <w:webHidden/>
          </w:rPr>
          <w:instrText xml:space="preserve"> PAGEREF _Toc397268167 \h </w:instrText>
        </w:r>
        <w:r>
          <w:rPr>
            <w:noProof/>
            <w:webHidden/>
          </w:rPr>
        </w:r>
        <w:r>
          <w:rPr>
            <w:noProof/>
            <w:webHidden/>
          </w:rPr>
          <w:fldChar w:fldCharType="separate"/>
        </w:r>
        <w:r>
          <w:rPr>
            <w:noProof/>
            <w:webHidden/>
          </w:rPr>
          <w:t>2</w:t>
        </w:r>
        <w:r>
          <w:rPr>
            <w:noProof/>
            <w:webHidden/>
          </w:rPr>
          <w:fldChar w:fldCharType="end"/>
        </w:r>
      </w:hyperlink>
    </w:p>
    <w:p w14:paraId="439CF4F9" w14:textId="77777777" w:rsidR="005A373E" w:rsidRDefault="005A373E" w:rsidP="005A373E">
      <w:pPr>
        <w:jc w:val="left"/>
        <w:rPr>
          <w:rFonts w:ascii="宋体" w:hAnsi="宋体" w:hint="eastAsia"/>
          <w:sz w:val="30"/>
          <w:szCs w:val="30"/>
        </w:rPr>
      </w:pPr>
      <w:r>
        <w:rPr>
          <w:rFonts w:ascii="宋体" w:hAnsi="宋体"/>
          <w:sz w:val="30"/>
          <w:szCs w:val="30"/>
        </w:rPr>
        <w:fldChar w:fldCharType="end"/>
      </w:r>
    </w:p>
    <w:p w14:paraId="776ED064" w14:textId="77777777" w:rsidR="005358E4" w:rsidRPr="00F775B4" w:rsidRDefault="005A373E" w:rsidP="00F775B4">
      <w:pPr>
        <w:rPr>
          <w:rFonts w:ascii="宋体" w:hAnsi="宋体" w:hint="eastAsia"/>
          <w:sz w:val="30"/>
          <w:szCs w:val="30"/>
        </w:rPr>
      </w:pPr>
      <w:r>
        <w:rPr>
          <w:rFonts w:ascii="宋体" w:hAnsi="宋体"/>
          <w:sz w:val="30"/>
          <w:szCs w:val="30"/>
        </w:rPr>
        <w:br w:type="page"/>
      </w:r>
      <w:r w:rsidR="00F775B4" w:rsidRPr="00F775B4">
        <w:rPr>
          <w:rFonts w:ascii="宋体" w:hAnsi="宋体" w:hint="eastAsia"/>
          <w:sz w:val="30"/>
          <w:szCs w:val="30"/>
        </w:rPr>
        <w:lastRenderedPageBreak/>
        <w:t>注：</w:t>
      </w:r>
      <w:r w:rsidR="005358E4" w:rsidRPr="00F775B4">
        <w:rPr>
          <w:rFonts w:ascii="宋体" w:hAnsi="宋体" w:hint="eastAsia"/>
          <w:sz w:val="30"/>
          <w:szCs w:val="30"/>
        </w:rPr>
        <w:t>开题报告</w:t>
      </w:r>
      <w:r w:rsidR="00871185" w:rsidRPr="00F775B4">
        <w:rPr>
          <w:rFonts w:ascii="宋体" w:hAnsi="宋体" w:hint="eastAsia"/>
          <w:sz w:val="30"/>
          <w:szCs w:val="30"/>
        </w:rPr>
        <w:t>（不少于</w:t>
      </w:r>
      <w:r>
        <w:rPr>
          <w:rFonts w:ascii="宋体" w:hAnsi="宋体"/>
          <w:sz w:val="30"/>
          <w:szCs w:val="30"/>
        </w:rPr>
        <w:t>5</w:t>
      </w:r>
      <w:r w:rsidR="00871185" w:rsidRPr="00F775B4">
        <w:rPr>
          <w:rFonts w:ascii="宋体" w:hAnsi="宋体" w:hint="eastAsia"/>
          <w:sz w:val="30"/>
          <w:szCs w:val="30"/>
        </w:rPr>
        <w:t>00</w:t>
      </w:r>
      <w:r w:rsidR="003472F5" w:rsidRPr="00F775B4">
        <w:rPr>
          <w:rFonts w:ascii="宋体" w:hAnsi="宋体" w:hint="eastAsia"/>
          <w:sz w:val="30"/>
          <w:szCs w:val="30"/>
        </w:rPr>
        <w:t>0</w:t>
      </w:r>
      <w:r w:rsidR="00871185" w:rsidRPr="00F775B4">
        <w:rPr>
          <w:rFonts w:ascii="宋体" w:hAnsi="宋体" w:hint="eastAsia"/>
          <w:sz w:val="30"/>
          <w:szCs w:val="30"/>
        </w:rPr>
        <w:t>字）</w:t>
      </w:r>
    </w:p>
    <w:p w14:paraId="713D87A8" w14:textId="77777777" w:rsidR="004E7D3F" w:rsidRDefault="00871185" w:rsidP="00E4547D">
      <w:pPr>
        <w:pStyle w:val="1"/>
        <w:spacing w:before="60" w:after="60" w:line="360" w:lineRule="auto"/>
        <w:ind w:left="579" w:hangingChars="206" w:hanging="579"/>
        <w:rPr>
          <w:rFonts w:hint="eastAsia"/>
          <w:sz w:val="28"/>
          <w:szCs w:val="28"/>
        </w:rPr>
      </w:pPr>
      <w:bookmarkStart w:id="0" w:name="_Toc397268158"/>
      <w:r>
        <w:rPr>
          <w:rFonts w:hint="eastAsia"/>
          <w:sz w:val="28"/>
          <w:szCs w:val="28"/>
        </w:rPr>
        <w:t>研究</w:t>
      </w:r>
      <w:r w:rsidR="004E7D3F" w:rsidRPr="00E4547D">
        <w:rPr>
          <w:rFonts w:hint="eastAsia"/>
          <w:sz w:val="28"/>
          <w:szCs w:val="28"/>
        </w:rPr>
        <w:t>背景与</w:t>
      </w:r>
      <w:r>
        <w:rPr>
          <w:rFonts w:hint="eastAsia"/>
          <w:sz w:val="28"/>
          <w:szCs w:val="28"/>
        </w:rPr>
        <w:t>意义</w:t>
      </w:r>
      <w:bookmarkEnd w:id="0"/>
    </w:p>
    <w:p>
      <w:pPr>
        <w:spacing w:line="360" w:lineRule="auto" w:before="0" w:after="0"/>
        <w:ind w:firstLine="420"/>
        <w:jc w:val="both"/>
      </w:pPr>
      <w:r>
        <w:rPr>
          <w:rFonts w:ascii="Times New Roman" w:hAnsi="Times New Roman" w:eastAsia="宋体"/>
          <w:sz w:val="24"/>
        </w:rPr>
        <w:t>随着 HTTPS、TLS 1.3、QUIC 等加密协议在互联网中的广泛部署，传统依赖报文载荷内容的检测方式面临明显挑战。一方面，直接读取明文载荷越来越困难，很多安全分析、业务识别与流量治理任务不能再依赖深度包检测完成；另一方面，网络安全监测、应用识别、异常行为分析、访问控制和资源调度等工作又客观上需要知道“这段流量在做什么”。因此，如何在不解密通信内容的前提下，仅利用统计特征、时序行为和有限的握手元数据完成加密流量识别与分类，已经成为网络空间安全领域具有持续研究价值的课题。</w:t>
      </w:r>
    </w:p>
    <w:p>
      <w:pPr>
        <w:spacing w:line="360" w:lineRule="auto" w:before="0" w:after="0"/>
        <w:ind w:firstLine="420"/>
        <w:jc w:val="both"/>
      </w:pPr>
      <w:r>
        <w:rPr>
          <w:rFonts w:ascii="Times New Roman" w:hAnsi="Times New Roman" w:eastAsia="宋体"/>
          <w:sz w:val="24"/>
        </w:rPr>
        <w:t>加密流量分类的研究意义主要体现在三个层面。第一，理论层面上，它涉及从高维、噪声大、类别边界模糊的数据中提取稳定判别模式，兼具机器学习、模式识别和网络测量的交叉特征。第二，工程层面上，许多现实场景并不允许对业务载荷进行解密，但又需要判断流量类型，例如识别聊天、文件传输、流媒体、网页浏览或可疑异常通信行为，因此基于流级统计信息或包级字节表示进行分类具有直接应用价值。第三，课程项目层面上，加密流量分类既具有明确的安全背景，也能够在有限周期内通过公开数据集、可复现实验和标准化报告形成完整交付物，适合作为《信息系统安全与对抗技术》课程项目的研究对象。</w:t>
      </w:r>
    </w:p>
    <w:p>
      <w:pPr>
        <w:spacing w:line="360" w:lineRule="auto" w:before="0" w:after="0"/>
        <w:ind w:firstLine="420"/>
        <w:jc w:val="both"/>
      </w:pPr>
      <w:r>
        <w:rPr>
          <w:rFonts w:ascii="Times New Roman" w:hAnsi="Times New Roman" w:eastAsia="宋体"/>
          <w:sz w:val="24"/>
        </w:rPr>
        <w:t>本课题的核心边界是“识别”和“分类”，而不是“解密”或“内容恢复”。项目不以破坏加密机制、绕过认证、获取明文内容为目的，而是强调在合规和隐私保护前提下，通过流量行为特征完成分类研究。这一边界使课题既具有明确的研究问题，也符合公开数据集使用和课程实验的伦理要求。</w:t>
      </w:r>
    </w:p>
    <w:p>
      <w:pPr>
        <w:spacing w:line="360" w:lineRule="auto" w:before="0" w:after="0"/>
        <w:ind w:firstLine="420"/>
        <w:jc w:val="both"/>
      </w:pPr>
      <w:r>
        <w:rPr>
          <w:rFonts w:ascii="Times New Roman" w:hAnsi="Times New Roman" w:eastAsia="宋体"/>
          <w:sz w:val="24"/>
        </w:rPr>
        <w:t>结合当前仓库中的工作进度可以看出，本项目并不是从零开始。现有目录中已经包含公开数据集、流级分类基线脚本、优化版集成模型、实验输出目录、需求分析报告、项目计划书，以及面向 C-LSTM 的论文复现材料。这说明项目已经完成了前期预研、数据整理和初步实验验证，具备在开题报告阶段进一步凝练研究问题、明确方法路线、补齐实验规范、形成系统化研究方案的现实基础。因此，本开题报告的意义不仅是提出“将来要做什么”，也是将“已经做过的验证性工作”转化为后续阶段的正式研究基础。</w:t>
      </w:r>
    </w:p>
    <w:p w14:paraId="31852894" w14:textId="77777777" w:rsidR="004E7D3F" w:rsidRDefault="00871185" w:rsidP="00E4547D">
      <w:pPr>
        <w:pStyle w:val="1"/>
        <w:spacing w:before="60" w:after="60" w:line="360" w:lineRule="auto"/>
        <w:ind w:left="579" w:hangingChars="206" w:hanging="579"/>
        <w:rPr>
          <w:rFonts w:hint="eastAsia"/>
          <w:sz w:val="28"/>
          <w:szCs w:val="28"/>
        </w:rPr>
      </w:pPr>
      <w:bookmarkStart w:id="1" w:name="_Toc397268159"/>
      <w:r>
        <w:rPr>
          <w:rFonts w:hint="eastAsia"/>
          <w:sz w:val="28"/>
          <w:szCs w:val="28"/>
        </w:rPr>
        <w:t>研究历史与现状</w:t>
      </w:r>
      <w:bookmarkEnd w:id="1"/>
    </w:p>
    <w:p>
      <w:pPr>
        <w:pStyle w:val="2"/>
        <w:spacing w:before="120" w:after="120"/>
        <w:ind w:firstLine="0"/>
        <w:jc w:val="left"/>
      </w:pPr>
      <w:r>
        <w:rPr>
          <w:rFonts w:ascii="Times New Roman" w:hAnsi="Times New Roman" w:eastAsia="黑体"/>
          <w:b/>
          <w:sz w:val="28"/>
        </w:rPr>
        <w:t>2.1 加密流量分析研究的发展脉络</w:t>
      </w:r>
    </w:p>
    <w:p>
      <w:pPr>
        <w:spacing w:line="360" w:lineRule="auto" w:before="0" w:after="0"/>
        <w:ind w:firstLine="420"/>
        <w:jc w:val="both"/>
      </w:pPr>
      <w:r>
        <w:rPr>
          <w:rFonts w:ascii="Times New Roman" w:hAnsi="Times New Roman" w:eastAsia="宋体"/>
          <w:sz w:val="24"/>
        </w:rPr>
        <w:t>早期网络流量识别主要依赖端口号、协议字段和明文载荷特征。这类方法实现简单，但对加密流量、端口混淆和隧道化通信适应性较差。随着 HTTPS 和 VPN 普及，仅依赖传统特征的分类方法迅速失效，研究开始转向使用包长、方向、到达时间间隔、流持续时间、前后向交互比例等统计特征描述加密流量行为模式。此后，机器学习方法逐渐成为主流路线，通过人工构造特征并训练分类器完成应用类别识别。</w:t>
      </w:r>
    </w:p>
    <w:p>
      <w:pPr>
        <w:spacing w:line="360" w:lineRule="auto" w:before="0" w:after="0"/>
        <w:ind w:firstLine="420"/>
        <w:jc w:val="both"/>
      </w:pPr>
      <w:r>
        <w:rPr>
          <w:rFonts w:ascii="Times New Roman" w:hAnsi="Times New Roman" w:eastAsia="宋体"/>
          <w:sz w:val="24"/>
        </w:rPr>
        <w:t>在这一阶段，研究者通常将原始流量按五元组切分为流，再提取流级统计特征，使用决策树、随机森林、支持向量机、KNN、朴素贝叶斯等模型进行训练。其优势是流程清晰、可解释性较好、对中小规模数据集友好，适合课程项目和工程验证。Draper-Gil 等人的工作表明，仅使用时间相关特征也能对加密流量和 VPN 流量进行有效区分，说明“行为模式”本身就具有较强判别力。</w:t>
      </w:r>
    </w:p>
    <w:p>
      <w:pPr>
        <w:pStyle w:val="2"/>
        <w:spacing w:before="120" w:after="120"/>
        <w:ind w:firstLine="0"/>
        <w:jc w:val="left"/>
      </w:pPr>
      <w:r>
        <w:rPr>
          <w:rFonts w:ascii="Times New Roman" w:hAnsi="Times New Roman" w:eastAsia="黑体"/>
          <w:b/>
          <w:sz w:val="28"/>
        </w:rPr>
        <w:t>2.2 机器学习方法的现状</w:t>
      </w:r>
    </w:p>
    <w:p>
      <w:pPr>
        <w:spacing w:line="360" w:lineRule="auto" w:before="0" w:after="0"/>
        <w:ind w:firstLine="420"/>
        <w:jc w:val="both"/>
      </w:pPr>
      <w:r>
        <w:rPr>
          <w:rFonts w:ascii="Times New Roman" w:hAnsi="Times New Roman" w:eastAsia="宋体"/>
          <w:sz w:val="24"/>
        </w:rPr>
        <w:t>传统机器学习方法在加密流量分类任务中仍然具有重要地位。随机森林、XGBoost、LightGBM 等树模型对表格型统计特征的建模能力较强，能够较好处理非线性关系、缺失值模式和类别不平衡问题，且训练成本相对较低、解释性较强。对于课程项目而言，这类方法还有一个明显优势，即实验链路短、复现成本低，便于快速形成“数据读取-预处理-训练-评估-图表输出”的闭环。</w:t>
      </w:r>
    </w:p>
    <w:p>
      <w:pPr>
        <w:spacing w:line="360" w:lineRule="auto" w:before="0" w:after="0"/>
        <w:ind w:firstLine="420"/>
        <w:jc w:val="both"/>
      </w:pPr>
      <w:r>
        <w:rPr>
          <w:rFonts w:ascii="Times New Roman" w:hAnsi="Times New Roman" w:eastAsia="宋体"/>
          <w:sz w:val="24"/>
        </w:rPr>
        <w:t>但是，传统机器学习方法也存在一定局限。首先，模型效果高度依赖特征工程质量，若统计特征设计不足，类别边界容易模糊。其次，不同数据集之间的字段定义、标签体系、采样时间和采集场景差异较大，导致模型在跨场景泛化时容易退化。再次，一些研究在实验设置上采用随机样本划分，可能高估真实环境中的推广能力。因此，当前研究趋势已经不再满足于“在一个数据集上拿到较高准确率”，而是更加关注泛化性、可解释性、实验规范性和可复现性。</w:t>
      </w:r>
    </w:p>
    <w:p>
      <w:pPr>
        <w:pStyle w:val="2"/>
        <w:spacing w:before="120" w:after="120"/>
        <w:ind w:firstLine="0"/>
        <w:jc w:val="left"/>
      </w:pPr>
      <w:r>
        <w:rPr>
          <w:rFonts w:ascii="Times New Roman" w:hAnsi="Times New Roman" w:eastAsia="黑体"/>
          <w:b/>
          <w:sz w:val="28"/>
        </w:rPr>
        <w:t>2.3 深度学习与预训练方法的发展</w:t>
      </w:r>
    </w:p>
    <w:p>
      <w:pPr>
        <w:spacing w:line="360" w:lineRule="auto" w:before="0" w:after="0"/>
        <w:ind w:firstLine="420"/>
        <w:jc w:val="both"/>
      </w:pPr>
      <w:r>
        <w:rPr>
          <w:rFonts w:ascii="Times New Roman" w:hAnsi="Times New Roman" w:eastAsia="宋体"/>
          <w:sz w:val="24"/>
        </w:rPr>
        <w:t>在深度学习方向，研究者开始尝试直接使用包级字节序列、前若干包长度序列、字节嵌入表示或更长时序上下文建模，以减少对手工特征工程的依赖。例如 Deep Packet 使用深度学习方法处理加密流量分类问题；FlowPrint 探索了移动应用指纹识别和半监督思路；ET-BERT 则将预训练 Transformer 引入加密流量分类，体现出“从手工特征到表征学习”的演进趋势。近年来，BERT 类模型、时序模型和多模态模型成为研究热点，但相应地也对数据规模、算力资源和实验设计提出更高要求。</w:t>
      </w:r>
    </w:p>
    <w:p>
      <w:pPr>
        <w:spacing w:line="360" w:lineRule="auto" w:before="0" w:after="0"/>
        <w:ind w:firstLine="420"/>
        <w:jc w:val="both"/>
      </w:pPr>
      <w:r>
        <w:rPr>
          <w:rFonts w:ascii="Times New Roman" w:hAnsi="Times New Roman" w:eastAsia="宋体"/>
          <w:sz w:val="24"/>
        </w:rPr>
        <w:t>深度学习方法的优点在于能够自动学习复杂模式，尤其在包级或字节级输入场景下，能够发现人工统计特征难以显式表达的局部结构。然而其问题也比较突出：一是训练成本较高；二是结果解释难度大；三是当数据划分方式不合理时，模型可能学习到采样偏差而不是真正的业务模式；四是课程项目时间有限，若直接追求复杂模型而忽视实验规范，容易陷入“模型很复杂但结论不可靠”的问题。</w:t>
      </w:r>
    </w:p>
    <w:p>
      <w:pPr>
        <w:pStyle w:val="2"/>
        <w:spacing w:before="120" w:after="120"/>
        <w:ind w:firstLine="0"/>
        <w:jc w:val="left"/>
      </w:pPr>
      <w:r>
        <w:rPr>
          <w:rFonts w:ascii="Times New Roman" w:hAnsi="Times New Roman" w:eastAsia="黑体"/>
          <w:b/>
          <w:sz w:val="28"/>
        </w:rPr>
        <w:t>2.4 当前研究存在的主要问题</w:t>
      </w:r>
    </w:p>
    <w:p>
      <w:pPr>
        <w:spacing w:line="360" w:lineRule="auto" w:before="0" w:after="0"/>
        <w:ind w:firstLine="420"/>
        <w:jc w:val="both"/>
      </w:pPr>
      <w:r>
        <w:rPr>
          <w:rFonts w:ascii="Times New Roman" w:hAnsi="Times New Roman" w:eastAsia="宋体"/>
          <w:sz w:val="24"/>
        </w:rPr>
        <w:t>结合已有文献和当前仓库中的实验材料，可以将该领域的主要问题归纳为以下几类。第一，类别边界模糊问题依然明显，CHAT、FT、STREAMING、VOIP 等业务在统计层面可能相互接近，导致混淆严重。第二，数据集之间存在标签体系不统一、采样时段不同、流量场景差异大等问题，模型跨数据集和跨场景泛化能力有限。第三，很多论文虽然给出了较高指标，但对数据划分方式、特征泄露风险和错误样本分析说明不足。第四，包级深度学习虽然取得较高结果，但经常基于随机包级划分，真实泛化能力需要进一步验证。</w:t>
      </w:r>
    </w:p>
    <w:p>
      <w:pPr>
        <w:pStyle w:val="2"/>
        <w:spacing w:before="120" w:after="120"/>
        <w:ind w:firstLine="0"/>
        <w:jc w:val="left"/>
      </w:pPr>
      <w:r>
        <w:rPr>
          <w:rFonts w:ascii="Times New Roman" w:hAnsi="Times New Roman" w:eastAsia="黑体"/>
          <w:b/>
          <w:sz w:val="28"/>
        </w:rPr>
        <w:t>2.5 本项目所处的位置</w:t>
      </w:r>
    </w:p>
    <w:p>
      <w:pPr>
        <w:spacing w:line="360" w:lineRule="auto" w:before="0" w:after="0"/>
        <w:ind w:firstLine="420"/>
        <w:jc w:val="both"/>
      </w:pPr>
      <w:r>
        <w:rPr>
          <w:rFonts w:ascii="Times New Roman" w:hAnsi="Times New Roman" w:eastAsia="宋体"/>
          <w:sz w:val="24"/>
        </w:rPr>
        <w:t>本项目并不试图在课程周期内提出全新理论模型，而是希望在已有研究基础上，构建一条兼顾可复现性、可解释性和一定扩展深度的研究路线。具体而言，项目以流级统计特征分类为主线，先建立稳定的机器学习基线，再通过特征工程、弱类增强、异构模型集成和误分类分析提升性能；同时将 C-LSTM 包级论文复现作为对照路线纳入研究，用于回答“不同输入粒度和不同方法路线在当前数据条件下的表现差异是什么”。这一定位既符合课程项目边界，也能够把已有工作进度转化为开题阶段的实证基础。</w:t>
      </w:r>
    </w:p>
    <w:p w14:paraId="32271D0B" w14:textId="77777777" w:rsidR="004E7D3F" w:rsidRDefault="00871185" w:rsidP="00E4547D">
      <w:pPr>
        <w:pStyle w:val="1"/>
        <w:spacing w:before="60" w:after="60" w:line="360" w:lineRule="auto"/>
        <w:ind w:left="579" w:hangingChars="206" w:hanging="579"/>
        <w:rPr>
          <w:rFonts w:hint="eastAsia"/>
          <w:sz w:val="28"/>
          <w:szCs w:val="28"/>
        </w:rPr>
      </w:pPr>
      <w:bookmarkStart w:id="2" w:name="_Toc397268160"/>
      <w:r>
        <w:rPr>
          <w:rFonts w:hint="eastAsia"/>
          <w:sz w:val="28"/>
          <w:szCs w:val="28"/>
        </w:rPr>
        <w:t>参考文献</w:t>
      </w:r>
      <w:bookmarkEnd w:id="2"/>
    </w:p>
    <w:p>
      <w:pPr>
        <w:spacing w:line="360" w:lineRule="auto" w:before="0" w:after="0"/>
        <w:ind w:firstLine="0" w:left="420"/>
        <w:jc w:val="both"/>
      </w:pPr>
      <w:r>
        <w:rPr>
          <w:rFonts w:ascii="Times New Roman" w:hAnsi="Times New Roman" w:eastAsia="宋体"/>
          <w:sz w:val="24"/>
        </w:rPr>
        <w:t>[1] Papadogiannaki E, Ioannidis S. A Survey on Encrypted Network Traffic Analysis Applications, Techniques, and Countermeasures, 2021.</w:t>
      </w:r>
    </w:p>
    <w:p>
      <w:pPr>
        <w:spacing w:line="360" w:lineRule="auto" w:before="0" w:after="0"/>
        <w:ind w:firstLine="0" w:left="420"/>
        <w:jc w:val="both"/>
      </w:pPr>
      <w:r>
        <w:rPr>
          <w:rFonts w:ascii="Times New Roman" w:hAnsi="Times New Roman" w:eastAsia="宋体"/>
          <w:sz w:val="24"/>
        </w:rPr>
        <w:t>[2] Shen M, Zhang J, Zhu L, et al. Machine Learning-Powered Encrypted Network Traffic Analysis: A Comprehensive Survey, 2023.</w:t>
      </w:r>
    </w:p>
    <w:p>
      <w:pPr>
        <w:spacing w:line="360" w:lineRule="auto" w:before="0" w:after="0"/>
        <w:ind w:firstLine="0" w:left="420"/>
        <w:jc w:val="both"/>
      </w:pPr>
      <w:r>
        <w:rPr>
          <w:rFonts w:ascii="Times New Roman" w:hAnsi="Times New Roman" w:eastAsia="宋体"/>
          <w:sz w:val="24"/>
        </w:rPr>
        <w:t>[3] Alwhbi A, et al. Encrypted Network Traffic Analysis and Classification Utilizing Machine Learning. Sensors, 2024.</w:t>
      </w:r>
    </w:p>
    <w:p>
      <w:pPr>
        <w:spacing w:line="360" w:lineRule="auto" w:before="0" w:after="0"/>
        <w:ind w:firstLine="0" w:left="420"/>
        <w:jc w:val="both"/>
      </w:pPr>
      <w:r>
        <w:rPr>
          <w:rFonts w:ascii="Times New Roman" w:hAnsi="Times New Roman" w:eastAsia="宋体"/>
          <w:sz w:val="24"/>
        </w:rPr>
        <w:t>[4] TONG Xin, et al. A Survey of Machine Learning-Based Encrypted Traffic Analysis Methods, 2024.</w:t>
      </w:r>
    </w:p>
    <w:p>
      <w:pPr>
        <w:spacing w:line="360" w:lineRule="auto" w:before="0" w:after="0"/>
        <w:ind w:firstLine="0" w:left="420"/>
        <w:jc w:val="both"/>
      </w:pPr>
      <w:r>
        <w:rPr>
          <w:rFonts w:ascii="Times New Roman" w:hAnsi="Times New Roman" w:eastAsia="宋体"/>
          <w:sz w:val="24"/>
        </w:rPr>
        <w:t>[5] 付钰，等. 基于机器学习的加密流量分类研究综述. 通信学报, 2025.</w:t>
      </w:r>
    </w:p>
    <w:p>
      <w:pPr>
        <w:spacing w:line="360" w:lineRule="auto" w:before="0" w:after="0"/>
        <w:ind w:firstLine="0" w:left="420"/>
        <w:jc w:val="both"/>
      </w:pPr>
      <w:r>
        <w:rPr>
          <w:rFonts w:ascii="Times New Roman" w:hAnsi="Times New Roman" w:eastAsia="宋体"/>
          <w:sz w:val="24"/>
        </w:rPr>
        <w:t>[6] Draper-Gil G, Lashkari A H, Mamun M S I, Ghorbani A A. Characterization of Encrypted and VPN Traffic Using Time-Related Features, 2016.</w:t>
      </w:r>
    </w:p>
    <w:p>
      <w:pPr>
        <w:spacing w:line="360" w:lineRule="auto" w:before="0" w:after="0"/>
        <w:ind w:firstLine="0" w:left="420"/>
        <w:jc w:val="both"/>
      </w:pPr>
      <w:r>
        <w:rPr>
          <w:rFonts w:ascii="Times New Roman" w:hAnsi="Times New Roman" w:eastAsia="宋体"/>
          <w:sz w:val="24"/>
        </w:rPr>
        <w:t>[7] Taylor V F, Spolaor R, Conti M, Martinovic I. AppScanner: Automatic Fingerprinting of Smartphone Apps from Encrypted Network Traffic, 2016.</w:t>
      </w:r>
    </w:p>
    <w:p>
      <w:pPr>
        <w:spacing w:line="360" w:lineRule="auto" w:before="0" w:after="0"/>
        <w:ind w:firstLine="0" w:left="420"/>
        <w:jc w:val="both"/>
      </w:pPr>
      <w:r>
        <w:rPr>
          <w:rFonts w:ascii="Times New Roman" w:hAnsi="Times New Roman" w:eastAsia="宋体"/>
          <w:sz w:val="24"/>
        </w:rPr>
        <w:t>[8] Lotfollahi M, Siavoshani M J, Shirali H, Saberian M. Deep Packet: A Novel Approach for Encrypted Traffic Classification Using Deep Learning, 2017/2018.</w:t>
      </w:r>
    </w:p>
    <w:p>
      <w:pPr>
        <w:spacing w:line="360" w:lineRule="auto" w:before="0" w:after="0"/>
        <w:ind w:firstLine="0" w:left="420"/>
        <w:jc w:val="both"/>
      </w:pPr>
      <w:r>
        <w:rPr>
          <w:rFonts w:ascii="Times New Roman" w:hAnsi="Times New Roman" w:eastAsia="宋体"/>
          <w:sz w:val="24"/>
        </w:rPr>
        <w:t>[9] van Ede T, et al. FlowPrint: Semi-Supervised Mobile-App Fingerprinting on Encrypted Network Traffic. NDSS, 2020.</w:t>
      </w:r>
    </w:p>
    <w:p>
      <w:pPr>
        <w:spacing w:line="360" w:lineRule="auto" w:before="0" w:after="0"/>
        <w:ind w:firstLine="0" w:left="420"/>
        <w:jc w:val="both"/>
      </w:pPr>
      <w:r>
        <w:rPr>
          <w:rFonts w:ascii="Times New Roman" w:hAnsi="Times New Roman" w:eastAsia="宋体"/>
          <w:sz w:val="24"/>
        </w:rPr>
        <w:t>[10] Lin Y, et al. ET-BERT: A Contextualized Datagram Representation with Pre-training Transformers for Encrypted Traffic Classification, 2022.</w:t>
      </w:r>
    </w:p>
    <w:p>
      <w:pPr>
        <w:spacing w:line="360" w:lineRule="auto" w:before="0" w:after="0"/>
        <w:ind w:firstLine="0" w:left="420"/>
        <w:jc w:val="both"/>
      </w:pPr>
      <w:r>
        <w:rPr>
          <w:rFonts w:ascii="Times New Roman" w:hAnsi="Times New Roman" w:eastAsia="宋体"/>
          <w:sz w:val="24"/>
        </w:rPr>
        <w:t>[11] Wang X, et al. BFCN: BERT and CNN Fusion for Encrypted Traffic Classification, 2023.</w:t>
      </w:r>
    </w:p>
    <w:p>
      <w:pPr>
        <w:spacing w:line="360" w:lineRule="auto" w:before="0" w:after="0"/>
        <w:ind w:firstLine="0" w:left="420"/>
        <w:jc w:val="both"/>
      </w:pPr>
      <w:r>
        <w:rPr>
          <w:rFonts w:ascii="Times New Roman" w:hAnsi="Times New Roman" w:eastAsia="宋体"/>
          <w:sz w:val="24"/>
        </w:rPr>
        <w:t>[12] Malekghaini A, et al. Study of Encrypted Traffic Classification Under Data Drift Conditions, 2023.</w:t>
      </w:r>
    </w:p>
    <w:p>
      <w:pPr>
        <w:spacing w:line="360" w:lineRule="auto" w:before="0" w:after="0"/>
        <w:ind w:firstLine="0" w:left="420"/>
        <w:jc w:val="both"/>
      </w:pPr>
      <w:r>
        <w:rPr>
          <w:rFonts w:ascii="Times New Roman" w:hAnsi="Times New Roman" w:eastAsia="宋体"/>
          <w:sz w:val="24"/>
        </w:rPr>
        <w:t>[13] Yan Y, et al. Deep Learning-Based Efficient Analysis for Encrypted Traffic. Applied Sciences, 2023.</w:t>
      </w:r>
    </w:p>
    <w:p>
      <w:pPr>
        <w:spacing w:line="360" w:lineRule="auto" w:before="0" w:after="0"/>
        <w:ind w:firstLine="0" w:left="420"/>
        <w:jc w:val="both"/>
      </w:pPr>
      <w:r>
        <w:rPr>
          <w:rFonts w:ascii="Times New Roman" w:hAnsi="Times New Roman" w:eastAsia="宋体"/>
          <w:sz w:val="24"/>
        </w:rPr>
        <w:t>[14] Canadian Institute for Cybersecurity. ISCX VPN-nonVPN Dataset.</w:t>
      </w:r>
    </w:p>
    <w:p>
      <w:pPr>
        <w:spacing w:line="360" w:lineRule="auto" w:before="0" w:after="0"/>
        <w:ind w:firstLine="0" w:left="420"/>
        <w:jc w:val="both"/>
      </w:pPr>
      <w:r>
        <w:rPr>
          <w:rFonts w:ascii="Times New Roman" w:hAnsi="Times New Roman" w:eastAsia="宋体"/>
          <w:sz w:val="24"/>
        </w:rPr>
        <w:t>[15] Canadian Institute for Cybersecurity. CIC-IDS2017 Dataset.</w:t>
      </w:r>
    </w:p>
    <w:p w14:paraId="76D4D4AA" w14:textId="77777777" w:rsidR="00871185" w:rsidRDefault="00871185" w:rsidP="00E4547D">
      <w:pPr>
        <w:pStyle w:val="1"/>
        <w:spacing w:before="60" w:after="60" w:line="360" w:lineRule="auto"/>
        <w:ind w:left="579" w:hangingChars="206" w:hanging="579"/>
        <w:rPr>
          <w:rFonts w:hint="eastAsia"/>
          <w:sz w:val="28"/>
          <w:szCs w:val="28"/>
        </w:rPr>
      </w:pPr>
      <w:bookmarkStart w:id="3" w:name="_Toc397268161"/>
      <w:r>
        <w:rPr>
          <w:rFonts w:hint="eastAsia"/>
          <w:sz w:val="28"/>
          <w:szCs w:val="28"/>
        </w:rPr>
        <w:t>研究目标</w:t>
      </w:r>
      <w:bookmarkEnd w:id="3"/>
    </w:p>
    <w:p>
      <w:pPr>
        <w:pStyle w:val="2"/>
        <w:spacing w:before="120" w:after="120"/>
        <w:ind w:firstLine="0"/>
        <w:jc w:val="left"/>
      </w:pPr>
      <w:r>
        <w:rPr>
          <w:rFonts w:ascii="Times New Roman" w:hAnsi="Times New Roman" w:eastAsia="黑体"/>
          <w:b/>
          <w:sz w:val="28"/>
        </w:rPr>
        <w:t>4.1 总体目标</w:t>
      </w:r>
    </w:p>
    <w:p>
      <w:pPr>
        <w:spacing w:line="360" w:lineRule="auto" w:before="0" w:after="0"/>
        <w:ind w:firstLine="420"/>
        <w:jc w:val="both"/>
      </w:pPr>
      <w:r>
        <w:rPr>
          <w:rFonts w:ascii="Times New Roman" w:hAnsi="Times New Roman" w:eastAsia="宋体"/>
          <w:sz w:val="24"/>
        </w:rPr>
        <w:t>本项目拟构建一套面向加密网络流量的离线识别与分类研究方案，在不解密业务载荷内容的前提下，通过流级统计特征和包级表示两条路线，对加密流量应用类别进行自动识别、性能评估和对比分析。项目的主目标不是开发一个商业化系统，而是形成一条可复现、可解释、可用于课程验收和后续扩展的研究链路。</w:t>
      </w:r>
    </w:p>
    <w:p>
      <w:pPr>
        <w:pStyle w:val="2"/>
        <w:spacing w:before="120" w:after="120"/>
        <w:ind w:firstLine="0"/>
        <w:jc w:val="left"/>
      </w:pPr>
      <w:r>
        <w:rPr>
          <w:rFonts w:ascii="Times New Roman" w:hAnsi="Times New Roman" w:eastAsia="黑体"/>
          <w:b/>
          <w:sz w:val="28"/>
        </w:rPr>
        <w:t>4.2 具体研究问题</w:t>
      </w:r>
    </w:p>
    <w:p>
      <w:pPr>
        <w:spacing w:line="360" w:lineRule="auto" w:before="0" w:after="0"/>
        <w:ind w:left="420" w:hanging="420"/>
        <w:jc w:val="both"/>
      </w:pPr>
      <w:r/>
      <w:r>
        <w:rPr>
          <w:rFonts w:ascii="Times New Roman" w:hAnsi="Times New Roman" w:eastAsia="宋体"/>
          <w:sz w:val="24"/>
        </w:rPr>
        <w:t>1. 在不解密业务内容的条件下，哪些流级统计特征对加密流量应用分类最有效，哪些特征对弱类识别贡献更大。</w:t>
      </w:r>
    </w:p>
    <w:p>
      <w:pPr>
        <w:spacing w:line="360" w:lineRule="auto" w:before="0" w:after="0"/>
        <w:ind w:left="420" w:hanging="420"/>
        <w:jc w:val="both"/>
      </w:pPr>
      <w:r/>
      <w:r>
        <w:rPr>
          <w:rFonts w:ascii="Times New Roman" w:hAnsi="Times New Roman" w:eastAsia="宋体"/>
          <w:sz w:val="24"/>
        </w:rPr>
        <w:t>2. 基线机器学习模型与经过特征工程、类别加权、模型融合后的优化模型相比，性能提升是否稳定，提升主要体现在哪些类别。</w:t>
      </w:r>
    </w:p>
    <w:p>
      <w:pPr>
        <w:spacing w:line="360" w:lineRule="auto" w:before="0" w:after="0"/>
        <w:ind w:left="420" w:hanging="420"/>
        <w:jc w:val="both"/>
      </w:pPr>
      <w:r/>
      <w:r>
        <w:rPr>
          <w:rFonts w:ascii="Times New Roman" w:hAnsi="Times New Roman" w:eastAsia="宋体"/>
          <w:sz w:val="24"/>
        </w:rPr>
        <w:t>3. 包级方法 C-LSTM 在当前本地数据条件下能达到怎样的效果，其与流级统计特征方法相比各自的优势、局限和适用场景分别是什么。</w:t>
      </w:r>
    </w:p>
    <w:p>
      <w:pPr>
        <w:spacing w:line="360" w:lineRule="auto" w:before="0" w:after="0"/>
        <w:ind w:left="420" w:hanging="420"/>
        <w:jc w:val="both"/>
      </w:pPr>
      <w:r/>
      <w:r>
        <w:rPr>
          <w:rFonts w:ascii="Times New Roman" w:hAnsi="Times New Roman" w:eastAsia="宋体"/>
          <w:sz w:val="24"/>
        </w:rPr>
        <w:t>4. 当采用不同数据划分策略、原始抓包直接预测和弱类增强策略时，模型的真实泛化能力和实验可信度会发生怎样的变化。</w:t>
      </w:r>
    </w:p>
    <w:p>
      <w:pPr>
        <w:pStyle w:val="2"/>
        <w:spacing w:before="120" w:after="120"/>
        <w:ind w:firstLine="0"/>
        <w:jc w:val="left"/>
      </w:pPr>
      <w:r>
        <w:rPr>
          <w:rFonts w:ascii="Times New Roman" w:hAnsi="Times New Roman" w:eastAsia="黑体"/>
          <w:b/>
          <w:sz w:val="28"/>
        </w:rPr>
        <w:t>4.3 可量化目标</w:t>
      </w:r>
    </w:p>
    <w:p>
      <w:pPr>
        <w:spacing w:line="360" w:lineRule="auto" w:before="0" w:after="0"/>
        <w:ind w:left="420" w:hanging="420"/>
        <w:jc w:val="both"/>
      </w:pPr>
      <w:r/>
      <w:r>
        <w:rPr>
          <w:rFonts w:ascii="Times New Roman" w:hAnsi="Times New Roman" w:eastAsia="宋体"/>
          <w:sz w:val="24"/>
        </w:rPr>
        <w:t>1. 在流级 7 分类任务上建立稳定基线，使 Accuracy 不低于 0.88，Macro-F1 不低于 0.85。</w:t>
      </w:r>
    </w:p>
    <w:p>
      <w:pPr>
        <w:spacing w:line="360" w:lineRule="auto" w:before="0" w:after="0"/>
        <w:ind w:left="420" w:hanging="420"/>
        <w:jc w:val="both"/>
      </w:pPr>
      <w:r/>
      <w:r>
        <w:rPr>
          <w:rFonts w:ascii="Times New Roman" w:hAnsi="Times New Roman" w:eastAsia="宋体"/>
          <w:sz w:val="24"/>
        </w:rPr>
        <w:t>2. 在规范化优化方案中，将流级 7 分类任务提升到 Accuracy 不低于 0.90、Macro-F1 不低于 0.90，并重点提升 CHAT、FT、STREAMING 三类召回率。</w:t>
      </w:r>
    </w:p>
    <w:p>
      <w:pPr>
        <w:spacing w:line="360" w:lineRule="auto" w:before="0" w:after="0"/>
        <w:ind w:left="420" w:hanging="420"/>
        <w:jc w:val="both"/>
      </w:pPr>
      <w:r/>
      <w:r>
        <w:rPr>
          <w:rFonts w:ascii="Times New Roman" w:hAnsi="Times New Roman" w:eastAsia="宋体"/>
          <w:sz w:val="24"/>
        </w:rPr>
        <w:t>3. 完成 C-LSTM 论文复现链路，打通 PCAP -&gt; 包级向量 -&gt; 模型训练 -&gt; 原始抓包预测 的完整流程，形成可复查结果。</w:t>
      </w:r>
    </w:p>
    <w:p>
      <w:pPr>
        <w:spacing w:line="360" w:lineRule="auto" w:before="0" w:after="0"/>
        <w:ind w:left="420" w:hanging="420"/>
        <w:jc w:val="both"/>
      </w:pPr>
      <w:r/>
      <w:r>
        <w:rPr>
          <w:rFonts w:ascii="Times New Roman" w:hAnsi="Times New Roman" w:eastAsia="宋体"/>
          <w:sz w:val="24"/>
        </w:rPr>
        <w:t>4. 在包级数据上完成至少一组对比实验，用于分析 C-LSTM 与 XGBoost(cuda) 等方法在当前数据条件下的表现差异。</w:t>
      </w:r>
    </w:p>
    <w:p>
      <w:pPr>
        <w:spacing w:line="360" w:lineRule="auto" w:before="0" w:after="0"/>
        <w:ind w:left="420" w:hanging="420"/>
        <w:jc w:val="both"/>
      </w:pPr>
      <w:r/>
      <w:r>
        <w:rPr>
          <w:rFonts w:ascii="Times New Roman" w:hAnsi="Times New Roman" w:eastAsia="宋体"/>
          <w:sz w:val="24"/>
        </w:rPr>
        <w:t>5. 形成标准化实验产物，包括 metrics.json、分类报告、混淆矩阵、误分类样本、模型文件和课程文档。</w:t>
      </w:r>
    </w:p>
    <w:p w14:paraId="4938A73F" w14:textId="77777777" w:rsidR="004E7D3F" w:rsidRDefault="004E7D3F" w:rsidP="00E4547D">
      <w:pPr>
        <w:pStyle w:val="1"/>
        <w:spacing w:before="60" w:after="60" w:line="360" w:lineRule="auto"/>
        <w:ind w:left="579" w:hangingChars="206" w:hanging="579"/>
        <w:rPr>
          <w:rFonts w:hint="eastAsia"/>
          <w:sz w:val="28"/>
          <w:szCs w:val="28"/>
        </w:rPr>
      </w:pPr>
      <w:bookmarkStart w:id="4" w:name="_Toc397268162"/>
      <w:r w:rsidRPr="00E4547D">
        <w:rPr>
          <w:rFonts w:hint="eastAsia"/>
          <w:sz w:val="28"/>
          <w:szCs w:val="28"/>
        </w:rPr>
        <w:t>研究内容</w:t>
      </w:r>
      <w:bookmarkEnd w:id="4"/>
    </w:p>
    <w:p>
      <w:pPr>
        <w:pStyle w:val="2"/>
        <w:spacing w:before="120" w:after="120"/>
        <w:ind w:firstLine="0"/>
        <w:jc w:val="left"/>
      </w:pPr>
      <w:r>
        <w:rPr>
          <w:rFonts w:ascii="Times New Roman" w:hAnsi="Times New Roman" w:eastAsia="黑体"/>
          <w:b/>
          <w:sz w:val="28"/>
        </w:rPr>
        <w:t>5.1 数据方案与数据管理</w:t>
      </w:r>
    </w:p>
    <w:p>
      <w:pPr>
        <w:spacing w:line="360" w:lineRule="auto" w:before="0" w:after="0"/>
        <w:ind w:firstLine="420"/>
        <w:jc w:val="both"/>
      </w:pPr>
      <w:r>
        <w:rPr>
          <w:rFonts w:ascii="Times New Roman" w:hAnsi="Times New Roman" w:eastAsia="宋体"/>
          <w:sz w:val="24"/>
        </w:rPr>
        <w:t>本项目的数据工作分为两条线。第一条线是流级统计特征数据，当前已经验证的数据文件为 Scenario B-ARFF 中的 TimeBasedFeatures-Dataset-15s-AllinOne.arff，该数据可以直接进入训练流程，适合建立课程项目的机器学习基线。第二条线是原始 PCAP/PCAPNG 数据，当前仓库中已经包含 NonVPN-PCAPs-01、NonVPN-PCAPs-03.zip、VPN-PCAPs-02.zip 等原始抓包文件，可用于论文复现和包级分类实验。</w:t>
      </w:r>
    </w:p>
    <w:p>
      <w:pPr>
        <w:spacing w:line="360" w:lineRule="auto" w:before="0" w:after="0"/>
        <w:ind w:firstLine="420"/>
        <w:jc w:val="both"/>
      </w:pPr>
      <w:r>
        <w:rPr>
          <w:rFonts w:ascii="Times New Roman" w:hAnsi="Times New Roman" w:eastAsia="宋体"/>
          <w:sz w:val="24"/>
        </w:rPr>
        <w:t>在数据管理上，项目将继续坚持“原始数据、处理中间数据、模型输出、报告材料”分层管理的原则。对于流级路线，需要保留输入数据路径、标签列、特征列、训练参数和输出目录。对于包级路线，需要保留原始抓包、预处理生成的 npz 数据集、数据摘要、训练脚本与预测结果，以便后续对实验过程进行追溯和复查。</w:t>
      </w:r>
    </w:p>
    <w:p>
      <w:pPr>
        <w:pStyle w:val="2"/>
        <w:spacing w:before="120" w:after="120"/>
        <w:ind w:firstLine="0"/>
        <w:jc w:val="left"/>
      </w:pPr>
      <w:r>
        <w:rPr>
          <w:rFonts w:ascii="Times New Roman" w:hAnsi="Times New Roman" w:eastAsia="黑体"/>
          <w:b/>
          <w:sz w:val="28"/>
        </w:rPr>
        <w:t>5.2 流级统计特征分类主线</w:t>
      </w:r>
    </w:p>
    <w:p>
      <w:pPr>
        <w:spacing w:line="360" w:lineRule="auto" w:before="0" w:after="0"/>
        <w:ind w:firstLine="420"/>
        <w:jc w:val="both"/>
      </w:pPr>
      <w:r>
        <w:rPr>
          <w:rFonts w:ascii="Times New Roman" w:hAnsi="Times New Roman" w:eastAsia="宋体"/>
          <w:sz w:val="24"/>
        </w:rPr>
        <w:t>流级主线是本项目的核心研究内容。该路线以表格化统计特征为输入，围绕以下工作展开：</w:t>
      </w:r>
    </w:p>
    <w:p>
      <w:pPr>
        <w:spacing w:line="360" w:lineRule="auto" w:before="0" w:after="0"/>
        <w:ind w:left="420" w:hanging="420"/>
        <w:jc w:val="both"/>
      </w:pPr>
      <w:r/>
      <w:r>
        <w:rPr>
          <w:rFonts w:ascii="Times New Roman" w:hAnsi="Times New Roman" w:eastAsia="宋体"/>
          <w:sz w:val="24"/>
        </w:rPr>
        <w:t>1. 完成数据读取、数值化转换、缺失值处理、非法样本清理和标签编码。</w:t>
      </w:r>
    </w:p>
    <w:p>
      <w:pPr>
        <w:spacing w:line="360" w:lineRule="auto" w:before="0" w:after="0"/>
        <w:ind w:left="420" w:hanging="420"/>
        <w:jc w:val="both"/>
      </w:pPr>
      <w:r/>
      <w:r>
        <w:rPr>
          <w:rFonts w:ascii="Times New Roman" w:hAnsi="Times New Roman" w:eastAsia="宋体"/>
          <w:sz w:val="24"/>
        </w:rPr>
        <w:t>2. 建立随机森林基线模型，形成稳定可复现的对照组。</w:t>
      </w:r>
    </w:p>
    <w:p>
      <w:pPr>
        <w:spacing w:line="360" w:lineRule="auto" w:before="0" w:after="0"/>
        <w:ind w:left="420" w:hanging="420"/>
        <w:jc w:val="both"/>
      </w:pPr>
      <w:r/>
      <w:r>
        <w:rPr>
          <w:rFonts w:ascii="Times New Roman" w:hAnsi="Times New Roman" w:eastAsia="宋体"/>
          <w:sz w:val="24"/>
        </w:rPr>
        <w:t>3. 面向 CHAT、FT、STREAMING 等难分类类别，设计比值类、范围类、波动类、缺失模式类和对数变换类特征。</w:t>
      </w:r>
    </w:p>
    <w:p>
      <w:pPr>
        <w:spacing w:line="360" w:lineRule="auto" w:before="0" w:after="0"/>
        <w:ind w:left="420" w:hanging="420"/>
        <w:jc w:val="both"/>
      </w:pPr>
      <w:r/>
      <w:r>
        <w:rPr>
          <w:rFonts w:ascii="Times New Roman" w:hAnsi="Times New Roman" w:eastAsia="宋体"/>
          <w:sz w:val="24"/>
        </w:rPr>
        <w:t>4. 引入类别加权、异构模型集成和误分类分析，输出更适合课程报告使用的结构化结果。</w:t>
      </w:r>
    </w:p>
    <w:p>
      <w:pPr>
        <w:spacing w:line="360" w:lineRule="auto" w:before="0" w:after="0"/>
        <w:ind w:left="420" w:hanging="420"/>
        <w:jc w:val="both"/>
      </w:pPr>
      <w:r/>
      <w:r>
        <w:rPr>
          <w:rFonts w:ascii="Times New Roman" w:hAnsi="Times New Roman" w:eastAsia="宋体"/>
          <w:sz w:val="24"/>
        </w:rPr>
        <w:t>5. 对最终方案中的特征重要性、类别召回率和混淆矩阵进行分析，避免只报告最高分而缺少解释。</w:t>
      </w:r>
    </w:p>
    <w:p>
      <w:pPr>
        <w:pStyle w:val="2"/>
        <w:spacing w:before="120" w:after="120"/>
        <w:ind w:firstLine="0"/>
        <w:jc w:val="left"/>
      </w:pPr>
      <w:r>
        <w:rPr>
          <w:rFonts w:ascii="Times New Roman" w:hAnsi="Times New Roman" w:eastAsia="黑体"/>
          <w:b/>
          <w:sz w:val="28"/>
        </w:rPr>
        <w:t>5.3 包级论文复现与对比路线</w:t>
      </w:r>
    </w:p>
    <w:p>
      <w:pPr>
        <w:spacing w:line="360" w:lineRule="auto" w:before="0" w:after="0"/>
        <w:ind w:firstLine="420"/>
        <w:jc w:val="both"/>
      </w:pPr>
      <w:r>
        <w:rPr>
          <w:rFonts w:ascii="Times New Roman" w:hAnsi="Times New Roman" w:eastAsia="宋体"/>
          <w:sz w:val="24"/>
        </w:rPr>
        <w:t>包级路线的研究内容主要围绕 Yan et al. 提出的 C-LSTM 方法展开。该路线直接从原始抓包中提取包级字节表示，将传输层头部与上层负载整理为长度固定的向量，再输入时序模型进行分类。选择这条路线的原因有两点：其一，它能够补充流级特征路线在表征能力上的局限；其二，它可以作为课程项目中的“文献复现”部分，增强项目研究深度。</w:t>
      </w:r>
    </w:p>
    <w:p>
      <w:pPr>
        <w:spacing w:line="360" w:lineRule="auto" w:before="0" w:after="0"/>
        <w:ind w:firstLine="420"/>
        <w:jc w:val="both"/>
      </w:pPr>
      <w:r>
        <w:rPr>
          <w:rFonts w:ascii="Times New Roman" w:hAnsi="Times New Roman" w:eastAsia="宋体"/>
          <w:sz w:val="24"/>
        </w:rPr>
        <w:t>在该路线中，项目需要完成以下工作：</w:t>
      </w:r>
    </w:p>
    <w:p>
      <w:pPr>
        <w:spacing w:line="360" w:lineRule="auto" w:before="0" w:after="0"/>
        <w:ind w:left="420" w:hanging="420"/>
        <w:jc w:val="both"/>
      </w:pPr>
      <w:r/>
      <w:r>
        <w:rPr>
          <w:rFonts w:ascii="Times New Roman" w:hAnsi="Times New Roman" w:eastAsia="宋体"/>
          <w:sz w:val="24"/>
        </w:rPr>
        <w:t>1. 按论文规则构建 1480 字节定长输入表示，打通 PCAP -&gt; 数据集 的预处理流程。</w:t>
      </w:r>
    </w:p>
    <w:p>
      <w:pPr>
        <w:spacing w:line="360" w:lineRule="auto" w:before="0" w:after="0"/>
        <w:ind w:left="420" w:hanging="420"/>
        <w:jc w:val="both"/>
      </w:pPr>
      <w:r/>
      <w:r>
        <w:rPr>
          <w:rFonts w:ascii="Times New Roman" w:hAnsi="Times New Roman" w:eastAsia="宋体"/>
          <w:sz w:val="24"/>
        </w:rPr>
        <w:t>2. 复现 C-LSTM 网络结构和训练流程，给出本地数据条件下的结果。</w:t>
      </w:r>
    </w:p>
    <w:p>
      <w:pPr>
        <w:spacing w:line="360" w:lineRule="auto" w:before="0" w:after="0"/>
        <w:ind w:left="420" w:hanging="420"/>
        <w:jc w:val="both"/>
      </w:pPr>
      <w:r/>
      <w:r>
        <w:rPr>
          <w:rFonts w:ascii="Times New Roman" w:hAnsi="Times New Roman" w:eastAsia="宋体"/>
          <w:sz w:val="24"/>
        </w:rPr>
        <w:t>3. 在相同包级数据上加入改进版训练策略，例如验证集划分、带权采样、AdamW、学习率调度和早停等。</w:t>
      </w:r>
    </w:p>
    <w:p>
      <w:pPr>
        <w:spacing w:line="360" w:lineRule="auto" w:before="0" w:after="0"/>
        <w:ind w:left="420" w:hanging="420"/>
        <w:jc w:val="both"/>
      </w:pPr>
      <w:r/>
      <w:r>
        <w:rPr>
          <w:rFonts w:ascii="Times New Roman" w:hAnsi="Times New Roman" w:eastAsia="宋体"/>
          <w:sz w:val="24"/>
        </w:rPr>
        <w:t>4. 使用 XGBoost(cuda) 作为强分类器进行对比，分析传统强分类器与深度模型在当前数据条件下的效果差异。</w:t>
      </w:r>
    </w:p>
    <w:p>
      <w:pPr>
        <w:spacing w:line="360" w:lineRule="auto" w:before="0" w:after="0"/>
        <w:ind w:left="420" w:hanging="420"/>
        <w:jc w:val="both"/>
      </w:pPr>
      <w:r/>
      <w:r>
        <w:rPr>
          <w:rFonts w:ascii="Times New Roman" w:hAnsi="Times New Roman" w:eastAsia="宋体"/>
          <w:sz w:val="24"/>
        </w:rPr>
        <w:t>5. 将包级随机划分结果与原始抓包直接预测结果对照，讨论实验设置对结论可信度的影响。</w:t>
      </w:r>
    </w:p>
    <w:p>
      <w:pPr>
        <w:pStyle w:val="2"/>
        <w:spacing w:before="120" w:after="120"/>
        <w:ind w:firstLine="0"/>
        <w:jc w:val="left"/>
      </w:pPr>
      <w:r>
        <w:rPr>
          <w:rFonts w:ascii="Times New Roman" w:hAnsi="Times New Roman" w:eastAsia="黑体"/>
          <w:b/>
          <w:sz w:val="28"/>
        </w:rPr>
        <w:t>5.4 实验评价与结论组织</w:t>
      </w:r>
    </w:p>
    <w:p>
      <w:pPr>
        <w:spacing w:line="360" w:lineRule="auto" w:before="0" w:after="0"/>
        <w:ind w:firstLine="420"/>
        <w:jc w:val="both"/>
      </w:pPr>
      <w:r>
        <w:rPr>
          <w:rFonts w:ascii="Times New Roman" w:hAnsi="Times New Roman" w:eastAsia="宋体"/>
          <w:sz w:val="24"/>
        </w:rPr>
        <w:t>本项目的实验评价不只看总体 Accuracy，还将重点关注 Precision、Recall、Macro-F1、Weighted-F1 以及弱分类别召回率。对于流级路线，需要输出混淆矩阵、特征重要性和误分类样本；对于包级路线，需要同时关注测试集预测效果和原始抓包直接预测效果。研究结论将围绕“哪些特征有效”“哪些类别难分”“为什么优化有效”“哪些结果可能受划分方式影响”四个问题组织，而不是简单堆叠指标。</w:t>
      </w:r>
    </w:p>
    <w:p>
      <w:pPr>
        <w:pStyle w:val="2"/>
        <w:spacing w:before="120" w:after="120"/>
        <w:ind w:firstLine="0"/>
        <w:jc w:val="left"/>
      </w:pPr>
      <w:r>
        <w:rPr>
          <w:rFonts w:ascii="Times New Roman" w:hAnsi="Times New Roman" w:eastAsia="黑体"/>
          <w:b/>
          <w:sz w:val="28"/>
        </w:rPr>
        <w:t>5.5 当前已完成的前期工作进度</w:t>
      </w:r>
    </w:p>
    <w:p>
      <w:pPr>
        <w:spacing w:line="360" w:lineRule="auto" w:before="0" w:after="0"/>
        <w:ind w:firstLine="420"/>
        <w:jc w:val="both"/>
      </w:pPr>
      <w:r>
        <w:rPr>
          <w:rFonts w:ascii="Times New Roman" w:hAnsi="Times New Roman" w:eastAsia="宋体"/>
          <w:sz w:val="24"/>
        </w:rPr>
        <w:t>结合仓库中的代码和输出文件，当前已经完成的工作主要如下表所示：</w:t>
      </w:r>
    </w:p>
    <w:tbl>
      <w:tblPr>
        <w:tblW w:type="auto" w:w="0"/>
        <w:jc w:val="center"/>
        <w:tblLook w:firstColumn="1" w:firstRow="1" w:lastColumn="0" w:lastRow="0" w:noHBand="0" w:noVBand="1" w:val="04A0"/>
      </w:tblPr>
      <w:tblGrid>
        <w:gridCol w:w="3060"/>
        <w:gridCol w:w="3060"/>
        <w:gridCol w:w="3060"/>
      </w:tblGrid>
      <w:tr>
        <w:tc>
          <w:tcPr>
            <w:tcW w:type="dxa" w:w="3060"/>
            <w:vAlign w:val="center"/>
          </w:tcPr>
          <w:p>
            <w:pPr>
              <w:spacing w:line="288" w:lineRule="auto" w:before="0" w:after="0"/>
              <w:ind w:firstLine="0"/>
              <w:jc w:val="center"/>
            </w:pPr>
            <w:r>
              <w:rPr>
                <w:rFonts w:ascii="Times New Roman" w:hAnsi="Times New Roman" w:eastAsia="黑体"/>
                <w:b/>
                <w:sz w:val="21"/>
              </w:rPr>
              <w:t>工作模块</w:t>
            </w:r>
          </w:p>
        </w:tc>
        <w:tc>
          <w:tcPr>
            <w:tcW w:type="dxa" w:w="3060"/>
            <w:vAlign w:val="center"/>
          </w:tcPr>
          <w:p>
            <w:pPr>
              <w:spacing w:line="288" w:lineRule="auto" w:before="0" w:after="0"/>
              <w:ind w:firstLine="0"/>
              <w:jc w:val="center"/>
            </w:pPr>
            <w:r>
              <w:rPr>
                <w:rFonts w:ascii="Times New Roman" w:hAnsi="Times New Roman" w:eastAsia="黑体"/>
                <w:b/>
                <w:sz w:val="21"/>
              </w:rPr>
              <w:t>当前状态</w:t>
            </w:r>
          </w:p>
        </w:tc>
        <w:tc>
          <w:tcPr>
            <w:tcW w:type="dxa" w:w="3060"/>
            <w:vAlign w:val="center"/>
          </w:tcPr>
          <w:p>
            <w:pPr>
              <w:spacing w:line="288" w:lineRule="auto" w:before="0" w:after="0"/>
              <w:ind w:firstLine="0"/>
              <w:jc w:val="center"/>
            </w:pPr>
            <w:r>
              <w:rPr>
                <w:rFonts w:ascii="Times New Roman" w:hAnsi="Times New Roman" w:eastAsia="黑体"/>
                <w:b/>
                <w:sz w:val="21"/>
              </w:rPr>
              <w:t>已取得结果</w:t>
            </w:r>
          </w:p>
        </w:tc>
      </w:tr>
      <w:tr>
        <w:tc>
          <w:tcPr>
            <w:tcW w:type="dxa" w:w="3060"/>
            <w:vAlign w:val="center"/>
          </w:tcPr>
          <w:p>
            <w:pPr>
              <w:spacing w:line="288" w:lineRule="auto" w:before="0" w:after="0"/>
              <w:ind w:firstLine="0"/>
              <w:jc w:val="center"/>
            </w:pPr>
            <w:r>
              <w:rPr>
                <w:rFonts w:ascii="Times New Roman" w:hAnsi="Times New Roman" w:eastAsia="宋体"/>
                <w:b w:val="0"/>
                <w:sz w:val="21"/>
              </w:rPr>
              <w:t>流级基线模型</w:t>
            </w:r>
          </w:p>
        </w:tc>
        <w:tc>
          <w:tcPr>
            <w:tcW w:type="dxa" w:w="3060"/>
            <w:vAlign w:val="center"/>
          </w:tcPr>
          <w:p>
            <w:pPr>
              <w:spacing w:line="288" w:lineRule="auto" w:before="0" w:after="0"/>
              <w:ind w:firstLine="0"/>
              <w:jc w:val="center"/>
            </w:pPr>
            <w:r>
              <w:rPr>
                <w:rFonts w:ascii="Times New Roman" w:hAnsi="Times New Roman" w:eastAsia="宋体"/>
                <w:b w:val="0"/>
                <w:sz w:val="21"/>
              </w:rPr>
              <w:t>已完成</w:t>
            </w:r>
          </w:p>
        </w:tc>
        <w:tc>
          <w:tcPr>
            <w:tcW w:type="dxa" w:w="3060"/>
            <w:vAlign w:val="center"/>
          </w:tcPr>
          <w:p>
            <w:pPr>
              <w:spacing w:line="288" w:lineRule="auto" w:before="0" w:after="0"/>
              <w:ind w:firstLine="0"/>
              <w:jc w:val="center"/>
            </w:pPr>
            <w:r>
              <w:rPr>
                <w:rFonts w:ascii="Times New Roman" w:hAnsi="Times New Roman" w:eastAsia="宋体"/>
                <w:b w:val="0"/>
                <w:sz w:val="21"/>
              </w:rPr>
              <w:t>基于 RandomForestClassifier 的 7 分类实验已跑通，Accuracy = 0.8905，Macro-F1 = 0.8625</w:t>
            </w:r>
          </w:p>
        </w:tc>
      </w:tr>
      <w:tr>
        <w:tc>
          <w:tcPr>
            <w:tcW w:type="dxa" w:w="3060"/>
            <w:vAlign w:val="center"/>
          </w:tcPr>
          <w:p>
            <w:pPr>
              <w:spacing w:line="288" w:lineRule="auto" w:before="0" w:after="0"/>
              <w:ind w:firstLine="0"/>
              <w:jc w:val="center"/>
            </w:pPr>
            <w:r>
              <w:rPr>
                <w:rFonts w:ascii="Times New Roman" w:hAnsi="Times New Roman" w:eastAsia="宋体"/>
                <w:b w:val="0"/>
                <w:sz w:val="21"/>
              </w:rPr>
              <w:t>流级优化版 v2</w:t>
            </w:r>
          </w:p>
        </w:tc>
        <w:tc>
          <w:tcPr>
            <w:tcW w:type="dxa" w:w="3060"/>
            <w:vAlign w:val="center"/>
          </w:tcPr>
          <w:p>
            <w:pPr>
              <w:spacing w:line="288" w:lineRule="auto" w:before="0" w:after="0"/>
              <w:ind w:firstLine="0"/>
              <w:jc w:val="center"/>
            </w:pPr>
            <w:r>
              <w:rPr>
                <w:rFonts w:ascii="Times New Roman" w:hAnsi="Times New Roman" w:eastAsia="宋体"/>
                <w:b w:val="0"/>
                <w:sz w:val="21"/>
              </w:rPr>
              <w:t>已完成主要功能</w:t>
            </w:r>
          </w:p>
        </w:tc>
        <w:tc>
          <w:tcPr>
            <w:tcW w:type="dxa" w:w="3060"/>
            <w:vAlign w:val="center"/>
          </w:tcPr>
          <w:p>
            <w:pPr>
              <w:spacing w:line="288" w:lineRule="auto" w:before="0" w:after="0"/>
              <w:ind w:firstLine="0"/>
              <w:jc w:val="center"/>
            </w:pPr>
            <w:r>
              <w:rPr>
                <w:rFonts w:ascii="Times New Roman" w:hAnsi="Times New Roman" w:eastAsia="宋体"/>
                <w:b w:val="0"/>
                <w:sz w:val="21"/>
              </w:rPr>
              <w:t>引入 51 维特征、类别加权、XGBoost + RandomForest + ExtraTrees 概率集成，Accuracy = 0.9312，Macro-F1 = 0.9117</w:t>
            </w:r>
          </w:p>
        </w:tc>
      </w:tr>
      <w:tr>
        <w:tc>
          <w:tcPr>
            <w:tcW w:type="dxa" w:w="3060"/>
            <w:vAlign w:val="center"/>
          </w:tcPr>
          <w:p>
            <w:pPr>
              <w:spacing w:line="288" w:lineRule="auto" w:before="0" w:after="0"/>
              <w:ind w:firstLine="0"/>
              <w:jc w:val="center"/>
            </w:pPr>
            <w:r>
              <w:rPr>
                <w:rFonts w:ascii="Times New Roman" w:hAnsi="Times New Roman" w:eastAsia="宋体"/>
                <w:b w:val="0"/>
                <w:sz w:val="21"/>
              </w:rPr>
              <w:t>流级弱类改进</w:t>
            </w:r>
          </w:p>
        </w:tc>
        <w:tc>
          <w:tcPr>
            <w:tcW w:type="dxa" w:w="3060"/>
            <w:vAlign w:val="center"/>
          </w:tcPr>
          <w:p>
            <w:pPr>
              <w:spacing w:line="288" w:lineRule="auto" w:before="0" w:after="0"/>
              <w:ind w:firstLine="0"/>
              <w:jc w:val="center"/>
            </w:pPr>
            <w:r>
              <w:rPr>
                <w:rFonts w:ascii="Times New Roman" w:hAnsi="Times New Roman" w:eastAsia="宋体"/>
                <w:b w:val="0"/>
                <w:sz w:val="21"/>
              </w:rPr>
              <w:t>已完成一轮验证</w:t>
            </w:r>
          </w:p>
        </w:tc>
        <w:tc>
          <w:tcPr>
            <w:tcW w:type="dxa" w:w="3060"/>
            <w:vAlign w:val="center"/>
          </w:tcPr>
          <w:p>
            <w:pPr>
              <w:spacing w:line="288" w:lineRule="auto" w:before="0" w:after="0"/>
              <w:ind w:firstLine="0"/>
              <w:jc w:val="center"/>
            </w:pPr>
            <w:r>
              <w:rPr>
                <w:rFonts w:ascii="Times New Roman" w:hAnsi="Times New Roman" w:eastAsia="宋体"/>
                <w:b w:val="0"/>
                <w:sz w:val="21"/>
              </w:rPr>
              <w:t>CHAT、FT、STREAMING 召回率分别达到 0.8537、0.8593、0.8377，较基线明显改善</w:t>
            </w:r>
          </w:p>
        </w:tc>
      </w:tr>
      <w:tr>
        <w:tc>
          <w:tcPr>
            <w:tcW w:type="dxa" w:w="3060"/>
            <w:vAlign w:val="center"/>
          </w:tcPr>
          <w:p>
            <w:pPr>
              <w:spacing w:line="288" w:lineRule="auto" w:before="0" w:after="0"/>
              <w:ind w:firstLine="0"/>
              <w:jc w:val="center"/>
            </w:pPr>
            <w:r>
              <w:rPr>
                <w:rFonts w:ascii="Times New Roman" w:hAnsi="Times New Roman" w:eastAsia="宋体"/>
                <w:b w:val="0"/>
                <w:sz w:val="21"/>
              </w:rPr>
              <w:t>C-LSTM 论文复现</w:t>
            </w:r>
          </w:p>
        </w:tc>
        <w:tc>
          <w:tcPr>
            <w:tcW w:type="dxa" w:w="3060"/>
            <w:vAlign w:val="center"/>
          </w:tcPr>
          <w:p>
            <w:pPr>
              <w:spacing w:line="288" w:lineRule="auto" w:before="0" w:after="0"/>
              <w:ind w:firstLine="0"/>
              <w:jc w:val="center"/>
            </w:pPr>
            <w:r>
              <w:rPr>
                <w:rFonts w:ascii="Times New Roman" w:hAnsi="Times New Roman" w:eastAsia="宋体"/>
                <w:b w:val="0"/>
                <w:sz w:val="21"/>
              </w:rPr>
              <w:t>已完成</w:t>
            </w:r>
          </w:p>
        </w:tc>
        <w:tc>
          <w:tcPr>
            <w:tcW w:type="dxa" w:w="3060"/>
            <w:vAlign w:val="center"/>
          </w:tcPr>
          <w:p>
            <w:pPr>
              <w:spacing w:line="288" w:lineRule="auto" w:before="0" w:after="0"/>
              <w:ind w:firstLine="0"/>
              <w:jc w:val="center"/>
            </w:pPr>
            <w:r>
              <w:rPr>
                <w:rFonts w:ascii="Times New Roman" w:hAnsi="Times New Roman" w:eastAsia="宋体"/>
                <w:b w:val="0"/>
                <w:sz w:val="21"/>
              </w:rPr>
              <w:t>在本地 9 类包级数据上取得 Accuracy = 0.7269、Macro-F1 = 0.6882，原始抓包文件级多数投票结果达到 20/23 正确</w:t>
            </w:r>
          </w:p>
        </w:tc>
      </w:tr>
      <w:tr>
        <w:tc>
          <w:tcPr>
            <w:tcW w:type="dxa" w:w="3060"/>
            <w:vAlign w:val="center"/>
          </w:tcPr>
          <w:p>
            <w:pPr>
              <w:spacing w:line="288" w:lineRule="auto" w:before="0" w:after="0"/>
              <w:ind w:firstLine="0"/>
              <w:jc w:val="center"/>
            </w:pPr>
            <w:r>
              <w:rPr>
                <w:rFonts w:ascii="Times New Roman" w:hAnsi="Times New Roman" w:eastAsia="宋体"/>
                <w:b w:val="0"/>
                <w:sz w:val="21"/>
              </w:rPr>
              <w:t>C-LSTM 改进版训练</w:t>
            </w:r>
          </w:p>
        </w:tc>
        <w:tc>
          <w:tcPr>
            <w:tcW w:type="dxa" w:w="3060"/>
            <w:vAlign w:val="center"/>
          </w:tcPr>
          <w:p>
            <w:pPr>
              <w:spacing w:line="288" w:lineRule="auto" w:before="0" w:after="0"/>
              <w:ind w:firstLine="0"/>
              <w:jc w:val="center"/>
            </w:pPr>
            <w:r>
              <w:rPr>
                <w:rFonts w:ascii="Times New Roman" w:hAnsi="Times New Roman" w:eastAsia="宋体"/>
                <w:b w:val="0"/>
                <w:sz w:val="21"/>
              </w:rPr>
              <w:t>已完成一轮</w:t>
            </w:r>
          </w:p>
        </w:tc>
        <w:tc>
          <w:tcPr>
            <w:tcW w:type="dxa" w:w="3060"/>
            <w:vAlign w:val="center"/>
          </w:tcPr>
          <w:p>
            <w:pPr>
              <w:spacing w:line="288" w:lineRule="auto" w:before="0" w:after="0"/>
              <w:ind w:firstLine="0"/>
              <w:jc w:val="center"/>
            </w:pPr>
            <w:r>
              <w:rPr>
                <w:rFonts w:ascii="Times New Roman" w:hAnsi="Times New Roman" w:eastAsia="宋体"/>
                <w:b w:val="0"/>
                <w:sz w:val="21"/>
              </w:rPr>
              <w:t>引入验证集、带权采样、学习率调度等策略后，测试集提升到 Accuracy = 0.7597、Macro-F1 = 0.7629</w:t>
            </w:r>
          </w:p>
        </w:tc>
      </w:tr>
      <w:tr>
        <w:tc>
          <w:tcPr>
            <w:tcW w:type="dxa" w:w="3060"/>
            <w:vAlign w:val="center"/>
          </w:tcPr>
          <w:p>
            <w:pPr>
              <w:spacing w:line="288" w:lineRule="auto" w:before="0" w:after="0"/>
              <w:ind w:firstLine="0"/>
              <w:jc w:val="center"/>
            </w:pPr>
            <w:r>
              <w:rPr>
                <w:rFonts w:ascii="Times New Roman" w:hAnsi="Times New Roman" w:eastAsia="宋体"/>
                <w:b w:val="0"/>
                <w:sz w:val="21"/>
              </w:rPr>
              <w:t>XGBoost(cuda) 包级对比</w:t>
            </w:r>
          </w:p>
        </w:tc>
        <w:tc>
          <w:tcPr>
            <w:tcW w:type="dxa" w:w="3060"/>
            <w:vAlign w:val="center"/>
          </w:tcPr>
          <w:p>
            <w:pPr>
              <w:spacing w:line="288" w:lineRule="auto" w:before="0" w:after="0"/>
              <w:ind w:firstLine="0"/>
              <w:jc w:val="center"/>
            </w:pPr>
            <w:r>
              <w:rPr>
                <w:rFonts w:ascii="Times New Roman" w:hAnsi="Times New Roman" w:eastAsia="宋体"/>
                <w:b w:val="0"/>
                <w:sz w:val="21"/>
              </w:rPr>
              <w:t>已完成</w:t>
            </w:r>
          </w:p>
        </w:tc>
        <w:tc>
          <w:tcPr>
            <w:tcW w:type="dxa" w:w="3060"/>
            <w:vAlign w:val="center"/>
          </w:tcPr>
          <w:p>
            <w:pPr>
              <w:spacing w:line="288" w:lineRule="auto" w:before="0" w:after="0"/>
              <w:ind w:firstLine="0"/>
              <w:jc w:val="center"/>
            </w:pPr>
            <w:r>
              <w:rPr>
                <w:rFonts w:ascii="Times New Roman" w:hAnsi="Times New Roman" w:eastAsia="宋体"/>
                <w:b w:val="0"/>
                <w:sz w:val="21"/>
              </w:rPr>
              <w:t>在同一 9 类包级数据上取得 Accuracy = 0.9665、Macro-F1 = 0.9736，原始抓包预测达到 23/23 正确</w:t>
            </w:r>
          </w:p>
        </w:tc>
      </w:tr>
    </w:tbl>
    <w:p>
      <w:pPr>
        <w:spacing w:line="360" w:lineRule="auto" w:before="0" w:after="0"/>
        <w:ind w:firstLine="420"/>
        <w:jc w:val="both"/>
      </w:pPr>
      <w:r>
        <w:rPr>
          <w:rFonts w:ascii="Times New Roman" w:hAnsi="Times New Roman" w:eastAsia="宋体"/>
          <w:sz w:val="24"/>
        </w:rPr>
        <w:t>上述结果说明，本项目已经完成了从“问题选择”到“实验可行性验证”的关键跨越。尤其是论文复现部分已经具备较完整的工程链路，不应在开题报告中被忽略，而应作为后续研究的真实基础写入方案之中。</w:t>
      </w:r>
    </w:p>
    <w:p w14:paraId="612EF447" w14:textId="77777777" w:rsidR="00871185" w:rsidRDefault="00871185" w:rsidP="00E4547D">
      <w:pPr>
        <w:pStyle w:val="1"/>
        <w:spacing w:before="60" w:after="60" w:line="360" w:lineRule="auto"/>
        <w:ind w:left="579" w:hangingChars="206" w:hanging="579"/>
        <w:rPr>
          <w:rFonts w:hint="eastAsia"/>
          <w:sz w:val="28"/>
          <w:szCs w:val="28"/>
        </w:rPr>
      </w:pPr>
      <w:bookmarkStart w:id="5" w:name="_Toc397268163"/>
      <w:r>
        <w:rPr>
          <w:rFonts w:hint="eastAsia"/>
          <w:sz w:val="28"/>
          <w:szCs w:val="28"/>
        </w:rPr>
        <w:t>关键问题与难点分析</w:t>
      </w:r>
      <w:bookmarkEnd w:id="5"/>
    </w:p>
    <w:p>
      <w:pPr>
        <w:pStyle w:val="2"/>
        <w:spacing w:before="120" w:after="120"/>
        <w:ind w:firstLine="0"/>
        <w:jc w:val="left"/>
      </w:pPr>
      <w:r>
        <w:rPr>
          <w:rFonts w:ascii="Times New Roman" w:hAnsi="Times New Roman" w:eastAsia="黑体"/>
          <w:b/>
          <w:sz w:val="28"/>
        </w:rPr>
        <w:t>6.1 类别边界模糊与弱类识别问题</w:t>
      </w:r>
    </w:p>
    <w:p>
      <w:pPr>
        <w:spacing w:line="360" w:lineRule="auto" w:before="0" w:after="0"/>
        <w:ind w:firstLine="420"/>
        <w:jc w:val="both"/>
      </w:pPr>
      <w:r>
        <w:rPr>
          <w:rFonts w:ascii="Times New Roman" w:hAnsi="Times New Roman" w:eastAsia="宋体"/>
          <w:sz w:val="24"/>
        </w:rPr>
        <w:t>从当前基线和优化实验结果看，真正决定模型上限的并不是 VOIP 或 BROWSING 这类已经较稳定的类别，而是 CHAT、FT、STREAMING 等边界更模糊的类别。它们在统计特征层面存在部分重叠，例如聊天流量可能表现为小包高交互，文件传输可能具有长持续时间和高吞吐，流媒体则具有更连续的数据输出，但在某些场景下这些特征会相互靠近，从而导致混淆。如何让模型更稳定地区分这些弱类，是本项目的首要难点。</w:t>
      </w:r>
    </w:p>
    <w:p>
      <w:pPr>
        <w:pStyle w:val="2"/>
        <w:spacing w:before="120" w:after="120"/>
        <w:ind w:firstLine="0"/>
        <w:jc w:val="left"/>
      </w:pPr>
      <w:r>
        <w:rPr>
          <w:rFonts w:ascii="Times New Roman" w:hAnsi="Times New Roman" w:eastAsia="黑体"/>
          <w:b/>
          <w:sz w:val="28"/>
        </w:rPr>
        <w:t>6.2 特征工程与实验规范之间的平衡</w:t>
      </w:r>
    </w:p>
    <w:p>
      <w:pPr>
        <w:spacing w:line="360" w:lineRule="auto" w:before="0" w:after="0"/>
        <w:ind w:firstLine="420"/>
        <w:jc w:val="both"/>
      </w:pPr>
      <w:r>
        <w:rPr>
          <w:rFonts w:ascii="Times New Roman" w:hAnsi="Times New Roman" w:eastAsia="宋体"/>
          <w:sz w:val="24"/>
        </w:rPr>
        <w:t>项目当前已经验证，特征工程能够显著提升流级分类效果，但新增特征过多也可能带来冗余、相关性过高、实验不可解释等问题。与此同时，若标准化、特征筛选和数据划分流程设置不当，还可能引入数据泄露风险。因此，本项目后续需要在“继续增强特征表达能力”和“保证实验流程规范可信”之间保持平衡，不能只追求分数提升而忽视方法严谨性。</w:t>
      </w:r>
    </w:p>
    <w:p>
      <w:pPr>
        <w:pStyle w:val="2"/>
        <w:spacing w:before="120" w:after="120"/>
        <w:ind w:firstLine="0"/>
        <w:jc w:val="left"/>
      </w:pPr>
      <w:r>
        <w:rPr>
          <w:rFonts w:ascii="Times New Roman" w:hAnsi="Times New Roman" w:eastAsia="黑体"/>
          <w:b/>
          <w:sz w:val="28"/>
        </w:rPr>
        <w:t>6.3 包级高维建模与真实泛化能力问题</w:t>
      </w:r>
    </w:p>
    <w:p>
      <w:pPr>
        <w:spacing w:line="360" w:lineRule="auto" w:before="0" w:after="0"/>
        <w:ind w:firstLine="420"/>
        <w:jc w:val="both"/>
      </w:pPr>
      <w:r>
        <w:rPr>
          <w:rFonts w:ascii="Times New Roman" w:hAnsi="Times New Roman" w:eastAsia="宋体"/>
          <w:sz w:val="24"/>
        </w:rPr>
        <w:t>包级模型的输入维度更高，理论上能够学习更丰富的模式，但也更容易受到数据划分方式影响。当前 XGBoost(cuda) 在包级随机划分数据上取得了很高的结果，这说明现有输入表示和分类器具有较强判别能力；但文档中也已经明确指出，这种结果建立在随机包级划分基础上，训练集和测试集可能来自同一批原始抓包文件的不同数据包，因此不能直接等同于跨文件或跨场景的真实泛化能力。如何在开题后阶段补做更严格的验证，是包级路线的关键难点之一。</w:t>
      </w:r>
    </w:p>
    <w:p>
      <w:pPr>
        <w:pStyle w:val="2"/>
        <w:spacing w:before="120" w:after="120"/>
        <w:ind w:firstLine="0"/>
        <w:jc w:val="left"/>
      </w:pPr>
      <w:r>
        <w:rPr>
          <w:rFonts w:ascii="Times New Roman" w:hAnsi="Times New Roman" w:eastAsia="黑体"/>
          <w:b/>
          <w:sz w:val="28"/>
        </w:rPr>
        <w:t>6.4 数据完整性与标签体系问题</w:t>
      </w:r>
    </w:p>
    <w:p>
      <w:pPr>
        <w:spacing w:line="360" w:lineRule="auto" w:before="0" w:after="0"/>
        <w:ind w:firstLine="420"/>
        <w:jc w:val="both"/>
      </w:pPr>
      <w:r>
        <w:rPr>
          <w:rFonts w:ascii="Times New Roman" w:hAnsi="Times New Roman" w:eastAsia="宋体"/>
          <w:sz w:val="24"/>
        </w:rPr>
        <w:t>在流级路线中，数据字段已经较为规范；但在包级论文复现路线中，本地可用原始数据目前只覆盖到 9 类，而论文原始任务为 12 类，缺少 P2P、VPN-Email 和 VPN-P2P 等类别。这意味着项目当前能够完成“方法复现”和“部分数据条件下的实验复现”，但尚不能完全重现论文原始实验设定。如何在报告中准确界定这一事实，并避免过度外推结论，是文档撰写和结果解释中的重要问题。</w:t>
      </w:r>
    </w:p>
    <w:p>
      <w:pPr>
        <w:pStyle w:val="2"/>
        <w:spacing w:before="120" w:after="120"/>
        <w:ind w:firstLine="0"/>
        <w:jc w:val="left"/>
      </w:pPr>
      <w:r>
        <w:rPr>
          <w:rFonts w:ascii="Times New Roman" w:hAnsi="Times New Roman" w:eastAsia="黑体"/>
          <w:b/>
          <w:sz w:val="28"/>
        </w:rPr>
        <w:t>6.5 多路线结果的统一比较问题</w:t>
      </w:r>
    </w:p>
    <w:p>
      <w:pPr>
        <w:spacing w:line="360" w:lineRule="auto" w:before="0" w:after="0"/>
        <w:ind w:firstLine="420"/>
        <w:jc w:val="both"/>
      </w:pPr>
      <w:r>
        <w:rPr>
          <w:rFonts w:ascii="Times New Roman" w:hAnsi="Times New Roman" w:eastAsia="宋体"/>
          <w:sz w:val="24"/>
        </w:rPr>
        <w:t>本项目同时包含流级统计特征路线和包级论文复现路线，两者在输入粒度、类别数量、评价口径和任务目标上并不完全相同。如果没有统一的比较框架，很容易出现“各自指标很好，但结论无法对照”的情况。因此，后续研究需要明确哪些比较是公平的，哪些结果只适合说明可行性而不适合做绝对优劣判断，保证结论表达严谨。</w:t>
      </w:r>
    </w:p>
    <w:p w14:paraId="73C70F50" w14:textId="77777777" w:rsidR="00865F68" w:rsidRDefault="00865F68" w:rsidP="00E4547D">
      <w:pPr>
        <w:pStyle w:val="1"/>
        <w:spacing w:before="60" w:after="60" w:line="360" w:lineRule="auto"/>
        <w:ind w:left="579" w:hangingChars="206" w:hanging="579"/>
        <w:rPr>
          <w:rFonts w:hint="eastAsia"/>
          <w:sz w:val="28"/>
          <w:szCs w:val="28"/>
        </w:rPr>
      </w:pPr>
      <w:bookmarkStart w:id="6" w:name="_Toc397268164"/>
      <w:r>
        <w:rPr>
          <w:rFonts w:hint="eastAsia"/>
          <w:sz w:val="28"/>
          <w:szCs w:val="28"/>
        </w:rPr>
        <w:t>技术路线和研究方案</w:t>
      </w:r>
      <w:bookmarkEnd w:id="6"/>
    </w:p>
    <w:p>
      <w:pPr>
        <w:pStyle w:val="2"/>
        <w:spacing w:before="120" w:after="120"/>
        <w:ind w:firstLine="0"/>
        <w:jc w:val="left"/>
      </w:pPr>
      <w:r>
        <w:rPr>
          <w:rFonts w:ascii="Times New Roman" w:hAnsi="Times New Roman" w:eastAsia="黑体"/>
          <w:b/>
          <w:sz w:val="28"/>
        </w:rPr>
        <w:t>7.1 总体技术路线</w:t>
      </w:r>
    </w:p>
    <w:p>
      <w:pPr>
        <w:spacing w:line="360" w:lineRule="auto" w:before="0" w:after="0"/>
        <w:ind w:firstLine="420"/>
        <w:jc w:val="both"/>
      </w:pPr>
      <w:r>
        <w:rPr>
          <w:rFonts w:ascii="Times New Roman" w:hAnsi="Times New Roman" w:eastAsia="宋体"/>
          <w:sz w:val="24"/>
        </w:rPr>
        <w:t>本项目采用“两条并行、主次分明”的研究方案。主线是流级统计特征分类，因为该路线更适合课程项目阶段形成稳定、可解释、可复现的成果；辅线是包级 C-LSTM 论文复现与对比，因为该路线能够体现研究深度，并为后续分析不同输入粒度的效果差异提供依据。</w:t>
      </w:r>
    </w:p>
    <w:p>
      <w:pPr>
        <w:spacing w:line="360" w:lineRule="auto" w:before="0" w:after="0"/>
        <w:ind w:firstLine="420"/>
        <w:jc w:val="both"/>
      </w:pPr>
      <w:r>
        <w:rPr>
          <w:rFonts w:ascii="Times New Roman" w:hAnsi="Times New Roman" w:eastAsia="宋体"/>
          <w:sz w:val="24"/>
        </w:rPr>
        <w:t>总体流程可以概括为：</w:t>
      </w:r>
    </w:p>
    <w:p>
      <w:pPr>
        <w:spacing w:line="360" w:lineRule="auto" w:before="0" w:after="0"/>
        <w:ind w:left="420" w:hanging="420"/>
        <w:jc w:val="both"/>
      </w:pPr>
      <w:r/>
      <w:r>
        <w:rPr>
          <w:rFonts w:ascii="Times New Roman" w:hAnsi="Times New Roman" w:eastAsia="宋体"/>
          <w:sz w:val="24"/>
        </w:rPr>
        <w:t>1. 获取公开数据集与原始抓包数据。</w:t>
      </w:r>
    </w:p>
    <w:p>
      <w:pPr>
        <w:spacing w:line="360" w:lineRule="auto" w:before="0" w:after="0"/>
        <w:ind w:left="420" w:hanging="420"/>
        <w:jc w:val="both"/>
      </w:pPr>
      <w:r/>
      <w:r>
        <w:rPr>
          <w:rFonts w:ascii="Times New Roman" w:hAnsi="Times New Roman" w:eastAsia="宋体"/>
          <w:sz w:val="24"/>
        </w:rPr>
        <w:t>2. 对流级数据执行清洗、特征工程、标签编码和训练测试划分。</w:t>
      </w:r>
    </w:p>
    <w:p>
      <w:pPr>
        <w:spacing w:line="360" w:lineRule="auto" w:before="0" w:after="0"/>
        <w:ind w:left="420" w:hanging="420"/>
        <w:jc w:val="both"/>
      </w:pPr>
      <w:r/>
      <w:r>
        <w:rPr>
          <w:rFonts w:ascii="Times New Roman" w:hAnsi="Times New Roman" w:eastAsia="宋体"/>
          <w:sz w:val="24"/>
        </w:rPr>
        <w:t>3. 建立流级基线模型并完成优化版集成实验。</w:t>
      </w:r>
    </w:p>
    <w:p>
      <w:pPr>
        <w:spacing w:line="360" w:lineRule="auto" w:before="0" w:after="0"/>
        <w:ind w:left="420" w:hanging="420"/>
        <w:jc w:val="both"/>
      </w:pPr>
      <w:r/>
      <w:r>
        <w:rPr>
          <w:rFonts w:ascii="Times New Roman" w:hAnsi="Times New Roman" w:eastAsia="宋体"/>
          <w:sz w:val="24"/>
        </w:rPr>
        <w:t>4. 对原始抓包执行包级预处理，构建 1480 字节向量数据集。</w:t>
      </w:r>
    </w:p>
    <w:p>
      <w:pPr>
        <w:spacing w:line="360" w:lineRule="auto" w:before="0" w:after="0"/>
        <w:ind w:left="420" w:hanging="420"/>
        <w:jc w:val="both"/>
      </w:pPr>
      <w:r/>
      <w:r>
        <w:rPr>
          <w:rFonts w:ascii="Times New Roman" w:hAnsi="Times New Roman" w:eastAsia="宋体"/>
          <w:sz w:val="24"/>
        </w:rPr>
        <w:t>5. 复现 C-LSTM，再进行改进版训练和 XGBoost(cuda) 对比。</w:t>
      </w:r>
    </w:p>
    <w:p>
      <w:pPr>
        <w:spacing w:line="360" w:lineRule="auto" w:before="0" w:after="0"/>
        <w:ind w:left="420" w:hanging="420"/>
        <w:jc w:val="both"/>
      </w:pPr>
      <w:r/>
      <w:r>
        <w:rPr>
          <w:rFonts w:ascii="Times New Roman" w:hAnsi="Times New Roman" w:eastAsia="宋体"/>
          <w:sz w:val="24"/>
        </w:rPr>
        <w:t>6. 对两条路线分别输出指标、分类报告、混淆矩阵、误分类分析和预测结果。</w:t>
      </w:r>
    </w:p>
    <w:p>
      <w:pPr>
        <w:spacing w:line="360" w:lineRule="auto" w:before="0" w:after="0"/>
        <w:ind w:left="420" w:hanging="420"/>
        <w:jc w:val="both"/>
      </w:pPr>
      <w:r/>
      <w:r>
        <w:rPr>
          <w:rFonts w:ascii="Times New Roman" w:hAnsi="Times New Roman" w:eastAsia="宋体"/>
          <w:sz w:val="24"/>
        </w:rPr>
        <w:t>7. 综合讨论不同路线在分类能力、可解释性、工程复杂度和泛化性方面的差异。</w:t>
      </w:r>
    </w:p>
    <w:p>
      <w:pPr>
        <w:pStyle w:val="2"/>
        <w:spacing w:before="120" w:after="120"/>
        <w:ind w:firstLine="0"/>
        <w:jc w:val="left"/>
      </w:pPr>
      <w:r>
        <w:rPr>
          <w:rFonts w:ascii="Times New Roman" w:hAnsi="Times New Roman" w:eastAsia="黑体"/>
          <w:b/>
          <w:sz w:val="28"/>
        </w:rPr>
        <w:t>7.2 流级路线研究方案</w:t>
      </w:r>
    </w:p>
    <w:p>
      <w:pPr>
        <w:spacing w:line="360" w:lineRule="auto" w:before="0" w:after="0"/>
        <w:ind w:firstLine="420"/>
        <w:jc w:val="both"/>
      </w:pPr>
      <w:r>
        <w:rPr>
          <w:rFonts w:ascii="Times New Roman" w:hAnsi="Times New Roman" w:eastAsia="宋体"/>
          <w:sz w:val="24"/>
        </w:rPr>
        <w:t>流级路线的具体研究方案如下：</w:t>
      </w:r>
    </w:p>
    <w:p>
      <w:pPr>
        <w:spacing w:line="360" w:lineRule="auto" w:before="0" w:after="0"/>
        <w:ind w:left="420" w:hanging="420"/>
        <w:jc w:val="both"/>
      </w:pPr>
      <w:r/>
      <w:r>
        <w:rPr>
          <w:rFonts w:ascii="Times New Roman" w:hAnsi="Times New Roman" w:eastAsia="宋体"/>
          <w:sz w:val="24"/>
        </w:rPr>
        <w:t>1. 使用现有 ARFF 流级特征数据作为主要输入，保留 class1 作为标签列。</w:t>
      </w:r>
    </w:p>
    <w:p>
      <w:pPr>
        <w:spacing w:line="360" w:lineRule="auto" w:before="0" w:after="0"/>
        <w:ind w:left="420" w:hanging="420"/>
        <w:jc w:val="both"/>
      </w:pPr>
      <w:r/>
      <w:r>
        <w:rPr>
          <w:rFonts w:ascii="Times New Roman" w:hAnsi="Times New Roman" w:eastAsia="宋体"/>
          <w:sz w:val="24"/>
        </w:rPr>
        <w:t>2. 通过脚本完成数值转换、缺失值处理、全空列删除和异常值清理。</w:t>
      </w:r>
    </w:p>
    <w:p>
      <w:pPr>
        <w:spacing w:line="360" w:lineRule="auto" w:before="0" w:after="0"/>
        <w:ind w:left="420" w:hanging="420"/>
        <w:jc w:val="both"/>
      </w:pPr>
      <w:r/>
      <w:r>
        <w:rPr>
          <w:rFonts w:ascii="Times New Roman" w:hAnsi="Times New Roman" w:eastAsia="宋体"/>
          <w:sz w:val="24"/>
        </w:rPr>
        <w:t>3. 以 RandomForestClassifier 建立稳定基线，并保留测试集输出、分类报告和混淆矩阵。</w:t>
      </w:r>
    </w:p>
    <w:p>
      <w:pPr>
        <w:spacing w:line="360" w:lineRule="auto" w:before="0" w:after="0"/>
        <w:ind w:left="420" w:hanging="420"/>
        <w:jc w:val="both"/>
      </w:pPr>
      <w:r/>
      <w:r>
        <w:rPr>
          <w:rFonts w:ascii="Times New Roman" w:hAnsi="Times New Roman" w:eastAsia="宋体"/>
          <w:sz w:val="24"/>
        </w:rPr>
        <w:t>4. 在优化阶段，针对弱类加入缺失模式特征、比值特征、波动特征、范围特征和对数变换特征。</w:t>
      </w:r>
    </w:p>
    <w:p>
      <w:pPr>
        <w:spacing w:line="360" w:lineRule="auto" w:before="0" w:after="0"/>
        <w:ind w:left="420" w:hanging="420"/>
        <w:jc w:val="both"/>
      </w:pPr>
      <w:r/>
      <w:r>
        <w:rPr>
          <w:rFonts w:ascii="Times New Roman" w:hAnsi="Times New Roman" w:eastAsia="宋体"/>
          <w:sz w:val="24"/>
        </w:rPr>
        <w:t>5. 采用 XGBoost、RandomForest、ExtraTrees 等模型构成异构集成，并以 Macro-F1 为主要选择指标。</w:t>
      </w:r>
    </w:p>
    <w:p>
      <w:pPr>
        <w:spacing w:line="360" w:lineRule="auto" w:before="0" w:after="0"/>
        <w:ind w:left="420" w:hanging="420"/>
        <w:jc w:val="both"/>
      </w:pPr>
      <w:r/>
      <w:r>
        <w:rPr>
          <w:rFonts w:ascii="Times New Roman" w:hAnsi="Times New Roman" w:eastAsia="宋体"/>
          <w:sz w:val="24"/>
        </w:rPr>
        <w:t>6. 输出 classification_report.txt、classification_report.csv、metrics.json、misclassified_samples.csv、feature_importance_summary.csv 等结果文件，为后续报告和答辩使用。</w:t>
      </w:r>
    </w:p>
    <w:p>
      <w:pPr>
        <w:spacing w:line="360" w:lineRule="auto" w:before="0" w:after="0"/>
        <w:ind w:firstLine="420"/>
        <w:jc w:val="both"/>
      </w:pPr>
      <w:r>
        <w:rPr>
          <w:rFonts w:ascii="Times New Roman" w:hAnsi="Times New Roman" w:eastAsia="宋体"/>
          <w:sz w:val="24"/>
        </w:rPr>
        <w:t>该路线目前已经完成一轮有效实验，后续重点将放在更严格的特征筛选、误分类分析和实验规范收口上。</w:t>
      </w:r>
    </w:p>
    <w:p>
      <w:pPr>
        <w:pStyle w:val="2"/>
        <w:spacing w:before="120" w:after="120"/>
        <w:ind w:firstLine="0"/>
        <w:jc w:val="left"/>
      </w:pPr>
      <w:r>
        <w:rPr>
          <w:rFonts w:ascii="Times New Roman" w:hAnsi="Times New Roman" w:eastAsia="黑体"/>
          <w:b/>
          <w:sz w:val="28"/>
        </w:rPr>
        <w:t>7.3 包级论文复现方案</w:t>
      </w:r>
    </w:p>
    <w:p>
      <w:pPr>
        <w:spacing w:line="360" w:lineRule="auto" w:before="0" w:after="0"/>
        <w:ind w:firstLine="420"/>
        <w:jc w:val="both"/>
      </w:pPr>
      <w:r>
        <w:rPr>
          <w:rFonts w:ascii="Times New Roman" w:hAnsi="Times New Roman" w:eastAsia="宋体"/>
          <w:sz w:val="24"/>
        </w:rPr>
        <w:t>包级路线以论文 Deep Learning-Based Efficient Analysis for Encrypted Traffic 为复现对象，研究方案如下：</w:t>
      </w:r>
    </w:p>
    <w:p>
      <w:pPr>
        <w:spacing w:line="360" w:lineRule="auto" w:before="0" w:after="0"/>
        <w:ind w:left="420" w:hanging="420"/>
        <w:jc w:val="both"/>
      </w:pPr>
      <w:r/>
      <w:r>
        <w:rPr>
          <w:rFonts w:ascii="Times New Roman" w:hAnsi="Times New Roman" w:eastAsia="宋体"/>
          <w:sz w:val="24"/>
        </w:rPr>
        <w:t>1. 从原始 PCAP/PCAPNG 文件中读取数据包，按照论文描述移除链路层与网络层头部，并将输入规整为长度固定的 1480 字节向量。</w:t>
      </w:r>
    </w:p>
    <w:p>
      <w:pPr>
        <w:spacing w:line="360" w:lineRule="auto" w:before="0" w:after="0"/>
        <w:ind w:left="420" w:hanging="420"/>
        <w:jc w:val="both"/>
      </w:pPr>
      <w:r/>
      <w:r>
        <w:rPr>
          <w:rFonts w:ascii="Times New Roman" w:hAnsi="Times New Roman" w:eastAsia="宋体"/>
          <w:sz w:val="24"/>
        </w:rPr>
        <w:t>2. 构建本地 9 类包级数据集，保留训练集、测试集和原始抓包预测两类评估方式。</w:t>
      </w:r>
    </w:p>
    <w:p>
      <w:pPr>
        <w:spacing w:line="360" w:lineRule="auto" w:before="0" w:after="0"/>
        <w:ind w:left="420" w:hanging="420"/>
        <w:jc w:val="both"/>
      </w:pPr>
      <w:r/>
      <w:r>
        <w:rPr>
          <w:rFonts w:ascii="Times New Roman" w:hAnsi="Times New Roman" w:eastAsia="宋体"/>
          <w:sz w:val="24"/>
        </w:rPr>
        <w:t>3. 复现 C-LSTM 网络结构与训练流程，给出论文方法在当前数据条件下的基础结果。</w:t>
      </w:r>
    </w:p>
    <w:p>
      <w:pPr>
        <w:spacing w:line="360" w:lineRule="auto" w:before="0" w:after="0"/>
        <w:ind w:left="420" w:hanging="420"/>
        <w:jc w:val="both"/>
      </w:pPr>
      <w:r/>
      <w:r>
        <w:rPr>
          <w:rFonts w:ascii="Times New Roman" w:hAnsi="Times New Roman" w:eastAsia="宋体"/>
          <w:sz w:val="24"/>
        </w:rPr>
        <w:t>4. 在复现结果上继续加入验证集、带权采样、AdamW、学习率调度、早停和正则化等策略，观察模型性能变化。</w:t>
      </w:r>
    </w:p>
    <w:p>
      <w:pPr>
        <w:spacing w:line="360" w:lineRule="auto" w:before="0" w:after="0"/>
        <w:ind w:left="420" w:hanging="420"/>
        <w:jc w:val="both"/>
      </w:pPr>
      <w:r/>
      <w:r>
        <w:rPr>
          <w:rFonts w:ascii="Times New Roman" w:hAnsi="Times New Roman" w:eastAsia="宋体"/>
          <w:sz w:val="24"/>
        </w:rPr>
        <w:t>5. 以 XGBoost(cuda) 作为强分类器，在同一包级数据上进行对照实验，分析“深度学习模型不一定天然优于强表格分类器”这一现象在当前数据中的体现。</w:t>
      </w:r>
    </w:p>
    <w:p>
      <w:pPr>
        <w:spacing w:line="360" w:lineRule="auto" w:before="0" w:after="0"/>
        <w:ind w:left="420" w:hanging="420"/>
        <w:jc w:val="both"/>
      </w:pPr>
      <w:r/>
      <w:r>
        <w:rPr>
          <w:rFonts w:ascii="Times New Roman" w:hAnsi="Times New Roman" w:eastAsia="宋体"/>
          <w:sz w:val="24"/>
        </w:rPr>
        <w:t>6. 对原始抓包直接预测结果进行分析，比较测试集随机划分结果与更接近真实使用场景的预测结果之间的差异。</w:t>
      </w:r>
    </w:p>
    <w:p>
      <w:pPr>
        <w:pStyle w:val="2"/>
        <w:spacing w:before="120" w:after="120"/>
        <w:ind w:firstLine="0"/>
        <w:jc w:val="left"/>
      </w:pPr>
      <w:r>
        <w:rPr>
          <w:rFonts w:ascii="Times New Roman" w:hAnsi="Times New Roman" w:eastAsia="黑体"/>
          <w:b/>
          <w:sz w:val="28"/>
        </w:rPr>
        <w:t>7.4 当前基础与后续补强方向</w:t>
      </w:r>
    </w:p>
    <w:p>
      <w:pPr>
        <w:spacing w:line="360" w:lineRule="auto" w:before="0" w:after="0"/>
        <w:ind w:firstLine="420"/>
        <w:jc w:val="both"/>
      </w:pPr>
      <w:r>
        <w:rPr>
          <w:rFonts w:ascii="Times New Roman" w:hAnsi="Times New Roman" w:eastAsia="宋体"/>
          <w:sz w:val="24"/>
        </w:rPr>
        <w:t>当前工作已经证明，两条路线都具备继续推进的基础。流级路线已经从基线模型推进到更严格的优化版 v2，说明特征工程和异构集成路线是可行的；包级路线已经从 C-LSTM 论文复现推进到改进版训练和 XGBoost(cuda) 对比，说明项目并非停留在“看论文”阶段，而是已经具备独立复现实验能力。</w:t>
      </w:r>
    </w:p>
    <w:p>
      <w:pPr>
        <w:spacing w:line="360" w:lineRule="auto" w:before="0" w:after="0"/>
        <w:ind w:firstLine="420"/>
        <w:jc w:val="both"/>
      </w:pPr>
      <w:r>
        <w:rPr>
          <w:rFonts w:ascii="Times New Roman" w:hAnsi="Times New Roman" w:eastAsia="宋体"/>
          <w:sz w:val="24"/>
        </w:rPr>
        <w:t>后续补强重点包括：</w:t>
      </w:r>
    </w:p>
    <w:p>
      <w:pPr>
        <w:spacing w:line="360" w:lineRule="auto" w:before="0" w:after="0"/>
        <w:ind w:left="420" w:hanging="420"/>
        <w:jc w:val="both"/>
      </w:pPr>
      <w:r/>
      <w:r>
        <w:rPr>
          <w:rFonts w:ascii="Times New Roman" w:hAnsi="Times New Roman" w:eastAsia="宋体"/>
          <w:sz w:val="24"/>
        </w:rPr>
        <w:t>1. 对流级优化版补做更严格的流程收口，确保特征筛选、数据划分和输出规范进一步统一。</w:t>
      </w:r>
    </w:p>
    <w:p>
      <w:pPr>
        <w:spacing w:line="360" w:lineRule="auto" w:before="0" w:after="0"/>
        <w:ind w:left="420" w:hanging="420"/>
        <w:jc w:val="both"/>
      </w:pPr>
      <w:r/>
      <w:r>
        <w:rPr>
          <w:rFonts w:ascii="Times New Roman" w:hAnsi="Times New Roman" w:eastAsia="宋体"/>
          <w:sz w:val="24"/>
        </w:rPr>
        <w:t>2. 针对弱类继续进行误分类分析，判断哪些改进来自真实行为差异，哪些可能来自数据划分偶然性。</w:t>
      </w:r>
    </w:p>
    <w:p>
      <w:pPr>
        <w:spacing w:line="360" w:lineRule="auto" w:before="0" w:after="0"/>
        <w:ind w:left="420" w:hanging="420"/>
        <w:jc w:val="both"/>
      </w:pPr>
      <w:r/>
      <w:r>
        <w:rPr>
          <w:rFonts w:ascii="Times New Roman" w:hAnsi="Times New Roman" w:eastAsia="宋体"/>
          <w:sz w:val="24"/>
        </w:rPr>
        <w:t>3. 对包级路线补充更严格的泛化验证，避免把随机划分结果直接等同于真实部署效果。</w:t>
      </w:r>
    </w:p>
    <w:p>
      <w:pPr>
        <w:spacing w:line="360" w:lineRule="auto" w:before="0" w:after="0"/>
        <w:ind w:left="420" w:hanging="420"/>
        <w:jc w:val="both"/>
      </w:pPr>
      <w:r/>
      <w:r>
        <w:rPr>
          <w:rFonts w:ascii="Times New Roman" w:hAnsi="Times New Roman" w:eastAsia="宋体"/>
          <w:sz w:val="24"/>
        </w:rPr>
        <w:t>4. 将两条路线的结论统一纳入课程报告和答辩材料中，形成“主线研究 + 论文复现 + 对比分析”的完整结构。</w:t>
      </w:r>
    </w:p>
    <w:p>
      <w:pPr>
        <w:pStyle w:val="2"/>
        <w:spacing w:before="120" w:after="120"/>
        <w:ind w:firstLine="0"/>
        <w:jc w:val="left"/>
      </w:pPr>
      <w:r>
        <w:rPr>
          <w:rFonts w:ascii="Times New Roman" w:hAnsi="Times New Roman" w:eastAsia="黑体"/>
          <w:b/>
          <w:sz w:val="28"/>
        </w:rPr>
        <w:t>7.5 评价指标与结果展示方式</w:t>
      </w:r>
    </w:p>
    <w:p>
      <w:pPr>
        <w:spacing w:line="360" w:lineRule="auto" w:before="0" w:after="0"/>
        <w:ind w:firstLine="420"/>
        <w:jc w:val="both"/>
      </w:pPr>
      <w:r>
        <w:rPr>
          <w:rFonts w:ascii="Times New Roman" w:hAnsi="Times New Roman" w:eastAsia="宋体"/>
          <w:sz w:val="24"/>
        </w:rPr>
        <w:t>本项目后续统一采用如下评价指标：</w:t>
      </w:r>
    </w:p>
    <w:p>
      <w:pPr>
        <w:spacing w:line="360" w:lineRule="auto" w:before="0" w:after="0"/>
        <w:ind w:left="420" w:hanging="420"/>
        <w:jc w:val="both"/>
      </w:pPr>
      <w:r/>
      <w:r>
        <w:rPr>
          <w:rFonts w:ascii="Times New Roman" w:hAnsi="Times New Roman" w:eastAsia="宋体"/>
          <w:sz w:val="24"/>
        </w:rPr>
        <w:t>1. Accuracy 作为总体性能的辅助指标。</w:t>
      </w:r>
    </w:p>
    <w:p>
      <w:pPr>
        <w:spacing w:line="360" w:lineRule="auto" w:before="0" w:after="0"/>
        <w:ind w:left="420" w:hanging="420"/>
        <w:jc w:val="both"/>
      </w:pPr>
      <w:r/>
      <w:r>
        <w:rPr>
          <w:rFonts w:ascii="Times New Roman" w:hAnsi="Times New Roman" w:eastAsia="宋体"/>
          <w:sz w:val="24"/>
        </w:rPr>
        <w:t>2. Precision、Recall、F1-Score 作为基础分类指标。</w:t>
      </w:r>
    </w:p>
    <w:p>
      <w:pPr>
        <w:spacing w:line="360" w:lineRule="auto" w:before="0" w:after="0"/>
        <w:ind w:left="420" w:hanging="420"/>
        <w:jc w:val="both"/>
      </w:pPr>
      <w:r/>
      <w:r>
        <w:rPr>
          <w:rFonts w:ascii="Times New Roman" w:hAnsi="Times New Roman" w:eastAsia="宋体"/>
          <w:sz w:val="24"/>
        </w:rPr>
        <w:t>3. Macro-F1 作为多分类主指标，尤其用于衡量弱类表现。</w:t>
      </w:r>
    </w:p>
    <w:p>
      <w:pPr>
        <w:spacing w:line="360" w:lineRule="auto" w:before="0" w:after="0"/>
        <w:ind w:left="420" w:hanging="420"/>
        <w:jc w:val="both"/>
      </w:pPr>
      <w:r/>
      <w:r>
        <w:rPr>
          <w:rFonts w:ascii="Times New Roman" w:hAnsi="Times New Roman" w:eastAsia="宋体"/>
          <w:sz w:val="24"/>
        </w:rPr>
        <w:t>4. Weighted-F1 作为考虑类别分布后的综合指标。</w:t>
      </w:r>
    </w:p>
    <w:p>
      <w:pPr>
        <w:spacing w:line="360" w:lineRule="auto" w:before="0" w:after="0"/>
        <w:ind w:left="420" w:hanging="420"/>
        <w:jc w:val="both"/>
      </w:pPr>
      <w:r/>
      <w:r>
        <w:rPr>
          <w:rFonts w:ascii="Times New Roman" w:hAnsi="Times New Roman" w:eastAsia="宋体"/>
          <w:sz w:val="24"/>
        </w:rPr>
        <w:t>5. 流级路线重点展示混淆矩阵、特征重要性、误分类样本和误判对统计。</w:t>
      </w:r>
    </w:p>
    <w:p>
      <w:pPr>
        <w:spacing w:line="360" w:lineRule="auto" w:before="0" w:after="0"/>
        <w:ind w:left="420" w:hanging="420"/>
        <w:jc w:val="both"/>
      </w:pPr>
      <w:r/>
      <w:r>
        <w:rPr>
          <w:rFonts w:ascii="Times New Roman" w:hAnsi="Times New Roman" w:eastAsia="宋体"/>
          <w:sz w:val="24"/>
        </w:rPr>
        <w:t>6. 包级路线重点展示测试集效果、原始抓包预测效果以及典型错误案例。</w:t>
      </w:r>
    </w:p>
    <w:p w14:paraId="361F7D93" w14:textId="77777777" w:rsidR="004E7D3F" w:rsidRDefault="00871185" w:rsidP="00E4547D">
      <w:pPr>
        <w:pStyle w:val="1"/>
        <w:spacing w:before="60" w:after="60" w:line="360" w:lineRule="auto"/>
        <w:ind w:left="579" w:hangingChars="206" w:hanging="579"/>
        <w:rPr>
          <w:rFonts w:hint="eastAsia"/>
          <w:sz w:val="28"/>
          <w:szCs w:val="28"/>
        </w:rPr>
      </w:pPr>
      <w:bookmarkStart w:id="7" w:name="_Toc397268165"/>
      <w:r>
        <w:rPr>
          <w:rFonts w:hint="eastAsia"/>
          <w:sz w:val="28"/>
          <w:szCs w:val="28"/>
        </w:rPr>
        <w:t>创新点分析</w:t>
      </w:r>
      <w:bookmarkEnd w:id="7"/>
    </w:p>
    <w:p>
      <w:pPr>
        <w:spacing w:line="360" w:lineRule="auto" w:before="0" w:after="0"/>
        <w:ind w:firstLine="420"/>
        <w:jc w:val="both"/>
      </w:pPr>
      <w:r>
        <w:rPr>
          <w:rFonts w:ascii="Times New Roman" w:hAnsi="Times New Roman" w:eastAsia="宋体"/>
          <w:sz w:val="24"/>
        </w:rPr>
        <w:t>需要说明的是，本项目的创新点主要体现在课程项目层面的研究组织、实验设计和工程实现上，而不是声称提出了全新的国际前沿理论。基于这一定位，项目的创新点可以概括如下。</w:t>
      </w:r>
    </w:p>
    <w:p>
      <w:pPr>
        <w:spacing w:line="360" w:lineRule="auto" w:before="0" w:after="0"/>
        <w:ind w:firstLine="420"/>
        <w:jc w:val="both"/>
      </w:pPr>
      <w:r>
        <w:rPr>
          <w:rFonts w:ascii="Times New Roman" w:hAnsi="Times New Roman" w:eastAsia="宋体"/>
          <w:sz w:val="24"/>
        </w:rPr>
        <w:t>第一，项目将流级统计特征分类与包级论文复现结合起来，形成“主线研究 + 对照验证”的双路线结构。许多课程项目只选择其中一条路线，本项目则在保证主线可交付的前提下，将论文复现纳入正式研究内容，使课题既有工程完整性，也有一定研究深度。</w:t>
      </w:r>
    </w:p>
    <w:p>
      <w:pPr>
        <w:spacing w:line="360" w:lineRule="auto" w:before="0" w:after="0"/>
        <w:ind w:firstLine="420"/>
        <w:jc w:val="both"/>
      </w:pPr>
      <w:r>
        <w:rPr>
          <w:rFonts w:ascii="Times New Roman" w:hAnsi="Times New Roman" w:eastAsia="宋体"/>
          <w:sz w:val="24"/>
        </w:rPr>
        <w:t>第二，项目并未停留在“跑出一个基线结果”层面，而是已经形成从基线模型到特征工程、类别加权、异构集成、误分类分析的逐步优化思路。尤其是针对 CHAT、FT、STREAMING 等弱类进行定向增强，更符合研究问题驱动的优化方式，而不是盲目追求总体准确率。</w:t>
      </w:r>
    </w:p>
    <w:p>
      <w:pPr>
        <w:spacing w:line="360" w:lineRule="auto" w:before="0" w:after="0"/>
        <w:ind w:firstLine="420"/>
        <w:jc w:val="both"/>
      </w:pPr>
      <w:r>
        <w:rPr>
          <w:rFonts w:ascii="Times New Roman" w:hAnsi="Times New Roman" w:eastAsia="宋体"/>
          <w:sz w:val="24"/>
        </w:rPr>
        <w:t>第三，项目已经通过 C-LSTM 复现、改进版训练和 XGBoost(cuda) 对比实验，初步揭示了不同输入粒度和不同模型族在当前数据条件下的差异。这使项目后续不仅能回答“哪个模型分数更高”，还可以回答“为什么会高”“这种高分是否可信”“不同方法分别适合什么场景”。</w:t>
      </w:r>
    </w:p>
    <w:p>
      <w:pPr>
        <w:spacing w:line="360" w:lineRule="auto" w:before="0" w:after="0"/>
        <w:ind w:firstLine="420"/>
        <w:jc w:val="both"/>
      </w:pPr>
      <w:r>
        <w:rPr>
          <w:rFonts w:ascii="Times New Roman" w:hAnsi="Times New Roman" w:eastAsia="宋体"/>
          <w:sz w:val="24"/>
        </w:rPr>
        <w:t>第四，项目强调实验产物标准化和可复现性。当前仓库中已经形成脚本、模型、指标文件、分类报告、误分类样本、文档分析和项目记忆等较完整材料，后续若进一步统一目录和输出规范，将使本项目在课程验收中更具有说服力。</w:t>
      </w:r>
    </w:p>
    <w:p w14:paraId="21C30562" w14:textId="77777777" w:rsidR="004E7D3F" w:rsidRDefault="00871185" w:rsidP="00E4547D">
      <w:pPr>
        <w:pStyle w:val="1"/>
        <w:spacing w:before="60" w:after="60" w:line="360" w:lineRule="auto"/>
        <w:ind w:left="579" w:hangingChars="206" w:hanging="579"/>
        <w:rPr>
          <w:rFonts w:hint="eastAsia"/>
          <w:sz w:val="28"/>
          <w:szCs w:val="28"/>
        </w:rPr>
      </w:pPr>
      <w:bookmarkStart w:id="8" w:name="_Toc397268166"/>
      <w:r>
        <w:rPr>
          <w:rFonts w:hint="eastAsia"/>
          <w:sz w:val="28"/>
          <w:szCs w:val="28"/>
        </w:rPr>
        <w:t>预期研究成果</w:t>
      </w:r>
      <w:bookmarkEnd w:id="8"/>
    </w:p>
    <w:p>
      <w:pPr>
        <w:spacing w:line="360" w:lineRule="auto" w:before="0" w:after="0"/>
        <w:ind w:firstLine="420"/>
        <w:jc w:val="both"/>
      </w:pPr>
      <w:r>
        <w:rPr>
          <w:rFonts w:ascii="Times New Roman" w:hAnsi="Times New Roman" w:eastAsia="宋体"/>
          <w:sz w:val="24"/>
        </w:rPr>
        <w:t>本项目的预期成果包括以下几个方面。</w:t>
      </w:r>
    </w:p>
    <w:p>
      <w:pPr>
        <w:spacing w:line="360" w:lineRule="auto" w:before="0" w:after="0"/>
        <w:ind w:left="420" w:hanging="420"/>
        <w:jc w:val="both"/>
      </w:pPr>
      <w:r/>
      <w:r>
        <w:rPr>
          <w:rFonts w:ascii="Times New Roman" w:hAnsi="Times New Roman" w:eastAsia="宋体"/>
          <w:sz w:val="24"/>
        </w:rPr>
        <w:t>1. 一套可复现的流级加密流量分类代码，包括数据读取、预处理、基线训练、优化训练、预测和评估脚本。</w:t>
      </w:r>
    </w:p>
    <w:p>
      <w:pPr>
        <w:spacing w:line="360" w:lineRule="auto" w:before="0" w:after="0"/>
        <w:ind w:left="420" w:hanging="420"/>
        <w:jc w:val="both"/>
      </w:pPr>
      <w:r/>
      <w:r>
        <w:rPr>
          <w:rFonts w:ascii="Times New Roman" w:hAnsi="Times New Roman" w:eastAsia="宋体"/>
          <w:sz w:val="24"/>
        </w:rPr>
        <w:t>2. 一套包级论文复现与对比实验代码，包括 PCAP 预处理、C-LSTM 训练与预测、改进版训练及 XGBoost(cuda) 对照实验。</w:t>
      </w:r>
    </w:p>
    <w:p>
      <w:pPr>
        <w:spacing w:line="360" w:lineRule="auto" w:before="0" w:after="0"/>
        <w:ind w:left="420" w:hanging="420"/>
        <w:jc w:val="both"/>
      </w:pPr>
      <w:r/>
      <w:r>
        <w:rPr>
          <w:rFonts w:ascii="Times New Roman" w:hAnsi="Times New Roman" w:eastAsia="宋体"/>
          <w:sz w:val="24"/>
        </w:rPr>
        <w:t>3. 结构化实验产物，包括 metrics.json、分类报告、混淆矩阵、特征重要性、误分类样本和模型文件。</w:t>
      </w:r>
    </w:p>
    <w:p>
      <w:pPr>
        <w:spacing w:line="360" w:lineRule="auto" w:before="0" w:after="0"/>
        <w:ind w:left="420" w:hanging="420"/>
        <w:jc w:val="both"/>
      </w:pPr>
      <w:r/>
      <w:r>
        <w:rPr>
          <w:rFonts w:ascii="Times New Roman" w:hAnsi="Times New Roman" w:eastAsia="宋体"/>
          <w:sz w:val="24"/>
        </w:rPr>
        <w:t>4. 一份完整的课程研究报告，能够清晰说明研究背景、相关工作、研究目标、技术路线、实验结果、误差分析和结论展望。</w:t>
      </w:r>
    </w:p>
    <w:p>
      <w:pPr>
        <w:spacing w:line="360" w:lineRule="auto" w:before="0" w:after="0"/>
        <w:ind w:left="420" w:hanging="420"/>
        <w:jc w:val="both"/>
      </w:pPr>
      <w:r/>
      <w:r>
        <w:rPr>
          <w:rFonts w:ascii="Times New Roman" w:hAnsi="Times New Roman" w:eastAsia="宋体"/>
          <w:sz w:val="24"/>
        </w:rPr>
        <w:t>5. 一份答辩 PPT 及演示说明，能够展示项目主线成果和论文复现进度。</w:t>
      </w:r>
    </w:p>
    <w:p>
      <w:pPr>
        <w:spacing w:line="360" w:lineRule="auto" w:before="0" w:after="0"/>
        <w:ind w:left="420" w:hanging="420"/>
        <w:jc w:val="both"/>
      </w:pPr>
      <w:r/>
      <w:r>
        <w:rPr>
          <w:rFonts w:ascii="Times New Roman" w:hAnsi="Times New Roman" w:eastAsia="宋体"/>
          <w:sz w:val="24"/>
        </w:rPr>
        <w:t>6. 一份面向后续维护和继续研究的项目文档，明确数据来源、运行环境、目录结构、关键参数与结果解释。</w:t>
      </w:r>
    </w:p>
    <w:p>
      <w:pPr>
        <w:spacing w:line="360" w:lineRule="auto" w:before="0" w:after="0"/>
        <w:ind w:firstLine="420"/>
        <w:jc w:val="both"/>
      </w:pPr>
      <w:r>
        <w:rPr>
          <w:rFonts w:ascii="Times New Roman" w:hAnsi="Times New Roman" w:eastAsia="宋体"/>
          <w:sz w:val="24"/>
        </w:rPr>
        <w:t>如果后续工作按计划完成，项目最终不仅能够给出较稳定的流级 7 分类方案，也能够以论文复现为支撑，对加密流量分类中的“统计特征路线”和“包级深度学习路线”做出较为完整的课程级比较分析。</w:t>
      </w:r>
    </w:p>
    <w:p w14:paraId="3F9E113E" w14:textId="77777777" w:rsidR="00871185" w:rsidRDefault="00871185" w:rsidP="00871185">
      <w:pPr>
        <w:pStyle w:val="1"/>
        <w:spacing w:before="60" w:after="60" w:line="360" w:lineRule="auto"/>
        <w:ind w:left="579" w:hangingChars="206" w:hanging="579"/>
        <w:rPr>
          <w:rFonts w:hint="eastAsia"/>
          <w:sz w:val="28"/>
          <w:szCs w:val="28"/>
        </w:rPr>
      </w:pPr>
      <w:bookmarkStart w:id="9" w:name="_Toc397268167"/>
      <w:r w:rsidRPr="00871185">
        <w:rPr>
          <w:rFonts w:hint="eastAsia"/>
          <w:sz w:val="28"/>
          <w:szCs w:val="28"/>
        </w:rPr>
        <w:t>时间计划</w:t>
      </w:r>
      <w:bookmarkEnd w:id="9"/>
    </w:p>
    <w:p>
      <w:pPr>
        <w:spacing w:line="360" w:lineRule="auto" w:before="0" w:after="0"/>
        <w:ind w:firstLine="420"/>
        <w:jc w:val="both"/>
      </w:pPr>
      <w:r>
        <w:rPr>
          <w:rFonts w:ascii="Times New Roman" w:hAnsi="Times New Roman" w:eastAsia="宋体"/>
          <w:sz w:val="24"/>
        </w:rPr>
        <w:t>考虑到项目已经完成一部分前期工作，后续时间计划采用“已完成进度 + 后续安排”结合的方式描述。</w:t>
      </w:r>
    </w:p>
    <w:tbl>
      <w:tblPr>
        <w:tblW w:type="auto" w:w="0"/>
        <w:jc w:val="center"/>
        <w:tblLook w:firstColumn="1" w:firstRow="1" w:lastColumn="0" w:lastRow="0" w:noHBand="0" w:noVBand="1" w:val="04A0"/>
      </w:tblPr>
      <w:tblGrid>
        <w:gridCol w:w="2295"/>
        <w:gridCol w:w="2295"/>
        <w:gridCol w:w="2295"/>
        <w:gridCol w:w="2295"/>
      </w:tblGrid>
      <w:tr>
        <w:tc>
          <w:tcPr>
            <w:tcW w:type="dxa" w:w="2295"/>
            <w:vAlign w:val="center"/>
          </w:tcPr>
          <w:p>
            <w:pPr>
              <w:spacing w:line="288" w:lineRule="auto" w:before="0" w:after="0"/>
              <w:ind w:firstLine="0"/>
              <w:jc w:val="center"/>
            </w:pPr>
            <w:r>
              <w:rPr>
                <w:rFonts w:ascii="Times New Roman" w:hAnsi="Times New Roman" w:eastAsia="黑体"/>
                <w:b/>
                <w:sz w:val="21"/>
              </w:rPr>
              <w:t>阶段</w:t>
            </w:r>
          </w:p>
        </w:tc>
        <w:tc>
          <w:tcPr>
            <w:tcW w:type="dxa" w:w="2295"/>
            <w:vAlign w:val="center"/>
          </w:tcPr>
          <w:p>
            <w:pPr>
              <w:spacing w:line="288" w:lineRule="auto" w:before="0" w:after="0"/>
              <w:ind w:firstLine="0"/>
              <w:jc w:val="center"/>
            </w:pPr>
            <w:r>
              <w:rPr>
                <w:rFonts w:ascii="Times New Roman" w:hAnsi="Times New Roman" w:eastAsia="黑体"/>
                <w:b/>
                <w:sz w:val="21"/>
              </w:rPr>
              <w:t>时间安排</w:t>
            </w:r>
          </w:p>
        </w:tc>
        <w:tc>
          <w:tcPr>
            <w:tcW w:type="dxa" w:w="2295"/>
            <w:vAlign w:val="center"/>
          </w:tcPr>
          <w:p>
            <w:pPr>
              <w:spacing w:line="288" w:lineRule="auto" w:before="0" w:after="0"/>
              <w:ind w:firstLine="0"/>
              <w:jc w:val="center"/>
            </w:pPr>
            <w:r>
              <w:rPr>
                <w:rFonts w:ascii="Times New Roman" w:hAnsi="Times New Roman" w:eastAsia="黑体"/>
                <w:b/>
                <w:sz w:val="21"/>
              </w:rPr>
              <w:t>主要内容</w:t>
            </w:r>
          </w:p>
        </w:tc>
        <w:tc>
          <w:tcPr>
            <w:tcW w:type="dxa" w:w="2295"/>
            <w:vAlign w:val="center"/>
          </w:tcPr>
          <w:p>
            <w:pPr>
              <w:spacing w:line="288" w:lineRule="auto" w:before="0" w:after="0"/>
              <w:ind w:firstLine="0"/>
              <w:jc w:val="center"/>
            </w:pPr>
            <w:r>
              <w:rPr>
                <w:rFonts w:ascii="Times New Roman" w:hAnsi="Times New Roman" w:eastAsia="黑体"/>
                <w:b/>
                <w:sz w:val="21"/>
              </w:rPr>
              <w:t>当前状态</w:t>
            </w:r>
          </w:p>
        </w:tc>
      </w:tr>
      <w:tr>
        <w:tc>
          <w:tcPr>
            <w:tcW w:type="dxa" w:w="2295"/>
            <w:vAlign w:val="center"/>
          </w:tcPr>
          <w:p>
            <w:pPr>
              <w:spacing w:line="288" w:lineRule="auto" w:before="0" w:after="0"/>
              <w:ind w:firstLine="0"/>
              <w:jc w:val="center"/>
            </w:pPr>
            <w:r>
              <w:rPr>
                <w:rFonts w:ascii="Times New Roman" w:hAnsi="Times New Roman" w:eastAsia="宋体"/>
                <w:b w:val="0"/>
                <w:sz w:val="21"/>
              </w:rPr>
              <w:t>第一阶段</w:t>
            </w:r>
          </w:p>
        </w:tc>
        <w:tc>
          <w:tcPr>
            <w:tcW w:type="dxa" w:w="2295"/>
            <w:vAlign w:val="center"/>
          </w:tcPr>
          <w:p>
            <w:pPr>
              <w:spacing w:line="288" w:lineRule="auto" w:before="0" w:after="0"/>
              <w:ind w:firstLine="0"/>
              <w:jc w:val="center"/>
            </w:pPr>
            <w:r>
              <w:rPr>
                <w:rFonts w:ascii="Times New Roman" w:hAnsi="Times New Roman" w:eastAsia="宋体"/>
                <w:b w:val="0"/>
                <w:sz w:val="21"/>
              </w:rPr>
              <w:t>第 1-2 周</w:t>
            </w:r>
          </w:p>
        </w:tc>
        <w:tc>
          <w:tcPr>
            <w:tcW w:type="dxa" w:w="2295"/>
            <w:vAlign w:val="center"/>
          </w:tcPr>
          <w:p>
            <w:pPr>
              <w:spacing w:line="288" w:lineRule="auto" w:before="0" w:after="0"/>
              <w:ind w:firstLine="0"/>
              <w:jc w:val="center"/>
            </w:pPr>
            <w:r>
              <w:rPr>
                <w:rFonts w:ascii="Times New Roman" w:hAnsi="Times New Roman" w:eastAsia="宋体"/>
                <w:b w:val="0"/>
                <w:sz w:val="21"/>
              </w:rPr>
              <w:t>明确研究边界、完成文献调研、建立仓库目录与项目计划</w:t>
            </w:r>
          </w:p>
        </w:tc>
        <w:tc>
          <w:tcPr>
            <w:tcW w:type="dxa" w:w="2295"/>
            <w:vAlign w:val="center"/>
          </w:tcPr>
          <w:p>
            <w:pPr>
              <w:spacing w:line="288" w:lineRule="auto" w:before="0" w:after="0"/>
              <w:ind w:firstLine="0"/>
              <w:jc w:val="center"/>
            </w:pPr>
            <w:r>
              <w:rPr>
                <w:rFonts w:ascii="Times New Roman" w:hAnsi="Times New Roman" w:eastAsia="宋体"/>
                <w:b w:val="0"/>
                <w:sz w:val="21"/>
              </w:rPr>
              <w:t>已完成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第二阶段</w:t>
            </w:r>
          </w:p>
        </w:tc>
        <w:tc>
          <w:tcPr>
            <w:tcW w:type="dxa" w:w="2295"/>
            <w:vAlign w:val="center"/>
          </w:tcPr>
          <w:p>
            <w:pPr>
              <w:spacing w:line="288" w:lineRule="auto" w:before="0" w:after="0"/>
              <w:ind w:firstLine="0"/>
              <w:jc w:val="center"/>
            </w:pPr>
            <w:r>
              <w:rPr>
                <w:rFonts w:ascii="Times New Roman" w:hAnsi="Times New Roman" w:eastAsia="宋体"/>
                <w:b w:val="0"/>
                <w:sz w:val="21"/>
              </w:rPr>
              <w:t>第 3-4 周</w:t>
            </w:r>
          </w:p>
        </w:tc>
        <w:tc>
          <w:tcPr>
            <w:tcW w:type="dxa" w:w="2295"/>
            <w:vAlign w:val="center"/>
          </w:tcPr>
          <w:p>
            <w:pPr>
              <w:spacing w:line="288" w:lineRule="auto" w:before="0" w:after="0"/>
              <w:ind w:firstLine="0"/>
              <w:jc w:val="center"/>
            </w:pPr>
            <w:r>
              <w:rPr>
                <w:rFonts w:ascii="Times New Roman" w:hAnsi="Times New Roman" w:eastAsia="宋体"/>
                <w:b w:val="0"/>
                <w:sz w:val="21"/>
              </w:rPr>
              <w:t>获取流级数据、完成基线脚本开发与首次训练评估</w:t>
            </w:r>
          </w:p>
        </w:tc>
        <w:tc>
          <w:tcPr>
            <w:tcW w:type="dxa" w:w="2295"/>
            <w:vAlign w:val="center"/>
          </w:tcPr>
          <w:p>
            <w:pPr>
              <w:spacing w:line="288" w:lineRule="auto" w:before="0" w:after="0"/>
              <w:ind w:firstLine="0"/>
              <w:jc w:val="center"/>
            </w:pPr>
            <w:r>
              <w:rPr>
                <w:rFonts w:ascii="Times New Roman" w:hAnsi="Times New Roman" w:eastAsia="宋体"/>
                <w:b w:val="0"/>
                <w:sz w:val="21"/>
              </w:rPr>
              <w:t>已完成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第三阶段</w:t>
            </w:r>
          </w:p>
        </w:tc>
        <w:tc>
          <w:tcPr>
            <w:tcW w:type="dxa" w:w="2295"/>
            <w:vAlign w:val="center"/>
          </w:tcPr>
          <w:p>
            <w:pPr>
              <w:spacing w:line="288" w:lineRule="auto" w:before="0" w:after="0"/>
              <w:ind w:firstLine="0"/>
              <w:jc w:val="center"/>
            </w:pPr>
            <w:r>
              <w:rPr>
                <w:rFonts w:ascii="Times New Roman" w:hAnsi="Times New Roman" w:eastAsia="宋体"/>
                <w:b w:val="0"/>
                <w:sz w:val="21"/>
              </w:rPr>
              <w:t>第 5-6 周</w:t>
            </w:r>
          </w:p>
        </w:tc>
        <w:tc>
          <w:tcPr>
            <w:tcW w:type="dxa" w:w="2295"/>
            <w:vAlign w:val="center"/>
          </w:tcPr>
          <w:p>
            <w:pPr>
              <w:spacing w:line="288" w:lineRule="auto" w:before="0" w:after="0"/>
              <w:ind w:firstLine="0"/>
              <w:jc w:val="center"/>
            </w:pPr>
            <w:r>
              <w:rPr>
                <w:rFonts w:ascii="Times New Roman" w:hAnsi="Times New Roman" w:eastAsia="宋体"/>
                <w:b w:val="0"/>
                <w:sz w:val="21"/>
              </w:rPr>
              <w:t>开展特征工程、弱类增强和流级优化版实验</w:t>
            </w:r>
          </w:p>
        </w:tc>
        <w:tc>
          <w:tcPr>
            <w:tcW w:type="dxa" w:w="2295"/>
            <w:vAlign w:val="center"/>
          </w:tcPr>
          <w:p>
            <w:pPr>
              <w:spacing w:line="288" w:lineRule="auto" w:before="0" w:after="0"/>
              <w:ind w:firstLine="0"/>
              <w:jc w:val="center"/>
            </w:pPr>
            <w:r>
              <w:rPr>
                <w:rFonts w:ascii="Times New Roman" w:hAnsi="Times New Roman" w:eastAsia="宋体"/>
                <w:b w:val="0"/>
                <w:sz w:val="21"/>
              </w:rPr>
              <w:t>已完成主要部分</w:t>
            </w:r>
          </w:p>
        </w:tc>
      </w:tr>
      <w:tr>
        <w:tc>
          <w:tcPr>
            <w:tcW w:type="dxa" w:w="2295"/>
            <w:vAlign w:val="center"/>
          </w:tcPr>
          <w:p>
            <w:pPr>
              <w:spacing w:line="288" w:lineRule="auto" w:before="0" w:after="0"/>
              <w:ind w:firstLine="0"/>
              <w:jc w:val="center"/>
            </w:pPr>
            <w:r>
              <w:rPr>
                <w:rFonts w:ascii="Times New Roman" w:hAnsi="Times New Roman" w:eastAsia="宋体"/>
                <w:b w:val="0"/>
                <w:sz w:val="21"/>
              </w:rPr>
              <w:t>第四阶段</w:t>
            </w:r>
          </w:p>
        </w:tc>
        <w:tc>
          <w:tcPr>
            <w:tcW w:type="dxa" w:w="2295"/>
            <w:vAlign w:val="center"/>
          </w:tcPr>
          <w:p>
            <w:pPr>
              <w:spacing w:line="288" w:lineRule="auto" w:before="0" w:after="0"/>
              <w:ind w:firstLine="0"/>
              <w:jc w:val="center"/>
            </w:pPr>
            <w:r>
              <w:rPr>
                <w:rFonts w:ascii="Times New Roman" w:hAnsi="Times New Roman" w:eastAsia="宋体"/>
                <w:b w:val="0"/>
                <w:sz w:val="21"/>
              </w:rPr>
              <w:t>第 7-8 周</w:t>
            </w:r>
          </w:p>
        </w:tc>
        <w:tc>
          <w:tcPr>
            <w:tcW w:type="dxa" w:w="2295"/>
            <w:vAlign w:val="center"/>
          </w:tcPr>
          <w:p>
            <w:pPr>
              <w:spacing w:line="288" w:lineRule="auto" w:before="0" w:after="0"/>
              <w:ind w:firstLine="0"/>
              <w:jc w:val="center"/>
            </w:pPr>
            <w:r>
              <w:rPr>
                <w:rFonts w:ascii="Times New Roman" w:hAnsi="Times New Roman" w:eastAsia="宋体"/>
                <w:b w:val="0"/>
                <w:sz w:val="21"/>
              </w:rPr>
              <w:t>完成 C-LSTM 论文复现，打通 PCAP -&gt; 训练 -&gt; 预测 链路</w:t>
            </w:r>
          </w:p>
        </w:tc>
        <w:tc>
          <w:tcPr>
            <w:tcW w:type="dxa" w:w="2295"/>
            <w:vAlign w:val="center"/>
          </w:tcPr>
          <w:p>
            <w:pPr>
              <w:spacing w:line="288" w:lineRule="auto" w:before="0" w:after="0"/>
              <w:ind w:firstLine="0"/>
              <w:jc w:val="center"/>
            </w:pPr>
            <w:r>
              <w:rPr>
                <w:rFonts w:ascii="Times New Roman" w:hAnsi="Times New Roman" w:eastAsia="宋体"/>
                <w:b w:val="0"/>
                <w:sz w:val="21"/>
              </w:rPr>
              <w:t>已完成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第五阶段</w:t>
            </w:r>
          </w:p>
        </w:tc>
        <w:tc>
          <w:tcPr>
            <w:tcW w:type="dxa" w:w="2295"/>
            <w:vAlign w:val="center"/>
          </w:tcPr>
          <w:p>
            <w:pPr>
              <w:spacing w:line="288" w:lineRule="auto" w:before="0" w:after="0"/>
              <w:ind w:firstLine="0"/>
              <w:jc w:val="center"/>
            </w:pPr>
            <w:r>
              <w:rPr>
                <w:rFonts w:ascii="Times New Roman" w:hAnsi="Times New Roman" w:eastAsia="宋体"/>
                <w:b w:val="0"/>
                <w:sz w:val="21"/>
              </w:rPr>
              <w:t>第 9-10 周</w:t>
            </w:r>
          </w:p>
        </w:tc>
        <w:tc>
          <w:tcPr>
            <w:tcW w:type="dxa" w:w="2295"/>
            <w:vAlign w:val="center"/>
          </w:tcPr>
          <w:p>
            <w:pPr>
              <w:spacing w:line="288" w:lineRule="auto" w:before="0" w:after="0"/>
              <w:ind w:firstLine="0"/>
              <w:jc w:val="center"/>
            </w:pPr>
            <w:r>
              <w:rPr>
                <w:rFonts w:ascii="Times New Roman" w:hAnsi="Times New Roman" w:eastAsia="宋体"/>
                <w:b w:val="0"/>
                <w:sz w:val="21"/>
              </w:rPr>
              <w:t>完成改进版 C-LSTM 和 XGBoost(cuda) 包级对比实验</w:t>
            </w:r>
          </w:p>
        </w:tc>
        <w:tc>
          <w:tcPr>
            <w:tcW w:type="dxa" w:w="2295"/>
            <w:vAlign w:val="center"/>
          </w:tcPr>
          <w:p>
            <w:pPr>
              <w:spacing w:line="288" w:lineRule="auto" w:before="0" w:after="0"/>
              <w:ind w:firstLine="0"/>
              <w:jc w:val="center"/>
            </w:pPr>
            <w:r>
              <w:rPr>
                <w:rFonts w:ascii="Times New Roman" w:hAnsi="Times New Roman" w:eastAsia="宋体"/>
                <w:b w:val="0"/>
                <w:sz w:val="21"/>
              </w:rPr>
              <w:t>已完成初版，待进一步严化验证</w:t>
            </w:r>
          </w:p>
        </w:tc>
      </w:tr>
      <w:tr>
        <w:tc>
          <w:tcPr>
            <w:tcW w:type="dxa" w:w="2295"/>
            <w:vAlign w:val="center"/>
          </w:tcPr>
          <w:p>
            <w:pPr>
              <w:spacing w:line="288" w:lineRule="auto" w:before="0" w:after="0"/>
              <w:ind w:firstLine="0"/>
              <w:jc w:val="center"/>
            </w:pPr>
            <w:r>
              <w:rPr>
                <w:rFonts w:ascii="Times New Roman" w:hAnsi="Times New Roman" w:eastAsia="宋体"/>
                <w:b w:val="0"/>
                <w:sz w:val="21"/>
              </w:rPr>
              <w:t>第六阶段</w:t>
            </w:r>
          </w:p>
        </w:tc>
        <w:tc>
          <w:tcPr>
            <w:tcW w:type="dxa" w:w="2295"/>
            <w:vAlign w:val="center"/>
          </w:tcPr>
          <w:p>
            <w:pPr>
              <w:spacing w:line="288" w:lineRule="auto" w:before="0" w:after="0"/>
              <w:ind w:firstLine="0"/>
              <w:jc w:val="center"/>
            </w:pPr>
            <w:r>
              <w:rPr>
                <w:rFonts w:ascii="Times New Roman" w:hAnsi="Times New Roman" w:eastAsia="宋体"/>
                <w:b w:val="0"/>
                <w:sz w:val="21"/>
              </w:rPr>
              <w:t>第 11-12 周</w:t>
            </w:r>
          </w:p>
        </w:tc>
        <w:tc>
          <w:tcPr>
            <w:tcW w:type="dxa" w:w="2295"/>
            <w:vAlign w:val="center"/>
          </w:tcPr>
          <w:p>
            <w:pPr>
              <w:spacing w:line="288" w:lineRule="auto" w:before="0" w:after="0"/>
              <w:ind w:firstLine="0"/>
              <w:jc w:val="center"/>
            </w:pPr>
            <w:r>
              <w:rPr>
                <w:rFonts w:ascii="Times New Roman" w:hAnsi="Times New Roman" w:eastAsia="宋体"/>
                <w:b w:val="0"/>
                <w:sz w:val="21"/>
              </w:rPr>
              <w:t>补做泛化验证、消融分析、误分类样本分析和结果统一整理</w:t>
            </w:r>
          </w:p>
        </w:tc>
        <w:tc>
          <w:tcPr>
            <w:tcW w:type="dxa" w:w="2295"/>
            <w:vAlign w:val="center"/>
          </w:tcPr>
          <w:p>
            <w:pPr>
              <w:spacing w:line="288" w:lineRule="auto" w:before="0" w:after="0"/>
              <w:ind w:firstLine="0"/>
              <w:jc w:val="center"/>
            </w:pPr>
            <w:r>
              <w:rPr>
                <w:rFonts w:ascii="Times New Roman" w:hAnsi="Times New Roman" w:eastAsia="宋体"/>
                <w:b w:val="0"/>
                <w:sz w:val="21"/>
              </w:rPr>
              <w:t>进行中 / 待完成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第七阶段</w:t>
            </w:r>
          </w:p>
        </w:tc>
        <w:tc>
          <w:tcPr>
            <w:tcW w:type="dxa" w:w="2295"/>
            <w:vAlign w:val="center"/>
          </w:tcPr>
          <w:p>
            <w:pPr>
              <w:spacing w:line="288" w:lineRule="auto" w:before="0" w:after="0"/>
              <w:ind w:firstLine="0"/>
              <w:jc w:val="center"/>
            </w:pPr>
            <w:r>
              <w:rPr>
                <w:rFonts w:ascii="Times New Roman" w:hAnsi="Times New Roman" w:eastAsia="宋体"/>
                <w:b w:val="0"/>
                <w:sz w:val="21"/>
              </w:rPr>
              <w:t>第 13-14 周</w:t>
            </w:r>
          </w:p>
        </w:tc>
        <w:tc>
          <w:tcPr>
            <w:tcW w:type="dxa" w:w="2295"/>
            <w:vAlign w:val="center"/>
          </w:tcPr>
          <w:p>
            <w:pPr>
              <w:spacing w:line="288" w:lineRule="auto" w:before="0" w:after="0"/>
              <w:ind w:firstLine="0"/>
              <w:jc w:val="center"/>
            </w:pPr>
            <w:r>
              <w:rPr>
                <w:rFonts w:ascii="Times New Roman" w:hAnsi="Times New Roman" w:eastAsia="宋体"/>
                <w:b w:val="0"/>
                <w:sz w:val="21"/>
              </w:rPr>
              <w:t>完成开题后续文档、阶段报告、图表整理和答辩材料初稿</w:t>
            </w:r>
          </w:p>
        </w:tc>
        <w:tc>
          <w:tcPr>
            <w:tcW w:type="dxa" w:w="2295"/>
            <w:vAlign w:val="center"/>
          </w:tcPr>
          <w:p>
            <w:pPr>
              <w:spacing w:line="288" w:lineRule="auto" w:before="0" w:after="0"/>
              <w:ind w:firstLine="0"/>
              <w:jc w:val="center"/>
            </w:pPr>
            <w:r>
              <w:rPr>
                <w:rFonts w:ascii="Times New Roman" w:hAnsi="Times New Roman" w:eastAsia="宋体"/>
                <w:b w:val="0"/>
                <w:sz w:val="21"/>
              </w:rPr>
              <w:t>待完成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第八阶段</w:t>
            </w:r>
          </w:p>
        </w:tc>
        <w:tc>
          <w:tcPr>
            <w:tcW w:type="dxa" w:w="2295"/>
            <w:vAlign w:val="center"/>
          </w:tcPr>
          <w:p>
            <w:pPr>
              <w:spacing w:line="288" w:lineRule="auto" w:before="0" w:after="0"/>
              <w:ind w:firstLine="0"/>
              <w:jc w:val="center"/>
            </w:pPr>
            <w:r>
              <w:rPr>
                <w:rFonts w:ascii="Times New Roman" w:hAnsi="Times New Roman" w:eastAsia="宋体"/>
                <w:b w:val="0"/>
                <w:sz w:val="21"/>
              </w:rPr>
              <w:t>第 15 周</w:t>
            </w:r>
          </w:p>
        </w:tc>
        <w:tc>
          <w:tcPr>
            <w:tcW w:type="dxa" w:w="2295"/>
            <w:vAlign w:val="center"/>
          </w:tcPr>
          <w:p>
            <w:pPr>
              <w:spacing w:line="288" w:lineRule="auto" w:before="0" w:after="0"/>
              <w:ind w:firstLine="0"/>
              <w:jc w:val="center"/>
            </w:pPr>
            <w:r>
              <w:rPr>
                <w:rFonts w:ascii="Times New Roman" w:hAnsi="Times New Roman" w:eastAsia="宋体"/>
                <w:b w:val="0"/>
                <w:sz w:val="21"/>
              </w:rPr>
              <w:t>完成最终收口、修正文档、答辩演练和课程提交</w:t>
            </w:r>
          </w:p>
        </w:tc>
        <w:tc>
          <w:tcPr>
            <w:tcW w:type="dxa" w:w="2295"/>
            <w:vAlign w:val="center"/>
          </w:tcPr>
          <w:p>
            <w:pPr>
              <w:spacing w:line="288" w:lineRule="auto" w:before="0" w:after="0"/>
              <w:ind w:firstLine="0"/>
              <w:jc w:val="center"/>
            </w:pPr>
            <w:r>
              <w:rPr>
                <w:rFonts w:ascii="Times New Roman" w:hAnsi="Times New Roman" w:eastAsia="宋体"/>
                <w:b w:val="0"/>
                <w:sz w:val="21"/>
              </w:rPr>
              <w:t>待完成</w:t>
            </w:r>
          </w:p>
        </w:tc>
      </w:tr>
    </w:tbl>
    <w:p>
      <w:pPr>
        <w:spacing w:line="360" w:lineRule="auto" w:before="0" w:after="0"/>
        <w:ind w:firstLine="420"/>
        <w:jc w:val="both"/>
      </w:pPr>
      <w:r>
        <w:rPr>
          <w:rFonts w:ascii="Times New Roman" w:hAnsi="Times New Roman" w:eastAsia="宋体"/>
          <w:sz w:val="24"/>
        </w:rPr>
        <w:t>为了保证后续工作质量，项目将采用滚动式里程碑管理：每完成一轮实验，就同步更新关键结果、误差分析和文档说明，避免到结题阶段再集中补写材料。对于流级路线，后续重点是把现有高分结果转化为更规范、更可解释的正式结论；对于包级路线，后续重点是把“已经复现并取得结果”转化为“实验设置充分说明、结论边界清楚、能够支撑报告比较分析”的研究材料。</w:t>
      </w:r>
    </w:p>
    <w:sectPr w:rsidR="004E7D3F" w:rsidRPr="004E7D3F" w:rsidSect="00B33E68">
      <w:footerReference w:type="even" r:id="rId10"/>
      <w:pgSz w:w="11906" w:h="16838" w:code="9"/>
      <w:pgMar w:top="1418" w:right="1287" w:bottom="1418" w:left="144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51A942" w14:textId="77777777" w:rsidR="00E67B79" w:rsidRDefault="00E67B79">
      <w:r>
        <w:separator/>
      </w:r>
    </w:p>
  </w:endnote>
  <w:endnote w:type="continuationSeparator" w:id="0">
    <w:p w14:paraId="093F5C92" w14:textId="77777777" w:rsidR="00E67B79" w:rsidRDefault="00E6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E0F24" w14:textId="77777777" w:rsidR="00B33E68" w:rsidRDefault="00B33E68" w:rsidP="000C03B5">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7A7CB52" w14:textId="77777777" w:rsidR="00B33E68" w:rsidRDefault="00B33E68" w:rsidP="00B33E68">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31EFCE" w14:textId="77777777" w:rsidR="00E67B79" w:rsidRDefault="00E67B79">
      <w:r>
        <w:separator/>
      </w:r>
    </w:p>
  </w:footnote>
  <w:footnote w:type="continuationSeparator" w:id="0">
    <w:p w14:paraId="4614DF25" w14:textId="77777777" w:rsidR="00E67B79" w:rsidRDefault="00E67B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A38FB"/>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26F94A5C"/>
    <w:multiLevelType w:val="hybridMultilevel"/>
    <w:tmpl w:val="435EC48A"/>
    <w:lvl w:ilvl="0" w:tplc="81CE3EA8">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15:restartNumberingAfterBreak="0">
    <w:nsid w:val="54B7397C"/>
    <w:multiLevelType w:val="hybridMultilevel"/>
    <w:tmpl w:val="4CE07E54"/>
    <w:lvl w:ilvl="0" w:tplc="D9A668F0">
      <w:start w:val="1"/>
      <w:numFmt w:val="decimal"/>
      <w:lvlText w:val="%1、"/>
      <w:lvlJc w:val="left"/>
      <w:pPr>
        <w:tabs>
          <w:tab w:val="num" w:pos="1500"/>
        </w:tabs>
        <w:ind w:left="1500" w:hanging="720"/>
      </w:pPr>
      <w:rPr>
        <w:rFonts w:hint="eastAsia"/>
      </w:rPr>
    </w:lvl>
    <w:lvl w:ilvl="1" w:tplc="04090019" w:tentative="1">
      <w:start w:val="1"/>
      <w:numFmt w:val="lowerLetter"/>
      <w:lvlText w:val="%2)"/>
      <w:lvlJc w:val="left"/>
      <w:pPr>
        <w:tabs>
          <w:tab w:val="num" w:pos="1620"/>
        </w:tabs>
        <w:ind w:left="1620" w:hanging="420"/>
      </w:pPr>
    </w:lvl>
    <w:lvl w:ilvl="2" w:tplc="0409001B" w:tentative="1">
      <w:start w:val="1"/>
      <w:numFmt w:val="lowerRoman"/>
      <w:lvlText w:val="%3."/>
      <w:lvlJc w:val="right"/>
      <w:pPr>
        <w:tabs>
          <w:tab w:val="num" w:pos="2040"/>
        </w:tabs>
        <w:ind w:left="2040" w:hanging="420"/>
      </w:pPr>
    </w:lvl>
    <w:lvl w:ilvl="3" w:tplc="0409000F" w:tentative="1">
      <w:start w:val="1"/>
      <w:numFmt w:val="decimal"/>
      <w:lvlText w:val="%4."/>
      <w:lvlJc w:val="left"/>
      <w:pPr>
        <w:tabs>
          <w:tab w:val="num" w:pos="2460"/>
        </w:tabs>
        <w:ind w:left="2460" w:hanging="420"/>
      </w:pPr>
    </w:lvl>
    <w:lvl w:ilvl="4" w:tplc="04090019" w:tentative="1">
      <w:start w:val="1"/>
      <w:numFmt w:val="lowerLetter"/>
      <w:lvlText w:val="%5)"/>
      <w:lvlJc w:val="left"/>
      <w:pPr>
        <w:tabs>
          <w:tab w:val="num" w:pos="2880"/>
        </w:tabs>
        <w:ind w:left="2880" w:hanging="420"/>
      </w:pPr>
    </w:lvl>
    <w:lvl w:ilvl="5" w:tplc="0409001B" w:tentative="1">
      <w:start w:val="1"/>
      <w:numFmt w:val="lowerRoman"/>
      <w:lvlText w:val="%6."/>
      <w:lvlJc w:val="right"/>
      <w:pPr>
        <w:tabs>
          <w:tab w:val="num" w:pos="3300"/>
        </w:tabs>
        <w:ind w:left="3300" w:hanging="420"/>
      </w:pPr>
    </w:lvl>
    <w:lvl w:ilvl="6" w:tplc="0409000F" w:tentative="1">
      <w:start w:val="1"/>
      <w:numFmt w:val="decimal"/>
      <w:lvlText w:val="%7."/>
      <w:lvlJc w:val="left"/>
      <w:pPr>
        <w:tabs>
          <w:tab w:val="num" w:pos="3720"/>
        </w:tabs>
        <w:ind w:left="3720" w:hanging="420"/>
      </w:pPr>
    </w:lvl>
    <w:lvl w:ilvl="7" w:tplc="04090019" w:tentative="1">
      <w:start w:val="1"/>
      <w:numFmt w:val="lowerLetter"/>
      <w:lvlText w:val="%8)"/>
      <w:lvlJc w:val="left"/>
      <w:pPr>
        <w:tabs>
          <w:tab w:val="num" w:pos="4140"/>
        </w:tabs>
        <w:ind w:left="4140" w:hanging="420"/>
      </w:pPr>
    </w:lvl>
    <w:lvl w:ilvl="8" w:tplc="0409001B" w:tentative="1">
      <w:start w:val="1"/>
      <w:numFmt w:val="lowerRoman"/>
      <w:lvlText w:val="%9."/>
      <w:lvlJc w:val="right"/>
      <w:pPr>
        <w:tabs>
          <w:tab w:val="num" w:pos="4560"/>
        </w:tabs>
        <w:ind w:left="4560" w:hanging="420"/>
      </w:pPr>
    </w:lvl>
  </w:abstractNum>
  <w:abstractNum w:abstractNumId="3" w15:restartNumberingAfterBreak="0">
    <w:nsid w:val="560244CB"/>
    <w:multiLevelType w:val="hybridMultilevel"/>
    <w:tmpl w:val="413E3B3C"/>
    <w:lvl w:ilvl="0" w:tplc="3592734A">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780701F3"/>
    <w:multiLevelType w:val="hybridMultilevel"/>
    <w:tmpl w:val="D3D29B92"/>
    <w:lvl w:ilvl="0" w:tplc="04090005">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FC8"/>
    <w:rsid w:val="00000965"/>
    <w:rsid w:val="00025083"/>
    <w:rsid w:val="0006542F"/>
    <w:rsid w:val="000915CD"/>
    <w:rsid w:val="000A2DBF"/>
    <w:rsid w:val="000A56CA"/>
    <w:rsid w:val="000B3E07"/>
    <w:rsid w:val="000C03B5"/>
    <w:rsid w:val="001056F2"/>
    <w:rsid w:val="00136256"/>
    <w:rsid w:val="00136A00"/>
    <w:rsid w:val="00143123"/>
    <w:rsid w:val="00175FB8"/>
    <w:rsid w:val="001D6ACA"/>
    <w:rsid w:val="002446D1"/>
    <w:rsid w:val="002515B3"/>
    <w:rsid w:val="002661A0"/>
    <w:rsid w:val="002A527C"/>
    <w:rsid w:val="002B7036"/>
    <w:rsid w:val="002F0BB0"/>
    <w:rsid w:val="00340231"/>
    <w:rsid w:val="003472F5"/>
    <w:rsid w:val="00374C6D"/>
    <w:rsid w:val="00383C16"/>
    <w:rsid w:val="003F7C78"/>
    <w:rsid w:val="00443D1E"/>
    <w:rsid w:val="00451A99"/>
    <w:rsid w:val="00456FC5"/>
    <w:rsid w:val="00466631"/>
    <w:rsid w:val="00467E78"/>
    <w:rsid w:val="004E7D3F"/>
    <w:rsid w:val="004F424D"/>
    <w:rsid w:val="005358E4"/>
    <w:rsid w:val="00582DFC"/>
    <w:rsid w:val="00586259"/>
    <w:rsid w:val="005A1AF4"/>
    <w:rsid w:val="005A373E"/>
    <w:rsid w:val="005A3BE3"/>
    <w:rsid w:val="005C5B97"/>
    <w:rsid w:val="005D31ED"/>
    <w:rsid w:val="005D5AC4"/>
    <w:rsid w:val="00604B74"/>
    <w:rsid w:val="0063194C"/>
    <w:rsid w:val="00635370"/>
    <w:rsid w:val="00636328"/>
    <w:rsid w:val="00650A98"/>
    <w:rsid w:val="006531E3"/>
    <w:rsid w:val="006573BB"/>
    <w:rsid w:val="0066585D"/>
    <w:rsid w:val="00672B6A"/>
    <w:rsid w:val="0067319B"/>
    <w:rsid w:val="00681241"/>
    <w:rsid w:val="006A7590"/>
    <w:rsid w:val="00702304"/>
    <w:rsid w:val="007120DD"/>
    <w:rsid w:val="00750D15"/>
    <w:rsid w:val="00793FF6"/>
    <w:rsid w:val="007A18E0"/>
    <w:rsid w:val="007E0322"/>
    <w:rsid w:val="007E2714"/>
    <w:rsid w:val="008034BC"/>
    <w:rsid w:val="00817C01"/>
    <w:rsid w:val="008379E0"/>
    <w:rsid w:val="00861C3A"/>
    <w:rsid w:val="00865F68"/>
    <w:rsid w:val="0086678A"/>
    <w:rsid w:val="00871185"/>
    <w:rsid w:val="00871B77"/>
    <w:rsid w:val="008802AE"/>
    <w:rsid w:val="009010FD"/>
    <w:rsid w:val="00904106"/>
    <w:rsid w:val="009058EF"/>
    <w:rsid w:val="00907A8D"/>
    <w:rsid w:val="009436F5"/>
    <w:rsid w:val="00947469"/>
    <w:rsid w:val="009540EA"/>
    <w:rsid w:val="009713A3"/>
    <w:rsid w:val="009A18D3"/>
    <w:rsid w:val="00A13E8B"/>
    <w:rsid w:val="00A21252"/>
    <w:rsid w:val="00A30823"/>
    <w:rsid w:val="00A30B73"/>
    <w:rsid w:val="00A340FD"/>
    <w:rsid w:val="00A41CE2"/>
    <w:rsid w:val="00A56FDD"/>
    <w:rsid w:val="00A65F60"/>
    <w:rsid w:val="00AA5971"/>
    <w:rsid w:val="00AB5095"/>
    <w:rsid w:val="00AC58C2"/>
    <w:rsid w:val="00AD7E79"/>
    <w:rsid w:val="00AE6554"/>
    <w:rsid w:val="00AF3F61"/>
    <w:rsid w:val="00B26430"/>
    <w:rsid w:val="00B330FA"/>
    <w:rsid w:val="00B33E68"/>
    <w:rsid w:val="00B464CA"/>
    <w:rsid w:val="00B66DFA"/>
    <w:rsid w:val="00BD5868"/>
    <w:rsid w:val="00BE267A"/>
    <w:rsid w:val="00BE5CCB"/>
    <w:rsid w:val="00C0529E"/>
    <w:rsid w:val="00C34806"/>
    <w:rsid w:val="00C34A92"/>
    <w:rsid w:val="00C475CF"/>
    <w:rsid w:val="00C848CE"/>
    <w:rsid w:val="00C90509"/>
    <w:rsid w:val="00C94895"/>
    <w:rsid w:val="00CB3B2C"/>
    <w:rsid w:val="00CC2249"/>
    <w:rsid w:val="00CC2791"/>
    <w:rsid w:val="00CE4744"/>
    <w:rsid w:val="00CF64EF"/>
    <w:rsid w:val="00CF723D"/>
    <w:rsid w:val="00D44FC8"/>
    <w:rsid w:val="00D84BB4"/>
    <w:rsid w:val="00D854E5"/>
    <w:rsid w:val="00DA56A2"/>
    <w:rsid w:val="00DC2997"/>
    <w:rsid w:val="00DF0B40"/>
    <w:rsid w:val="00DF4CD5"/>
    <w:rsid w:val="00E329FB"/>
    <w:rsid w:val="00E41171"/>
    <w:rsid w:val="00E4547D"/>
    <w:rsid w:val="00E53322"/>
    <w:rsid w:val="00E67B79"/>
    <w:rsid w:val="00E72A20"/>
    <w:rsid w:val="00E768A3"/>
    <w:rsid w:val="00E9703D"/>
    <w:rsid w:val="00EB4F79"/>
    <w:rsid w:val="00F07523"/>
    <w:rsid w:val="00F35472"/>
    <w:rsid w:val="00F676C9"/>
    <w:rsid w:val="00F70CA2"/>
    <w:rsid w:val="00F775B4"/>
    <w:rsid w:val="00F96843"/>
    <w:rsid w:val="00FC2922"/>
    <w:rsid w:val="00FE5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AF4EA4"/>
  <w15:chartTrackingRefBased/>
  <w15:docId w15:val="{77084721-A38E-40B9-AFB8-D12CE421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rsid w:val="00E4547D"/>
    <w:pPr>
      <w:keepNext/>
      <w:keepLines/>
      <w:numPr>
        <w:numId w:val="5"/>
      </w:numPr>
      <w:spacing w:before="340" w:after="330" w:line="578" w:lineRule="auto"/>
      <w:outlineLvl w:val="0"/>
    </w:pPr>
    <w:rPr>
      <w:b/>
      <w:bCs/>
      <w:kern w:val="44"/>
      <w:sz w:val="44"/>
      <w:szCs w:val="44"/>
    </w:rPr>
  </w:style>
  <w:style w:type="paragraph" w:styleId="2">
    <w:name w:val="heading 2"/>
    <w:basedOn w:val="a"/>
    <w:next w:val="a"/>
    <w:link w:val="2Char"/>
    <w:semiHidden/>
    <w:unhideWhenUsed/>
    <w:qFormat/>
    <w:rsid w:val="00E4547D"/>
    <w:pPr>
      <w:keepNext/>
      <w:keepLines/>
      <w:numPr>
        <w:ilvl w:val="1"/>
        <w:numId w:val="5"/>
      </w:numPr>
      <w:spacing w:before="260" w:after="260" w:line="416" w:lineRule="auto"/>
      <w:outlineLvl w:val="1"/>
    </w:pPr>
    <w:rPr>
      <w:rFonts w:ascii="Cambria" w:hAnsi="Cambria"/>
      <w:b/>
      <w:bCs/>
      <w:sz w:val="32"/>
      <w:szCs w:val="32"/>
    </w:rPr>
  </w:style>
  <w:style w:type="paragraph" w:styleId="3">
    <w:name w:val="heading 3"/>
    <w:basedOn w:val="a"/>
    <w:next w:val="a"/>
    <w:link w:val="3Char"/>
    <w:semiHidden/>
    <w:unhideWhenUsed/>
    <w:qFormat/>
    <w:rsid w:val="00E4547D"/>
    <w:pPr>
      <w:keepNext/>
      <w:keepLines/>
      <w:numPr>
        <w:ilvl w:val="2"/>
        <w:numId w:val="5"/>
      </w:numPr>
      <w:spacing w:before="260" w:after="260" w:line="416" w:lineRule="auto"/>
      <w:outlineLvl w:val="2"/>
    </w:pPr>
    <w:rPr>
      <w:b/>
      <w:bCs/>
      <w:sz w:val="32"/>
      <w:szCs w:val="32"/>
    </w:rPr>
  </w:style>
  <w:style w:type="paragraph" w:styleId="4">
    <w:name w:val="heading 4"/>
    <w:basedOn w:val="a"/>
    <w:next w:val="a"/>
    <w:link w:val="4Char"/>
    <w:semiHidden/>
    <w:unhideWhenUsed/>
    <w:qFormat/>
    <w:rsid w:val="00E4547D"/>
    <w:pPr>
      <w:keepNext/>
      <w:keepLines/>
      <w:numPr>
        <w:ilvl w:val="3"/>
        <w:numId w:val="5"/>
      </w:numPr>
      <w:spacing w:before="280" w:after="290" w:line="376" w:lineRule="auto"/>
      <w:outlineLvl w:val="3"/>
    </w:pPr>
    <w:rPr>
      <w:rFonts w:ascii="Cambria" w:hAnsi="Cambria"/>
      <w:b/>
      <w:bCs/>
      <w:sz w:val="28"/>
      <w:szCs w:val="28"/>
    </w:rPr>
  </w:style>
  <w:style w:type="paragraph" w:styleId="5">
    <w:name w:val="heading 5"/>
    <w:basedOn w:val="a"/>
    <w:next w:val="a"/>
    <w:link w:val="5Char"/>
    <w:semiHidden/>
    <w:unhideWhenUsed/>
    <w:qFormat/>
    <w:rsid w:val="00E4547D"/>
    <w:pPr>
      <w:keepNext/>
      <w:keepLines/>
      <w:numPr>
        <w:ilvl w:val="4"/>
        <w:numId w:val="5"/>
      </w:numPr>
      <w:spacing w:before="280" w:after="290" w:line="376" w:lineRule="auto"/>
      <w:outlineLvl w:val="4"/>
    </w:pPr>
    <w:rPr>
      <w:b/>
      <w:bCs/>
      <w:sz w:val="28"/>
      <w:szCs w:val="28"/>
    </w:rPr>
  </w:style>
  <w:style w:type="paragraph" w:styleId="6">
    <w:name w:val="heading 6"/>
    <w:basedOn w:val="a"/>
    <w:next w:val="a"/>
    <w:link w:val="6Char"/>
    <w:semiHidden/>
    <w:unhideWhenUsed/>
    <w:qFormat/>
    <w:rsid w:val="00E4547D"/>
    <w:pPr>
      <w:keepNext/>
      <w:keepLines/>
      <w:numPr>
        <w:ilvl w:val="5"/>
        <w:numId w:val="5"/>
      </w:numPr>
      <w:spacing w:before="240" w:after="64" w:line="320" w:lineRule="auto"/>
      <w:outlineLvl w:val="5"/>
    </w:pPr>
    <w:rPr>
      <w:rFonts w:ascii="Cambria" w:hAnsi="Cambria"/>
      <w:b/>
      <w:bCs/>
      <w:sz w:val="24"/>
    </w:rPr>
  </w:style>
  <w:style w:type="paragraph" w:styleId="7">
    <w:name w:val="heading 7"/>
    <w:basedOn w:val="a"/>
    <w:next w:val="a"/>
    <w:link w:val="7Char"/>
    <w:semiHidden/>
    <w:unhideWhenUsed/>
    <w:qFormat/>
    <w:rsid w:val="00E4547D"/>
    <w:pPr>
      <w:keepNext/>
      <w:keepLines/>
      <w:numPr>
        <w:ilvl w:val="6"/>
        <w:numId w:val="5"/>
      </w:numPr>
      <w:spacing w:before="240" w:after="64" w:line="320" w:lineRule="auto"/>
      <w:outlineLvl w:val="6"/>
    </w:pPr>
    <w:rPr>
      <w:b/>
      <w:bCs/>
      <w:sz w:val="24"/>
    </w:rPr>
  </w:style>
  <w:style w:type="paragraph" w:styleId="8">
    <w:name w:val="heading 8"/>
    <w:basedOn w:val="a"/>
    <w:next w:val="a"/>
    <w:link w:val="8Char"/>
    <w:semiHidden/>
    <w:unhideWhenUsed/>
    <w:qFormat/>
    <w:rsid w:val="00E4547D"/>
    <w:pPr>
      <w:keepNext/>
      <w:keepLines/>
      <w:numPr>
        <w:ilvl w:val="7"/>
        <w:numId w:val="5"/>
      </w:numPr>
      <w:spacing w:before="240" w:after="64" w:line="320" w:lineRule="auto"/>
      <w:outlineLvl w:val="7"/>
    </w:pPr>
    <w:rPr>
      <w:rFonts w:ascii="Cambria" w:hAnsi="Cambria"/>
      <w:sz w:val="24"/>
    </w:rPr>
  </w:style>
  <w:style w:type="paragraph" w:styleId="9">
    <w:name w:val="heading 9"/>
    <w:basedOn w:val="a"/>
    <w:next w:val="a"/>
    <w:link w:val="9Char"/>
    <w:semiHidden/>
    <w:unhideWhenUsed/>
    <w:qFormat/>
    <w:rsid w:val="00E4547D"/>
    <w:pPr>
      <w:keepNext/>
      <w:keepLines/>
      <w:numPr>
        <w:ilvl w:val="8"/>
        <w:numId w:val="5"/>
      </w:numPr>
      <w:spacing w:before="240" w:after="64" w:line="320" w:lineRule="auto"/>
      <w:outlineLvl w:val="8"/>
    </w:pPr>
    <w:rPr>
      <w:rFonts w:ascii="Cambria" w:hAnsi="Cambria"/>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rFonts w:eastAsia="楷体_GB2312"/>
      <w:sz w:val="84"/>
      <w:szCs w:val="20"/>
    </w:rPr>
  </w:style>
  <w:style w:type="paragraph" w:styleId="a4">
    <w:name w:val="Date"/>
    <w:basedOn w:val="a"/>
    <w:next w:val="a"/>
    <w:rsid w:val="00E53322"/>
    <w:pPr>
      <w:ind w:leftChars="2500" w:left="100"/>
    </w:pPr>
  </w:style>
  <w:style w:type="paragraph" w:styleId="a5">
    <w:name w:val="header"/>
    <w:basedOn w:val="a"/>
    <w:rsid w:val="00B33E68"/>
    <w:pPr>
      <w:pBdr>
        <w:bottom w:val="single" w:sz="6" w:space="1" w:color="auto"/>
      </w:pBdr>
      <w:tabs>
        <w:tab w:val="center" w:pos="4153"/>
        <w:tab w:val="right" w:pos="8306"/>
      </w:tabs>
      <w:snapToGrid w:val="0"/>
      <w:jc w:val="center"/>
    </w:pPr>
    <w:rPr>
      <w:sz w:val="18"/>
      <w:szCs w:val="18"/>
    </w:rPr>
  </w:style>
  <w:style w:type="paragraph" w:styleId="a6">
    <w:name w:val="footer"/>
    <w:basedOn w:val="a"/>
    <w:rsid w:val="00B33E68"/>
    <w:pPr>
      <w:tabs>
        <w:tab w:val="center" w:pos="4153"/>
        <w:tab w:val="right" w:pos="8306"/>
      </w:tabs>
      <w:snapToGrid w:val="0"/>
      <w:jc w:val="left"/>
    </w:pPr>
    <w:rPr>
      <w:sz w:val="18"/>
      <w:szCs w:val="18"/>
    </w:rPr>
  </w:style>
  <w:style w:type="character" w:styleId="a7">
    <w:name w:val="page number"/>
    <w:basedOn w:val="a0"/>
    <w:rsid w:val="00B33E68"/>
  </w:style>
  <w:style w:type="character" w:customStyle="1" w:styleId="1Char">
    <w:name w:val="标题 1 Char"/>
    <w:link w:val="1"/>
    <w:rsid w:val="00E4547D"/>
    <w:rPr>
      <w:b/>
      <w:bCs/>
      <w:kern w:val="44"/>
      <w:sz w:val="44"/>
      <w:szCs w:val="44"/>
    </w:rPr>
  </w:style>
  <w:style w:type="character" w:customStyle="1" w:styleId="2Char">
    <w:name w:val="标题 2 Char"/>
    <w:link w:val="2"/>
    <w:semiHidden/>
    <w:rsid w:val="00E4547D"/>
    <w:rPr>
      <w:rFonts w:ascii="Cambria" w:eastAsia="宋体" w:hAnsi="Cambria" w:cs="Times New Roman"/>
      <w:b/>
      <w:bCs/>
      <w:kern w:val="2"/>
      <w:sz w:val="32"/>
      <w:szCs w:val="32"/>
    </w:rPr>
  </w:style>
  <w:style w:type="character" w:customStyle="1" w:styleId="3Char">
    <w:name w:val="标题 3 Char"/>
    <w:link w:val="3"/>
    <w:semiHidden/>
    <w:rsid w:val="00E4547D"/>
    <w:rPr>
      <w:b/>
      <w:bCs/>
      <w:kern w:val="2"/>
      <w:sz w:val="32"/>
      <w:szCs w:val="32"/>
    </w:rPr>
  </w:style>
  <w:style w:type="character" w:customStyle="1" w:styleId="4Char">
    <w:name w:val="标题 4 Char"/>
    <w:link w:val="4"/>
    <w:semiHidden/>
    <w:rsid w:val="00E4547D"/>
    <w:rPr>
      <w:rFonts w:ascii="Cambria" w:eastAsia="宋体" w:hAnsi="Cambria" w:cs="Times New Roman"/>
      <w:b/>
      <w:bCs/>
      <w:kern w:val="2"/>
      <w:sz w:val="28"/>
      <w:szCs w:val="28"/>
    </w:rPr>
  </w:style>
  <w:style w:type="character" w:customStyle="1" w:styleId="5Char">
    <w:name w:val="标题 5 Char"/>
    <w:link w:val="5"/>
    <w:semiHidden/>
    <w:rsid w:val="00E4547D"/>
    <w:rPr>
      <w:b/>
      <w:bCs/>
      <w:kern w:val="2"/>
      <w:sz w:val="28"/>
      <w:szCs w:val="28"/>
    </w:rPr>
  </w:style>
  <w:style w:type="character" w:customStyle="1" w:styleId="6Char">
    <w:name w:val="标题 6 Char"/>
    <w:link w:val="6"/>
    <w:semiHidden/>
    <w:rsid w:val="00E4547D"/>
    <w:rPr>
      <w:rFonts w:ascii="Cambria" w:eastAsia="宋体" w:hAnsi="Cambria" w:cs="Times New Roman"/>
      <w:b/>
      <w:bCs/>
      <w:kern w:val="2"/>
      <w:sz w:val="24"/>
      <w:szCs w:val="24"/>
    </w:rPr>
  </w:style>
  <w:style w:type="character" w:customStyle="1" w:styleId="7Char">
    <w:name w:val="标题 7 Char"/>
    <w:link w:val="7"/>
    <w:semiHidden/>
    <w:rsid w:val="00E4547D"/>
    <w:rPr>
      <w:b/>
      <w:bCs/>
      <w:kern w:val="2"/>
      <w:sz w:val="24"/>
      <w:szCs w:val="24"/>
    </w:rPr>
  </w:style>
  <w:style w:type="character" w:customStyle="1" w:styleId="8Char">
    <w:name w:val="标题 8 Char"/>
    <w:link w:val="8"/>
    <w:semiHidden/>
    <w:rsid w:val="00E4547D"/>
    <w:rPr>
      <w:rFonts w:ascii="Cambria" w:eastAsia="宋体" w:hAnsi="Cambria" w:cs="Times New Roman"/>
      <w:kern w:val="2"/>
      <w:sz w:val="24"/>
      <w:szCs w:val="24"/>
    </w:rPr>
  </w:style>
  <w:style w:type="character" w:customStyle="1" w:styleId="9Char">
    <w:name w:val="标题 9 Char"/>
    <w:link w:val="9"/>
    <w:semiHidden/>
    <w:rsid w:val="00E4547D"/>
    <w:rPr>
      <w:rFonts w:ascii="Cambria" w:eastAsia="宋体" w:hAnsi="Cambria" w:cs="Times New Roman"/>
      <w:kern w:val="2"/>
      <w:sz w:val="21"/>
      <w:szCs w:val="21"/>
    </w:rPr>
  </w:style>
  <w:style w:type="paragraph" w:styleId="10">
    <w:name w:val="目录 1"/>
    <w:basedOn w:val="a"/>
    <w:next w:val="a"/>
    <w:autoRedefine/>
    <w:uiPriority w:val="39"/>
    <w:rsid w:val="005A373E"/>
    <w:pPr>
      <w:spacing w:before="120" w:after="120"/>
      <w:jc w:val="left"/>
    </w:pPr>
    <w:rPr>
      <w:rFonts w:ascii="Calibri" w:hAnsi="Calibri"/>
      <w:b/>
      <w:bCs/>
      <w:caps/>
      <w:sz w:val="20"/>
      <w:szCs w:val="20"/>
    </w:rPr>
  </w:style>
  <w:style w:type="paragraph" w:styleId="20">
    <w:name w:val="目录 2"/>
    <w:basedOn w:val="a"/>
    <w:next w:val="a"/>
    <w:autoRedefine/>
    <w:rsid w:val="005A373E"/>
    <w:pPr>
      <w:ind w:left="210"/>
      <w:jc w:val="left"/>
    </w:pPr>
    <w:rPr>
      <w:rFonts w:ascii="Calibri" w:hAnsi="Calibri"/>
      <w:smallCaps/>
      <w:sz w:val="20"/>
      <w:szCs w:val="20"/>
    </w:rPr>
  </w:style>
  <w:style w:type="paragraph" w:styleId="30">
    <w:name w:val="目录 3"/>
    <w:basedOn w:val="a"/>
    <w:next w:val="a"/>
    <w:autoRedefine/>
    <w:rsid w:val="005A373E"/>
    <w:pPr>
      <w:ind w:left="420"/>
      <w:jc w:val="left"/>
    </w:pPr>
    <w:rPr>
      <w:rFonts w:ascii="Calibri" w:hAnsi="Calibri"/>
      <w:i/>
      <w:iCs/>
      <w:sz w:val="20"/>
      <w:szCs w:val="20"/>
    </w:rPr>
  </w:style>
  <w:style w:type="paragraph" w:styleId="40">
    <w:name w:val="目录 4"/>
    <w:basedOn w:val="a"/>
    <w:next w:val="a"/>
    <w:autoRedefine/>
    <w:rsid w:val="005A373E"/>
    <w:pPr>
      <w:ind w:left="630"/>
      <w:jc w:val="left"/>
    </w:pPr>
    <w:rPr>
      <w:rFonts w:ascii="Calibri" w:hAnsi="Calibri"/>
      <w:sz w:val="18"/>
      <w:szCs w:val="18"/>
    </w:rPr>
  </w:style>
  <w:style w:type="paragraph" w:styleId="50">
    <w:name w:val="目录 5"/>
    <w:basedOn w:val="a"/>
    <w:next w:val="a"/>
    <w:autoRedefine/>
    <w:rsid w:val="005A373E"/>
    <w:pPr>
      <w:ind w:left="840"/>
      <w:jc w:val="left"/>
    </w:pPr>
    <w:rPr>
      <w:rFonts w:ascii="Calibri" w:hAnsi="Calibri"/>
      <w:sz w:val="18"/>
      <w:szCs w:val="18"/>
    </w:rPr>
  </w:style>
  <w:style w:type="paragraph" w:styleId="60">
    <w:name w:val="目录 6"/>
    <w:basedOn w:val="a"/>
    <w:next w:val="a"/>
    <w:autoRedefine/>
    <w:rsid w:val="005A373E"/>
    <w:pPr>
      <w:ind w:left="1050"/>
      <w:jc w:val="left"/>
    </w:pPr>
    <w:rPr>
      <w:rFonts w:ascii="Calibri" w:hAnsi="Calibri"/>
      <w:sz w:val="18"/>
      <w:szCs w:val="18"/>
    </w:rPr>
  </w:style>
  <w:style w:type="paragraph" w:styleId="70">
    <w:name w:val="目录 7"/>
    <w:basedOn w:val="a"/>
    <w:next w:val="a"/>
    <w:autoRedefine/>
    <w:rsid w:val="005A373E"/>
    <w:pPr>
      <w:ind w:left="1260"/>
      <w:jc w:val="left"/>
    </w:pPr>
    <w:rPr>
      <w:rFonts w:ascii="Calibri" w:hAnsi="Calibri"/>
      <w:sz w:val="18"/>
      <w:szCs w:val="18"/>
    </w:rPr>
  </w:style>
  <w:style w:type="paragraph" w:styleId="80">
    <w:name w:val="目录 8"/>
    <w:basedOn w:val="a"/>
    <w:next w:val="a"/>
    <w:autoRedefine/>
    <w:rsid w:val="005A373E"/>
    <w:pPr>
      <w:ind w:left="1470"/>
      <w:jc w:val="left"/>
    </w:pPr>
    <w:rPr>
      <w:rFonts w:ascii="Calibri" w:hAnsi="Calibri"/>
      <w:sz w:val="18"/>
      <w:szCs w:val="18"/>
    </w:rPr>
  </w:style>
  <w:style w:type="paragraph" w:styleId="90">
    <w:name w:val="目录 9"/>
    <w:basedOn w:val="a"/>
    <w:next w:val="a"/>
    <w:autoRedefine/>
    <w:rsid w:val="005A373E"/>
    <w:pPr>
      <w:ind w:left="1680"/>
      <w:jc w:val="left"/>
    </w:pPr>
    <w:rPr>
      <w:rFonts w:ascii="Calibri" w:hAnsi="Calibri"/>
      <w:sz w:val="18"/>
      <w:szCs w:val="18"/>
    </w:rPr>
  </w:style>
  <w:style w:type="character" w:styleId="a8">
    <w:name w:val="Hyperlink"/>
    <w:uiPriority w:val="99"/>
    <w:unhideWhenUsed/>
    <w:rsid w:val="005A373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4F4C7-D965-4304-B7D1-5FCAE7FE3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Links>
    <vt:vector size="60" baseType="variant">
      <vt:variant>
        <vt:i4>1179699</vt:i4>
      </vt:variant>
      <vt:variant>
        <vt:i4>56</vt:i4>
      </vt:variant>
      <vt:variant>
        <vt:i4>0</vt:i4>
      </vt:variant>
      <vt:variant>
        <vt:i4>5</vt:i4>
      </vt:variant>
      <vt:variant>
        <vt:lpwstr/>
      </vt:variant>
      <vt:variant>
        <vt:lpwstr>_Toc397268167</vt:lpwstr>
      </vt:variant>
      <vt:variant>
        <vt:i4>1179699</vt:i4>
      </vt:variant>
      <vt:variant>
        <vt:i4>50</vt:i4>
      </vt:variant>
      <vt:variant>
        <vt:i4>0</vt:i4>
      </vt:variant>
      <vt:variant>
        <vt:i4>5</vt:i4>
      </vt:variant>
      <vt:variant>
        <vt:lpwstr/>
      </vt:variant>
      <vt:variant>
        <vt:lpwstr>_Toc397268166</vt:lpwstr>
      </vt:variant>
      <vt:variant>
        <vt:i4>1179699</vt:i4>
      </vt:variant>
      <vt:variant>
        <vt:i4>44</vt:i4>
      </vt:variant>
      <vt:variant>
        <vt:i4>0</vt:i4>
      </vt:variant>
      <vt:variant>
        <vt:i4>5</vt:i4>
      </vt:variant>
      <vt:variant>
        <vt:lpwstr/>
      </vt:variant>
      <vt:variant>
        <vt:lpwstr>_Toc397268165</vt:lpwstr>
      </vt:variant>
      <vt:variant>
        <vt:i4>1179699</vt:i4>
      </vt:variant>
      <vt:variant>
        <vt:i4>38</vt:i4>
      </vt:variant>
      <vt:variant>
        <vt:i4>0</vt:i4>
      </vt:variant>
      <vt:variant>
        <vt:i4>5</vt:i4>
      </vt:variant>
      <vt:variant>
        <vt:lpwstr/>
      </vt:variant>
      <vt:variant>
        <vt:lpwstr>_Toc397268164</vt:lpwstr>
      </vt:variant>
      <vt:variant>
        <vt:i4>1179699</vt:i4>
      </vt:variant>
      <vt:variant>
        <vt:i4>32</vt:i4>
      </vt:variant>
      <vt:variant>
        <vt:i4>0</vt:i4>
      </vt:variant>
      <vt:variant>
        <vt:i4>5</vt:i4>
      </vt:variant>
      <vt:variant>
        <vt:lpwstr/>
      </vt:variant>
      <vt:variant>
        <vt:lpwstr>_Toc397268163</vt:lpwstr>
      </vt:variant>
      <vt:variant>
        <vt:i4>1179699</vt:i4>
      </vt:variant>
      <vt:variant>
        <vt:i4>26</vt:i4>
      </vt:variant>
      <vt:variant>
        <vt:i4>0</vt:i4>
      </vt:variant>
      <vt:variant>
        <vt:i4>5</vt:i4>
      </vt:variant>
      <vt:variant>
        <vt:lpwstr/>
      </vt:variant>
      <vt:variant>
        <vt:lpwstr>_Toc397268162</vt:lpwstr>
      </vt:variant>
      <vt:variant>
        <vt:i4>1179699</vt:i4>
      </vt:variant>
      <vt:variant>
        <vt:i4>20</vt:i4>
      </vt:variant>
      <vt:variant>
        <vt:i4>0</vt:i4>
      </vt:variant>
      <vt:variant>
        <vt:i4>5</vt:i4>
      </vt:variant>
      <vt:variant>
        <vt:lpwstr/>
      </vt:variant>
      <vt:variant>
        <vt:lpwstr>_Toc397268161</vt:lpwstr>
      </vt:variant>
      <vt:variant>
        <vt:i4>1179699</vt:i4>
      </vt:variant>
      <vt:variant>
        <vt:i4>14</vt:i4>
      </vt:variant>
      <vt:variant>
        <vt:i4>0</vt:i4>
      </vt:variant>
      <vt:variant>
        <vt:i4>5</vt:i4>
      </vt:variant>
      <vt:variant>
        <vt:lpwstr/>
      </vt:variant>
      <vt:variant>
        <vt:lpwstr>_Toc397268160</vt:lpwstr>
      </vt:variant>
      <vt:variant>
        <vt:i4>1114163</vt:i4>
      </vt:variant>
      <vt:variant>
        <vt:i4>8</vt:i4>
      </vt:variant>
      <vt:variant>
        <vt:i4>0</vt:i4>
      </vt:variant>
      <vt:variant>
        <vt:i4>5</vt:i4>
      </vt:variant>
      <vt:variant>
        <vt:lpwstr/>
      </vt:variant>
      <vt:variant>
        <vt:lpwstr>_Toc397268159</vt:lpwstr>
      </vt:variant>
      <vt:variant>
        <vt:i4>1114163</vt:i4>
      </vt:variant>
      <vt:variant>
        <vt:i4>2</vt:i4>
      </vt:variant>
      <vt:variant>
        <vt:i4>0</vt:i4>
      </vt:variant>
      <vt:variant>
        <vt:i4>5</vt:i4>
      </vt:variant>
      <vt:variant>
        <vt:lpwstr/>
      </vt:variant>
      <vt:variant>
        <vt:lpwstr>_Toc397268158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附表2</dc:title>
  <dc:subject/>
  <dc:creator>fangping</dc:creator>
  <cp:keywords/>
  <cp:lastModifiedBy>y hm</cp:lastModifiedBy>
  <cp:revision>2</cp:revision>
  <dcterms:created xsi:type="dcterms:W3CDTF">2021-03-03T11:07:00Z</dcterms:created>
  <dcterms:modified xsi:type="dcterms:W3CDTF">2021-03-03T11:07:00Z</dcterms:modified>
</cp:coreProperties>
</file>