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项目管理过程组和知识领域表-软考（高项第四版）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882"/>
        <w:gridCol w:w="2441"/>
        <w:gridCol w:w="2441"/>
        <w:gridCol w:w="2428"/>
        <w:gridCol w:w="2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知识领域</w:t>
            </w:r>
          </w:p>
        </w:tc>
        <w:tc>
          <w:tcPr>
            <w:tcW w:w="1149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项目管理过程组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启动过程组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规划过程组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执行过程组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监控过程组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收尾过程组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1.整合管理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1.1制定项目章程</w:t>
            </w: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1.2制订项目管理计划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1.3指导与管理项目工作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1.5监控项目工作</w:t>
            </w: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1.7结束项目或阶段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1.4管理项目知识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1.6实施整体变更控制</w:t>
            </w: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2.范围管理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2.1规划范围管理</w:t>
            </w: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2.5确认范围</w:t>
            </w: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2.2收集需求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2.6控制范围</w:t>
            </w: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2.3定义范围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2.4创建WBS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3.进度管理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3.1规划进度管理</w:t>
            </w: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3.6控制进度</w:t>
            </w: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3.2定义活动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3.3排列活动顺序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3.4估算活动持续时间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3.5制订进度计划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4.成本管理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4.1规划成本管理</w:t>
            </w: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4.4控制成本</w:t>
            </w: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4.2估算成本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4.3制定预算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5.质量管理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5.1规划质量管理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5.2管理质量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5.3控制质量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6.资源管理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6.1规划资源管理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6.3获取资源</w:t>
            </w: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6.6控制资源</w:t>
            </w: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6.2估算活动资源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6.4建设团队</w:t>
            </w: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6.5管理团队</w:t>
            </w: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7.沟通管理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7.1规划沟通管理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7.2管理沟通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7.3监督沟通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8.风险管理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8.1规划风险管理</w:t>
            </w: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8.6实施风险应对</w:t>
            </w: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8.7监督风险</w:t>
            </w: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8.2识别风险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8.3实施定性风险分析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8.4实施定量风险分析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8.5规划风险应对</w:t>
            </w: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9.采购管理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9.1规划采购管理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9.2实施采购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9.3控制采购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10.干系人管理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10.1识别干系人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10.2规划干系人参与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10.3管理干系人参与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10.4监督干系人参与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项目管理过程组和知识领域表-软考（高项第四版）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882"/>
        <w:gridCol w:w="2441"/>
        <w:gridCol w:w="2441"/>
        <w:gridCol w:w="2428"/>
        <w:gridCol w:w="2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知识领域</w:t>
            </w:r>
          </w:p>
        </w:tc>
        <w:tc>
          <w:tcPr>
            <w:tcW w:w="1149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项目管理过程组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启动过程组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规划过程组</w:t>
            </w: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执行过程组</w:t>
            </w: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监控过程组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收尾过程组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1.整合管理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2.范围管理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3.进度管理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4.成本管理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5.质量管理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6.资源管理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7.沟通管理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8.风险管理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9.采购管理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  <w:t>10.干系人管理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773"/>
        <w:gridCol w:w="2115"/>
        <w:gridCol w:w="2205"/>
        <w:gridCol w:w="1860"/>
        <w:gridCol w:w="1760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项目整合管理</w:t>
            </w: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 制定项目章程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-启动</w:t>
            </w:r>
          </w:p>
        </w:tc>
        <w:tc>
          <w:tcPr>
            <w:tcW w:w="5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2制订项目管理计划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立项管理文件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假设日志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其他知识领域规划过程的输出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3指导与管理项目工作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4管理项目知识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可交付成果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经验教训登记册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知识管理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批准的变更请求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问题日志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可交付成果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信息管理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5监控项目工作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6实施整体变更控制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工作绩效报告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批准的变更请求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变更控制工具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工作绩效报告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729"/>
        <w:gridCol w:w="2111"/>
        <w:gridCol w:w="2146"/>
        <w:gridCol w:w="1581"/>
        <w:gridCol w:w="2146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项目整合管理</w:t>
            </w:r>
          </w:p>
        </w:tc>
        <w:tc>
          <w:tcPr>
            <w:tcW w:w="59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 制定项目章程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-启动</w:t>
            </w:r>
          </w:p>
        </w:tc>
        <w:tc>
          <w:tcPr>
            <w:tcW w:w="5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2制订项目管理计划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3指导与管理项目工作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4管理项目知识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5监控项目工作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6实施整体变更控制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25"/>
        <w:gridCol w:w="1915"/>
        <w:gridCol w:w="2223"/>
        <w:gridCol w:w="1504"/>
        <w:gridCol w:w="2146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项目整合管理</w:t>
            </w:r>
          </w:p>
        </w:tc>
        <w:tc>
          <w:tcPr>
            <w:tcW w:w="60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7结束项目或阶段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-收尾</w:t>
            </w:r>
          </w:p>
        </w:tc>
        <w:tc>
          <w:tcPr>
            <w:tcW w:w="5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最终产品、服务或成果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项目最终报告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验收的可交付成果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立项管理文件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采购文档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25"/>
        <w:gridCol w:w="1915"/>
        <w:gridCol w:w="2146"/>
        <w:gridCol w:w="1581"/>
        <w:gridCol w:w="2146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项目整合管理</w:t>
            </w:r>
          </w:p>
        </w:tc>
        <w:tc>
          <w:tcPr>
            <w:tcW w:w="59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7结束项目或阶段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-收尾</w:t>
            </w:r>
          </w:p>
        </w:tc>
        <w:tc>
          <w:tcPr>
            <w:tcW w:w="5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61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26"/>
        <w:gridCol w:w="2154"/>
        <w:gridCol w:w="1950"/>
        <w:gridCol w:w="1500"/>
        <w:gridCol w:w="21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项目范围管理</w:t>
            </w:r>
          </w:p>
        </w:tc>
        <w:tc>
          <w:tcPr>
            <w:tcW w:w="6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1规划范围管理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2收集需求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范围管理计划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立项管理文件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需求文件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需求管理计划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需求跟踪矩阵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系统交互图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原型法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3定义范围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4创建WBS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项目范围说明书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范围基准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分解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产品分析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6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5确认范围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6控制范围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检查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验收的可交付成果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核实的可交付成果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26"/>
        <w:gridCol w:w="2154"/>
        <w:gridCol w:w="1950"/>
        <w:gridCol w:w="1500"/>
        <w:gridCol w:w="211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项目范围管理</w:t>
            </w:r>
          </w:p>
        </w:tc>
        <w:tc>
          <w:tcPr>
            <w:tcW w:w="6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1规划范围管理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2收集需求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3定义范围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4创建WBS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6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5确认范围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6控制范围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626"/>
        <w:gridCol w:w="2318"/>
        <w:gridCol w:w="2127"/>
        <w:gridCol w:w="1623"/>
        <w:gridCol w:w="1950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项目进度管理</w:t>
            </w:r>
          </w:p>
        </w:tc>
        <w:tc>
          <w:tcPr>
            <w:tcW w:w="6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1规划进度管理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2定义活动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项目章程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专家判断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进度管理计划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活动清单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数据分析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事业环境因素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分解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活动属性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事业环境因素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会议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组织过程资产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滚动式规划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里程碑清单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7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组织过程资产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会议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3排列活动顺序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4估算活动持续时间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紧前关系绘图法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项目进度网络图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持续时间估算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箭线图法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类比估算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估算依据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事业环境因素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确定和整合依赖关系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事业环境因素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参数估算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组织过程资产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提前量和滞后量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组织过程资产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三点估算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自下而上估算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决策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会议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5制订进度计划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6控制进度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进度网络分析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进度基准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工作绩效信息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关键路径法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项目进度计划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关键路径法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协议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资源优化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进度数据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工作绩效数据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事业环境因素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数据分析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项目日历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组织过程资产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资源优化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组织过程资产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提前量和滞后量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变更请求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提前量和滞后量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进度压缩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进度压缩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计划评审技术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敏捷或适应型发布规划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626"/>
        <w:gridCol w:w="2318"/>
        <w:gridCol w:w="2127"/>
        <w:gridCol w:w="1623"/>
        <w:gridCol w:w="1950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项目进度管理</w:t>
            </w:r>
          </w:p>
        </w:tc>
        <w:tc>
          <w:tcPr>
            <w:tcW w:w="6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1规划进度管理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2定义活动求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7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3排列活动顺序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4估算活动持续时间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5制订进度计划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6控制进度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830"/>
        <w:gridCol w:w="1963"/>
        <w:gridCol w:w="1964"/>
        <w:gridCol w:w="1882"/>
        <w:gridCol w:w="200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项目成本管理</w:t>
            </w:r>
          </w:p>
        </w:tc>
        <w:tc>
          <w:tcPr>
            <w:tcW w:w="57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1规划成本管理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60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2估算成本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成本管理计划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成本估算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类比估算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估算依据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参数估算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自下而上估算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三点估算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7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3制定预算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60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4控制成本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成本基准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可行性研究文件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成本汇总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项目资金需求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项目资金需求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成本预测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完工尚需绩效指数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历史信息审核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资金限制平衡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融资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830"/>
        <w:gridCol w:w="1963"/>
        <w:gridCol w:w="1964"/>
        <w:gridCol w:w="1882"/>
        <w:gridCol w:w="200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项目成本管理</w:t>
            </w:r>
          </w:p>
        </w:tc>
        <w:tc>
          <w:tcPr>
            <w:tcW w:w="57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1规划成本管理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60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2估算成本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7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3制定预算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60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4控制成本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830"/>
        <w:gridCol w:w="1963"/>
        <w:gridCol w:w="2141"/>
        <w:gridCol w:w="1705"/>
        <w:gridCol w:w="200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项目质量管理</w:t>
            </w: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1规划质量管理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2管理质量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质量管理计划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质量报告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质量测量指标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测试与评估文件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决策技术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审计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测试与检查的规划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面向X的设计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问题解决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质量改进方法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3控制质量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质量控制测量结果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可交付成果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检查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核实的可交付成果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测试/产品评估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批准的变更请求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830"/>
        <w:gridCol w:w="1963"/>
        <w:gridCol w:w="2141"/>
        <w:gridCol w:w="1705"/>
        <w:gridCol w:w="200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项目质量管理</w:t>
            </w: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1规划质量管理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2管理质量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3控制质量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611"/>
        <w:gridCol w:w="2128"/>
        <w:gridCol w:w="2195"/>
        <w:gridCol w:w="1555"/>
        <w:gridCol w:w="215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项目资源管理</w:t>
            </w: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1规划资源管理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2估算活动资源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资源管理计划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资源需求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团队章程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自下而上估算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估算依据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组织理论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类比估算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资源分解结构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参数估算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3获取资源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4建设团队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物质资源分配单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集中办公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团队绩效评价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项目团队派工单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虚拟团队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预分派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资源日历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虚拟团队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认可与奖励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培训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个人和团队评估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5管理团队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6控制资源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问题解决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工作绩效报告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团队绩效评价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事业环境因素（更新）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611"/>
        <w:gridCol w:w="2128"/>
        <w:gridCol w:w="2195"/>
        <w:gridCol w:w="1555"/>
        <w:gridCol w:w="215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项目资源管理</w:t>
            </w: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1规划资源管理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2估算活动资源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3获取资源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4建设团队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5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5管理团队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8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6控制资源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518"/>
        <w:gridCol w:w="2114"/>
        <w:gridCol w:w="2195"/>
        <w:gridCol w:w="1569"/>
        <w:gridCol w:w="2195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项目沟通管理</w:t>
            </w: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1规划沟通管理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2管理沟通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沟通管理计划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项目沟通记录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沟通需求分析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沟通方法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工作绩效报告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沟通技能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沟通模型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沟通方法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项目报告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3监督沟通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518"/>
        <w:gridCol w:w="2114"/>
        <w:gridCol w:w="2195"/>
        <w:gridCol w:w="1569"/>
        <w:gridCol w:w="2195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项目沟通管理</w:t>
            </w: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1规划沟通管理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2管理沟通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3监督沟通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518"/>
        <w:gridCol w:w="2114"/>
        <w:gridCol w:w="2195"/>
        <w:gridCol w:w="1569"/>
        <w:gridCol w:w="2195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项目风险管理</w:t>
            </w: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1规划风险管理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2识别风险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风险管理计划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风险报告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采购文档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提示清单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3实施定性风险分析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4实施定量风险分析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不确定性表现方式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风险分类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518"/>
        <w:gridCol w:w="2114"/>
        <w:gridCol w:w="2195"/>
        <w:gridCol w:w="1569"/>
        <w:gridCol w:w="2195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项目风险管理</w:t>
            </w: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1规划风险管理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2识别风险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3实施定性风险分析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4实施定量风险分析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518"/>
        <w:gridCol w:w="2346"/>
        <w:gridCol w:w="2127"/>
        <w:gridCol w:w="1595"/>
        <w:gridCol w:w="214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项目风险管理</w:t>
            </w:r>
          </w:p>
        </w:tc>
        <w:tc>
          <w:tcPr>
            <w:tcW w:w="59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5规划风险应对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8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6实施风险应对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项目管理信息系统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威胁应对策略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机会应对策略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应急应对策略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整体项目风险应对策略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7监督风险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8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审计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工作绩效报告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518"/>
        <w:gridCol w:w="2346"/>
        <w:gridCol w:w="2127"/>
        <w:gridCol w:w="1595"/>
        <w:gridCol w:w="214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项目风险管理</w:t>
            </w:r>
          </w:p>
        </w:tc>
        <w:tc>
          <w:tcPr>
            <w:tcW w:w="59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5规划风险应对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58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6实施风险应对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9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7监督风险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58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764"/>
        <w:gridCol w:w="1568"/>
        <w:gridCol w:w="2291"/>
        <w:gridCol w:w="1554"/>
        <w:gridCol w:w="2196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项目采购管理</w:t>
            </w:r>
          </w:p>
        </w:tc>
        <w:tc>
          <w:tcPr>
            <w:tcW w:w="56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1规划采购管理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6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2实施采购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立项管理文件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采购管理计划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选定的卖方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3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采购策略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广告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采购工作说明书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采购文档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投标人会议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供方选择分析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招标文件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卖方建议书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自制或外购决策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独立成本估算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供方选择标准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3控制采购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6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采购关闭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索赔管理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采购文档（更新））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采购文档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检查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审计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批准的变更请求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组织过程资产（更新）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764"/>
        <w:gridCol w:w="1568"/>
        <w:gridCol w:w="2291"/>
        <w:gridCol w:w="1554"/>
        <w:gridCol w:w="2196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项目采购管理</w:t>
            </w:r>
          </w:p>
        </w:tc>
        <w:tc>
          <w:tcPr>
            <w:tcW w:w="56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1规划采购管理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  <w:tc>
          <w:tcPr>
            <w:tcW w:w="6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2实施采购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3" w:hRule="atLeast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3控制采购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  <w:tc>
          <w:tcPr>
            <w:tcW w:w="6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9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 xml:space="preserve">卓而越 软考项目管理ITTO手册 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545"/>
        <w:gridCol w:w="2160"/>
        <w:gridCol w:w="2295"/>
        <w:gridCol w:w="1845"/>
        <w:gridCol w:w="1875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项目干系人管理</w:t>
            </w:r>
          </w:p>
        </w:tc>
        <w:tc>
          <w:tcPr>
            <w:tcW w:w="60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1识别干系人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-启动</w:t>
            </w:r>
          </w:p>
        </w:tc>
        <w:tc>
          <w:tcPr>
            <w:tcW w:w="59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2规划干系人参与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38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立项管理文件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干系人登记册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干系人参与计划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23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项目章程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数据收集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协议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3管理干系人参与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9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 监督干系人参与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专家判断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数据分析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沟通技能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决策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工作绩效数据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数据表现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项目管理计划（更新）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基本规则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事业环境因素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沟通技能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项目文件（更新）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组织过程资产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人际关系与团队技能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  <w:t>会议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24"/>
          <w:lang w:val="en-US" w:eastAsia="zh-CN"/>
        </w:rPr>
        <w:t>卓而越 软考项目管理ITTO手册 默写模板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545"/>
        <w:gridCol w:w="2160"/>
        <w:gridCol w:w="2295"/>
        <w:gridCol w:w="1845"/>
        <w:gridCol w:w="1875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项目干系人管理</w:t>
            </w:r>
          </w:p>
        </w:tc>
        <w:tc>
          <w:tcPr>
            <w:tcW w:w="60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1识别干系人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-启动</w:t>
            </w:r>
          </w:p>
        </w:tc>
        <w:tc>
          <w:tcPr>
            <w:tcW w:w="59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2规划干系人参与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3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60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3管理干系人参与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-执行</w:t>
            </w:r>
          </w:p>
        </w:tc>
        <w:tc>
          <w:tcPr>
            <w:tcW w:w="59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4"/>
                <w:lang w:val="en-US" w:eastAsia="zh-CN"/>
              </w:rPr>
              <w:t>4 监督干系人参与</w:t>
            </w:r>
            <w:r>
              <w:rPr>
                <w:rFonts w:hint="eastAsia" w:ascii="微软雅黑" w:hAnsi="微软雅黑" w:eastAsia="微软雅黑"/>
                <w:sz w:val="28"/>
                <w:szCs w:val="24"/>
                <w:lang w:val="en-US" w:eastAsia="zh-CN"/>
              </w:rPr>
              <w:t>-监控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工具与技术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21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1"/>
          <w:szCs w:val="24"/>
          <w:lang w:val="en-US" w:eastAsia="zh-CN"/>
        </w:rPr>
      </w:pPr>
    </w:p>
    <w:sectPr>
      <w:pgSz w:w="15840" w:h="12240" w:orient="landscape"/>
      <w:pgMar w:top="397" w:right="1077" w:bottom="397" w:left="1077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jYjJmMWFkZDJlY2U0NDA1MTllZTMyMTM3NjFjNTEifQ=="/>
  </w:docVars>
  <w:rsids>
    <w:rsidRoot w:val="00172A27"/>
    <w:rsid w:val="53884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宋体"/>
      <w:kern w:val="2"/>
      <w:sz w:val="21"/>
      <w:szCs w:val="24"/>
    </w:rPr>
  </w:style>
  <w:style w:type="character" w:default="1" w:styleId="3">
    <w:name w:val="Default Paragraph Font"/>
    <w:unhideWhenUsed/>
    <w:uiPriority w:val="99"/>
    <w:rPr>
      <w:rFonts w:hint="default"/>
      <w:sz w:val="24"/>
      <w:szCs w:val="24"/>
    </w:rPr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2023-09-27T07:23:19Z</dcterms:created>
  <dc:creator>SCJ</dc:creator>
  <cp:lastModifiedBy>沈春娟</cp:lastModifiedBy>
  <dcterms:modified xsi:type="dcterms:W3CDTF">2023-09-27T07:23:33Z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7D74920C48494A2F957ED7C28300F5E9_13</vt:lpwstr>
  </property>
</Properties>
</file>