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1600"/>
            </w:pPr>
          </w:p>
          <w:p>
            <w:pPr>
              <w:spacing w:after="500" w:line="414" w:lineRule="atLeast"/>
              <w:jc w:val="center"/>
            </w:pPr>
            <w:r>
              <w:rPr>
                <w:rFonts w:ascii="Times New Roman" w:eastAsia="SimHei"/>
                <w:b/>
                <w:bCs/>
                <w:sz w:val="36"/>
                <w:szCs w:val="36"/>
              </w:rPr>
              <w:t xml:space="preserve">2027 届本科毕业设计开题报告</w:t>
            </w:r>
          </w:p>
          <w:tbl>
            <w:tblPr>
              <w:tblW w:type="pct" w:w="6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教学院：</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【XX 学院】</w:t>
                  </w:r>
                </w:p>
              </w:tc>
            </w:tr>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专业名称：</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【计算机科学与技术】</w:t>
                  </w:r>
                </w:p>
              </w:tc>
            </w:tr>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学号：</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【20XXXXXXXX】</w:t>
                  </w:r>
                </w:p>
              </w:tc>
            </w:tr>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学生姓名：</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【姓 名】</w:t>
                  </w:r>
                </w:p>
              </w:tc>
            </w:tr>
            <w:tr>
              <w:trPr>
                <w:cantSplit/>
              </w:trPr>
              <w:tc>
                <w:tcPr>
                  <w:tcW w:type="pct" w:w="2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指导教师：</w:t>
                  </w:r>
                </w:p>
              </w:tc>
              <w:tc>
                <w:tcPr>
                  <w:tcW w:type="pct" w:w="7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【指导教师姓名】</w:t>
                  </w:r>
                </w:p>
              </w:tc>
            </w:tr>
          </w:tbl>
          <w:p>
            <w:pPr>
              <w:spacing w:before="1000"/>
            </w:pPr>
          </w:p>
          <w:p>
            <w:pPr>
              <w:spacing w:after="150" w:line="322" w:lineRule="atLeast"/>
              <w:jc w:val="center"/>
            </w:pPr>
            <w:r>
              <w:rPr>
                <w:rFonts w:ascii="Times New Roman" w:eastAsia="SimSun"/>
                <w:sz w:val="28"/>
                <w:szCs w:val="28"/>
              </w:rPr>
              <w:t xml:space="preserve">论文题目</w:t>
            </w:r>
          </w:p>
          <w:p>
            <w:pPr>
              <w:spacing w:after="300" w:line="391" w:lineRule="atLeast"/>
              <w:jc w:val="center"/>
            </w:pPr>
            <w:r>
              <w:rPr>
                <w:rFonts w:ascii="Times New Roman" w:eastAsia="SimHei"/>
                <w:b/>
                <w:bCs/>
                <w:sz w:val="34"/>
                <w:szCs w:val="34"/>
              </w:rPr>
              <w:t xml:space="preserve">基于 Spring Boot 的养老机构管理系统的设计与实现</w:t>
            </w:r>
          </w:p>
          <w:p>
            <w:pPr>
              <w:spacing w:before="1100"/>
            </w:pPr>
          </w:p>
          <w:p>
            <w:pPr>
              <w:spacing w:line="322" w:lineRule="atLeast"/>
              <w:jc w:val="center"/>
            </w:pPr>
            <w:r>
              <w:rPr>
                <w:rFonts w:ascii="Times New Roman" w:eastAsia="SimSun"/>
                <w:sz w:val="28"/>
                <w:szCs w:val="28"/>
              </w:rPr>
              <w:t xml:space="preserve">2026 年 9 月</w:t>
            </w:r>
          </w:p>
        </w:tc>
      </w:tr>
    </w:tbl>
    <w:p>
      <w:pPr>
        <w:sectPr>
          <w:pgSz w:w="11906" w:h="16838" w:orient="portrait"/>
          <w:pgMar w:top="0" w:right="0" w:bottom="0" w:left="0" w:header="708" w:footer="708" w:gutter="0"/>
          <w:pgNumType/>
          <w:docGrid w:linePitch="360"/>
        </w:sectPr>
      </w:pPr>
    </w:p>
    <w:p>
      <w:pPr>
        <w:pStyle w:val="Heading1"/>
        <w:spacing w:after="240" w:before="480" w:line="360"/>
        <w:jc w:val="left"/>
      </w:pPr>
      <w:r>
        <w:rPr>
          <w:rFonts w:ascii="Times New Roman" w:eastAsia="SimHei"/>
          <w:b/>
          <w:bCs/>
          <w:sz w:val="32"/>
          <w:szCs w:val="32"/>
        </w:rPr>
        <w:t xml:space="preserve">一、选题背景与意义</w:t>
      </w:r>
    </w:p>
    <w:p>
      <w:pPr>
        <w:pStyle w:val="Heading2"/>
        <w:spacing w:after="120" w:before="240" w:line="360"/>
        <w:jc w:val="left"/>
      </w:pPr>
      <w:r>
        <w:rPr>
          <w:rFonts w:ascii="Times New Roman" w:eastAsia="SimHei"/>
          <w:b/>
          <w:bCs/>
          <w:sz w:val="28"/>
          <w:szCs w:val="28"/>
        </w:rPr>
        <w:t xml:space="preserve">（一）选题背景</w:t>
      </w:r>
    </w:p>
    <w:p>
      <w:pPr>
        <w:spacing w:line="360"/>
        <w:ind w:firstLine="480"/>
        <w:jc w:val="both"/>
      </w:pPr>
      <w:r>
        <w:rPr>
          <w:rFonts w:ascii="Times New Roman" w:eastAsia="SimSun"/>
          <w:sz w:val="24"/>
          <w:szCs w:val="24"/>
        </w:rPr>
        <w:t xml:space="preserve">我国已进入深度人口老龄化阶段。国家统计局发布的《2023 年国民经济和社会发展统计公报》显示，截至 2023 年末，全国 60 周岁及以上人口达 29697 万人，占总人口的 21.1%，其中 65 周岁及以上人口为 21676 万人，占 15.4%</w:t>
      </w:r>
      <w:r>
        <w:rPr>
          <w:rFonts w:ascii="Times New Roman"/>
          <w:sz w:val="18"/>
          <w:szCs w:val="18"/>
          <w:vertAlign w:val="superscript"/>
        </w:rPr>
        <w:t xml:space="preserve">[1]</w:t>
      </w:r>
    </w:p>
    <w:p>
      <w:pPr>
        <w:spacing w:line="360"/>
        <w:ind w:firstLine="480"/>
        <w:jc w:val="both"/>
      </w:pPr>
      <w:r>
        <w:rPr>
          <w:rFonts w:ascii="Times New Roman" w:eastAsia="SimSun"/>
          <w:sz w:val="24"/>
          <w:szCs w:val="24"/>
        </w:rPr>
        <w:t xml:space="preserve">国家层面高度重视养老服务信息化建设。国务院印发的《“十四五”国家老龄事业发展和养老服务体系规划》明确提出推动“互联网+养老服务”发展，加快养老服务信息化、智能化建设</w:t>
      </w:r>
      <w:r>
        <w:rPr>
          <w:rFonts w:ascii="Times New Roman"/>
          <w:sz w:val="18"/>
          <w:szCs w:val="18"/>
          <w:vertAlign w:val="superscript"/>
        </w:rPr>
        <w:t xml:space="preserve">[2]</w:t>
      </w:r>
    </w:p>
    <w:p>
      <w:pPr>
        <w:spacing w:line="360"/>
        <w:ind w:firstLine="480"/>
        <w:jc w:val="both"/>
      </w:pPr>
      <w:r>
        <w:rPr>
          <w:rFonts w:ascii="Times New Roman" w:eastAsia="SimSun"/>
          <w:sz w:val="24"/>
          <w:szCs w:val="24"/>
        </w:rPr>
        <w:t xml:space="preserve">工业和信息化部、民政部、国家卫生健康委员会联合印发的《智慧健康养老产业发展行动计划（2021—2025 年）》进一步对智慧养老应用场景的落地推广作出部署</w:t>
      </w:r>
      <w:r>
        <w:rPr>
          <w:rFonts w:ascii="Times New Roman"/>
          <w:sz w:val="18"/>
          <w:szCs w:val="18"/>
          <w:vertAlign w:val="superscript"/>
        </w:rPr>
        <w:t xml:space="preserve">[3]</w:t>
      </w:r>
    </w:p>
    <w:p>
      <w:pPr>
        <w:spacing w:line="360"/>
        <w:ind w:firstLine="480"/>
        <w:jc w:val="both"/>
      </w:pPr>
      <w:r>
        <w:rPr>
          <w:rFonts w:ascii="Times New Roman" w:eastAsia="SimSun"/>
          <w:sz w:val="24"/>
          <w:szCs w:val="24"/>
        </w:rPr>
        <w:t xml:space="preserve">从实际需求看，目前多数中小型养老机构仍以手工记录和电子表格的方式管理老人档案、护理记录、健康数据等核心业务信息，普遍存在以下问题：一是信息分散、重复登记，查找与统计困难，管理效率低下；二是护理、用药等关键环节缺少流程化管控，遗忘、错记风险较高，直接影响老年人安全；三是健康数据缺乏积累与分析，难以为个性化照护提供支持；四是家属与机构沟通渠道不畅，探访安排、健康反馈多依赖电话与口头传达。因此，开发一款轻量、易用、可扩展的养老机构管理系统，具有明确的现实需求。</w:t>
      </w:r>
    </w:p>
    <w:p>
      <w:pPr>
        <w:pStyle w:val="Heading2"/>
        <w:spacing w:after="120" w:before="240" w:line="360"/>
        <w:jc w:val="left"/>
      </w:pPr>
      <w:r>
        <w:rPr>
          <w:rFonts w:ascii="Times New Roman" w:eastAsia="SimHei"/>
          <w:b/>
          <w:bCs/>
          <w:sz w:val="28"/>
          <w:szCs w:val="28"/>
        </w:rPr>
        <w:t xml:space="preserve">（二）选题意义</w:t>
      </w:r>
    </w:p>
    <w:p>
      <w:pPr>
        <w:spacing w:line="360"/>
        <w:ind w:firstLine="480"/>
        <w:jc w:val="both"/>
      </w:pPr>
      <w:r>
        <w:rPr>
          <w:rFonts w:ascii="Times New Roman" w:eastAsia="SimSun"/>
          <w:sz w:val="24"/>
          <w:szCs w:val="24"/>
        </w:rPr>
        <w:t xml:space="preserve">实际意义方面：系统将老人档案、日常护理、健康监测、探访沟通等业务流程集中到统一平台，实现信息一次录入、多处共享，能够显著提高机构管理效率；通过护理计划、用药提醒等功能对关键照护环节进行过程管控，降低人为差错，保障老年人安全；通过健康与运营数据的可视化统计，为管理者合理配置人力、优化服务提供数据支持；家属通过系统完成探访预约与留言反馈，改善机构与家属之间的沟通体验。</w:t>
      </w:r>
    </w:p>
    <w:p>
      <w:pPr>
        <w:spacing w:line="360"/>
        <w:ind w:firstLine="480"/>
        <w:jc w:val="both"/>
      </w:pPr>
      <w:r>
        <w:rPr>
          <w:rFonts w:ascii="Times New Roman" w:eastAsia="SimSun"/>
          <w:sz w:val="24"/>
          <w:szCs w:val="24"/>
        </w:rPr>
        <w:t xml:space="preserve">个人意义方面：本课题综合运用软件工程、数据库、Java 后端与前端开发等专业知识，完成系统的分析、设计、开发与测试全过程，有助于巩固大学阶段所学知识，提升分析问题、解决问题的工程实践能力，为今后的学习与工作打下基础。</w:t>
      </w:r>
    </w:p>
    <w:p>
      <w:pPr>
        <w:pStyle w:val="Heading1"/>
        <w:spacing w:after="240" w:before="480" w:line="360"/>
        <w:jc w:val="left"/>
      </w:pPr>
      <w:r>
        <w:rPr>
          <w:rFonts w:ascii="Times New Roman" w:eastAsia="SimHei"/>
          <w:b/>
          <w:bCs/>
          <w:sz w:val="32"/>
          <w:szCs w:val="32"/>
        </w:rPr>
        <w:t xml:space="preserve">二、国内外研究现状</w:t>
      </w:r>
    </w:p>
    <w:p>
      <w:pPr>
        <w:pStyle w:val="Heading2"/>
        <w:spacing w:after="120" w:before="240" w:line="360"/>
        <w:jc w:val="left"/>
      </w:pPr>
      <w:r>
        <w:rPr>
          <w:rFonts w:ascii="Times New Roman" w:eastAsia="SimHei"/>
          <w:b/>
          <w:bCs/>
          <w:sz w:val="28"/>
          <w:szCs w:val="28"/>
        </w:rPr>
        <w:t xml:space="preserve">（一）国外研究现状</w:t>
      </w:r>
    </w:p>
    <w:p>
      <w:pPr>
        <w:spacing w:line="360"/>
        <w:ind w:firstLine="480"/>
        <w:jc w:val="both"/>
      </w:pPr>
      <w:r>
        <w:rPr>
          <w:rFonts w:ascii="Times New Roman" w:eastAsia="SimSun"/>
          <w:sz w:val="24"/>
          <w:szCs w:val="24"/>
        </w:rPr>
        <w:t xml:space="preserve">欧美、日本等发达国家养老信息化起步较早。发达国家的养老与长期照护机构普遍使用电子健康档案（EHR）和机构运营管理信息系统，护理记录的电子化为护理质量评估与政府监管提供了数据基础；日本依托介护保险制度，围绕照护计划制定与服务记录形成了较为完善的信息化流程。近年来，随着物联网、大数据技术的发展，国外研究逐步向智能感知、健康监测与个性化照护决策方向延伸。但此类系统多为商业化产品，部署与运维成本较高，业务流程与我国机构的管理习惯存在差异，难以直接移植使用。</w:t>
      </w:r>
    </w:p>
    <w:p>
      <w:pPr>
        <w:pStyle w:val="Heading2"/>
        <w:spacing w:after="120" w:before="240" w:line="360"/>
        <w:jc w:val="left"/>
      </w:pPr>
      <w:r>
        <w:rPr>
          <w:rFonts w:ascii="Times New Roman" w:eastAsia="SimHei"/>
          <w:b/>
          <w:bCs/>
          <w:sz w:val="28"/>
          <w:szCs w:val="28"/>
        </w:rPr>
        <w:t xml:space="preserve">（二）国内研究现状</w:t>
      </w:r>
    </w:p>
    <w:p>
      <w:pPr>
        <w:spacing w:line="360"/>
        <w:ind w:firstLine="480"/>
        <w:jc w:val="both"/>
      </w:pPr>
      <w:r>
        <w:rPr>
          <w:rFonts w:ascii="Times New Roman" w:eastAsia="SimSun"/>
          <w:sz w:val="24"/>
          <w:szCs w:val="24"/>
        </w:rPr>
        <w:t xml:space="preserve">我国养老信息化在政策推动下发展迅速。大型连锁养老机构多使用商业软件或定制化系统，而占据多数的中小型养老机构受资金与技术条件限制，信息化水平参差不齐，相当一部分仍停留在单机版软件或电子表格管理阶段。在技术层面，随着 Spring Boot、Vue 等主流框架的成熟，B/S 架构管理系统的开发门槛显著降低，学术界与工程界围绕此类系统开展了大量设计与实现工作，形成了较为成熟的技术范式与解决方案。</w:t>
      </w:r>
    </w:p>
    <w:p>
      <w:pPr>
        <w:pStyle w:val="Heading2"/>
        <w:spacing w:after="120" w:before="240" w:line="360"/>
        <w:jc w:val="left"/>
      </w:pPr>
      <w:r>
        <w:rPr>
          <w:rFonts w:ascii="Times New Roman" w:eastAsia="SimHei"/>
          <w:b/>
          <w:bCs/>
          <w:sz w:val="28"/>
          <w:szCs w:val="28"/>
        </w:rPr>
        <w:t xml:space="preserve">（三）研究现状述评</w:t>
      </w:r>
    </w:p>
    <w:p>
      <w:pPr>
        <w:spacing w:line="360"/>
        <w:ind w:firstLine="480"/>
        <w:jc w:val="both"/>
      </w:pPr>
      <w:r>
        <w:rPr>
          <w:rFonts w:ascii="Times New Roman" w:eastAsia="SimSun"/>
          <w:sz w:val="24"/>
          <w:szCs w:val="24"/>
        </w:rPr>
        <w:t xml:space="preserve">综合来看，现有研究与产品仍存在以下不足：其一，业务针对性不强，通用型机构管理系统功能冗余、流程固化，缺少面向养老机构护理记录、用药提醒、探访管理等核心业务的场景化设计；其二，家属参与程度低，多数系统仅面向机构内部，缺少家属了解老人状况、预约探访、反馈意见的渠道；其三，部分系统技术架构较陈旧，界面与交互体验差，扩展性和维护性不足。因此，面向中小型养老机构，设计并实现一个业务聚焦、界面友好、家属可参与、便于维护的管理系统，具有较高的研究与应用价值。</w:t>
      </w:r>
    </w:p>
    <w:p>
      <w:pPr>
        <w:pStyle w:val="Heading1"/>
        <w:spacing w:after="240" w:before="480" w:line="360"/>
        <w:jc w:val="left"/>
      </w:pPr>
      <w:r>
        <w:rPr>
          <w:rFonts w:ascii="Times New Roman" w:eastAsia="SimHei"/>
          <w:b/>
          <w:bCs/>
          <w:sz w:val="32"/>
          <w:szCs w:val="32"/>
        </w:rPr>
        <w:t xml:space="preserve">三、主要研究内容</w:t>
      </w:r>
    </w:p>
    <w:p>
      <w:pPr>
        <w:pStyle w:val="Heading2"/>
        <w:spacing w:after="120" w:before="240" w:line="360"/>
        <w:jc w:val="left"/>
      </w:pPr>
      <w:r>
        <w:rPr>
          <w:rFonts w:ascii="Times New Roman" w:eastAsia="SimHei"/>
          <w:b/>
          <w:bCs/>
          <w:sz w:val="28"/>
          <w:szCs w:val="28"/>
        </w:rPr>
        <w:t xml:space="preserve">（一）研究目标</w:t>
      </w:r>
    </w:p>
    <w:p>
      <w:pPr>
        <w:spacing w:line="360"/>
        <w:ind w:firstLine="480"/>
        <w:jc w:val="both"/>
      </w:pPr>
      <w:r>
        <w:rPr>
          <w:rFonts w:ascii="Times New Roman" w:eastAsia="SimSun"/>
          <w:sz w:val="24"/>
          <w:szCs w:val="24"/>
        </w:rPr>
        <w:t xml:space="preserve">针对中小型养老机构的实际管理需求，设计并实现一个基于 B/S 架构的养老机构管理系统。系统覆盖老人档案、日常护理、健康管理、探访沟通等核心业务，提供数据统计与可视化分析功能，支持机构管理者、护理人员与老人家属三类角色分权限协同使用，达到“操作简便、流程规范、数据可查、统计可用”的目标。</w:t>
      </w:r>
    </w:p>
    <w:p>
      <w:pPr>
        <w:pStyle w:val="Heading2"/>
        <w:spacing w:after="120" w:before="240" w:line="360"/>
        <w:jc w:val="left"/>
      </w:pPr>
      <w:r>
        <w:rPr>
          <w:rFonts w:ascii="Times New Roman" w:eastAsia="SimHei"/>
          <w:b/>
          <w:bCs/>
          <w:sz w:val="28"/>
          <w:szCs w:val="28"/>
        </w:rPr>
        <w:t xml:space="preserve">（二）功能模块设计</w:t>
      </w:r>
    </w:p>
    <w:p>
      <w:pPr>
        <w:spacing w:line="360"/>
        <w:ind w:firstLine="480"/>
        <w:jc w:val="both"/>
      </w:pPr>
      <w:r>
        <w:rPr>
          <w:rFonts w:ascii="Times New Roman" w:eastAsia="SimSun"/>
          <w:sz w:val="24"/>
          <w:szCs w:val="24"/>
        </w:rPr>
        <w:t xml:space="preserve">系统围绕用户权限、基础档案与核心业务，共划分为五个主要模块，各模块的功能划分及使用角色如表 1 所示。</w:t>
      </w:r>
    </w:p>
    <w:p>
      <w:pPr>
        <w:keepNext/>
        <w:spacing w:after="60" w:before="120" w:line="360"/>
        <w:jc w:val="center"/>
      </w:pPr>
      <w:r>
        <w:rPr>
          <w:rFonts w:ascii="Times New Roman" w:eastAsia="SimSun"/>
          <w:b/>
          <w:bCs/>
          <w:sz w:val="21"/>
          <w:szCs w:val="21"/>
        </w:rPr>
        <w:t xml:space="preserve">表 1　系统主要功能模块</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W w:type="pct" w:w="22%"/>
            <w:tcBorders>
              <w:top w:val="none" w:color="FFFFFF" w:sz="0"/>
              <w:left w:val="none" w:color="FFFFFF" w:sz="0"/>
              <w:bottom w:val="single" w:color="000000" w:sz="2"/>
              <w:right w:val="none" w:color="FFFFFF" w:sz="0"/>
            </w:tcBorders>
            <w:tcMar>
              <w:top w:type="dxa" w:w="60"/>
              <w:left w:type="dxa" w:w="120"/>
              <w:bottom w:type="dxa" w:w="60"/>
              <w:right w:type="dxa" w:w="120"/>
            </w:tcMar>
          </w:tcPr>
          <w:p>
            <w:pPr>
              <w:spacing w:line="312"/>
              <w:jc w:val="center"/>
            </w:pPr>
            <w:r>
              <w:rPr>
                <w:rFonts w:ascii="Times New Roman" w:eastAsia="SimSun"/>
                <w:b/>
                <w:bCs/>
                <w:sz w:val="21"/>
                <w:szCs w:val="21"/>
              </w:rPr>
              <w:t xml:space="preserve">模块名称</w:t>
            </w:r>
          </w:p>
        </w:tc>
        <w:tc>
          <w:tcPr>
            <w:tcW w:type="pct" w:w="54%"/>
            <w:tcBorders>
              <w:top w:val="none" w:color="FFFFFF" w:sz="0"/>
              <w:left w:val="none" w:color="FFFFFF" w:sz="0"/>
              <w:bottom w:val="single" w:color="000000" w:sz="2"/>
              <w:right w:val="none" w:color="FFFFFF" w:sz="0"/>
            </w:tcBorders>
            <w:tcMar>
              <w:top w:type="dxa" w:w="60"/>
              <w:left w:type="dxa" w:w="120"/>
              <w:bottom w:type="dxa" w:w="60"/>
              <w:right w:type="dxa" w:w="120"/>
            </w:tcMar>
          </w:tcPr>
          <w:p>
            <w:pPr>
              <w:spacing w:line="312"/>
              <w:jc w:val="center"/>
            </w:pPr>
            <w:r>
              <w:rPr>
                <w:rFonts w:ascii="Times New Roman" w:eastAsia="SimSun"/>
                <w:b/>
                <w:bCs/>
                <w:sz w:val="21"/>
                <w:szCs w:val="21"/>
              </w:rPr>
              <w:t xml:space="preserve">主要功能</w:t>
            </w:r>
          </w:p>
        </w:tc>
        <w:tc>
          <w:tcPr>
            <w:tcW w:type="pct" w:w="24%"/>
            <w:tcBorders>
              <w:top w:val="none" w:color="FFFFFF" w:sz="0"/>
              <w:left w:val="none" w:color="FFFFFF" w:sz="0"/>
              <w:bottom w:val="single" w:color="000000" w:sz="2"/>
              <w:right w:val="none" w:color="FFFFFF" w:sz="0"/>
            </w:tcBorders>
            <w:tcMar>
              <w:top w:type="dxa" w:w="60"/>
              <w:left w:type="dxa" w:w="120"/>
              <w:bottom w:type="dxa" w:w="60"/>
              <w:right w:type="dxa" w:w="120"/>
            </w:tcMar>
          </w:tcPr>
          <w:p>
            <w:pPr>
              <w:spacing w:line="312"/>
              <w:jc w:val="center"/>
            </w:pPr>
            <w:r>
              <w:rPr>
                <w:rFonts w:ascii="Times New Roman" w:eastAsia="SimSun"/>
                <w:b/>
                <w:bCs/>
                <w:sz w:val="21"/>
                <w:szCs w:val="21"/>
              </w:rPr>
              <w:t xml:space="preserve">主要用户</w:t>
            </w:r>
          </w:p>
        </w:tc>
      </w:tr>
      <w:tr>
        <w:trPr>
          <w:cantSplit/>
          <w:tblHeader w:val="false"/>
        </w:trPr>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系统管理模块</w:t>
            </w:r>
          </w:p>
        </w:tc>
        <w:tc>
          <w:tcPr>
            <w:tcW w:type="pct" w:w="5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用户管理、角色权限配置、个人中心（修改密码）、操作日志、首页数据看板与统计图表</w:t>
            </w:r>
          </w:p>
        </w:tc>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系统管理员</w:t>
            </w:r>
          </w:p>
        </w:tc>
      </w:tr>
      <w:tr>
        <w:trPr>
          <w:cantSplit/>
          <w:tblHeader w:val="false"/>
        </w:trPr>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老人档案管理模块</w:t>
            </w:r>
          </w:p>
        </w:tc>
        <w:tc>
          <w:tcPr>
            <w:tcW w:type="pct" w:w="5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老人基本信息维护、入住与退住登记、房间床位分配、名单导出</w:t>
            </w:r>
          </w:p>
        </w:tc>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管理员、护理人员</w:t>
            </w:r>
          </w:p>
        </w:tc>
      </w:tr>
      <w:tr>
        <w:trPr>
          <w:cantSplit/>
          <w:tblHeader w:val="false"/>
        </w:trPr>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护理管理模块</w:t>
            </w:r>
          </w:p>
        </w:tc>
        <w:tc>
          <w:tcPr>
            <w:tcW w:type="pct" w:w="5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护理计划制定与执行、日常护理记录、交接班记录、记录导出</w:t>
            </w:r>
          </w:p>
        </w:tc>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护理人员</w:t>
            </w:r>
          </w:p>
        </w:tc>
      </w:tr>
      <w:tr>
        <w:trPr>
          <w:cantSplit/>
          <w:tblHeader w:val="false"/>
        </w:trPr>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健康管理模块</w:t>
            </w:r>
          </w:p>
        </w:tc>
        <w:tc>
          <w:tcPr>
            <w:tcW w:type="pct" w:w="5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健康档案管理、体征数据记录、用药计划与提醒</w:t>
            </w:r>
          </w:p>
        </w:tc>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护理人员、家属（查看）</w:t>
            </w:r>
          </w:p>
        </w:tc>
      </w:tr>
      <w:tr>
        <w:trPr>
          <w:cantSplit/>
          <w:tblHeader w:val="false"/>
        </w:trPr>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探访管理模块</w:t>
            </w:r>
          </w:p>
        </w:tc>
        <w:tc>
          <w:tcPr>
            <w:tcW w:type="pct" w:w="5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探访预约与审批、家属留言反馈</w:t>
            </w:r>
          </w:p>
        </w:tc>
        <w:tc>
          <w:tcPr>
            <w:tcW w:type="pct" w:w="2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家属、管理员、护理人员</w:t>
            </w:r>
          </w:p>
        </w:tc>
      </w:tr>
    </w:tbl>
    <w:p>
      <w:pPr>
        <w:pStyle w:val="Heading2"/>
        <w:spacing w:after="120" w:before="240" w:line="360"/>
        <w:jc w:val="left"/>
      </w:pPr>
      <w:r>
        <w:rPr>
          <w:rFonts w:ascii="Times New Roman" w:eastAsia="SimHei"/>
          <w:b/>
          <w:bCs/>
          <w:sz w:val="28"/>
          <w:szCs w:val="28"/>
        </w:rPr>
        <w:t xml:space="preserve">（三）系统角色设计</w:t>
      </w:r>
    </w:p>
    <w:p>
      <w:pPr>
        <w:spacing w:line="360"/>
        <w:ind w:firstLine="480"/>
        <w:jc w:val="both"/>
      </w:pPr>
      <w:r>
        <w:rPr>
          <w:rFonts w:ascii="Times New Roman" w:eastAsia="SimSun"/>
          <w:sz w:val="24"/>
          <w:szCs w:val="24"/>
        </w:rPr>
        <w:t xml:space="preserve">系统设置系统管理员、护理人员、老人家属三类角色。系统管理员负责用户与权限配置、基础数据维护和统计分析；护理人员负责老人档案、护理计划与健康数据的日常维护；老人家属可通过系统查看老人健康档案、提交探访预约与留言，但不能修改机构业务数据。三类角色通过基于 JWT 的登录认证与接口权限控制实现相互隔离，既保证业务协同，又明确责任边界。</w:t>
      </w:r>
    </w:p>
    <w:p>
      <w:pPr>
        <w:pStyle w:val="Heading2"/>
        <w:spacing w:after="120" w:before="240" w:line="360"/>
        <w:jc w:val="left"/>
      </w:pPr>
      <w:r>
        <w:rPr>
          <w:rFonts w:ascii="Times New Roman" w:eastAsia="SimHei"/>
          <w:b/>
          <w:bCs/>
          <w:sz w:val="28"/>
          <w:szCs w:val="28"/>
        </w:rPr>
        <w:t xml:space="preserve">（四）非功能性需求</w:t>
      </w:r>
    </w:p>
    <w:p>
      <w:pPr>
        <w:spacing w:line="360"/>
        <w:ind w:firstLine="480"/>
        <w:jc w:val="both"/>
      </w:pPr>
      <w:r>
        <w:rPr>
          <w:rFonts w:ascii="Times New Roman" w:eastAsia="SimSun"/>
          <w:sz w:val="24"/>
          <w:szCs w:val="24"/>
        </w:rPr>
        <w:t xml:space="preserve">系统还需满足以下非功能性需求：易用性方面，界面简洁、操作路径清晰，符合管理人员的使用习惯；安全性方面，用户密码采用 BCrypt 加密存储，认证令牌设置有效期，业务操作记录日志；性能方面，通过索引设计与分页查询优化，保证常规操作在秒级内完成响应；可维护性方面，采用分层架构与统一异常处理，代码结构清晰，便于后续维护与功能扩展；兼容性方面，系统需在主流浏览器中正常使用。</w:t>
      </w:r>
    </w:p>
    <w:p>
      <w:pPr>
        <w:pStyle w:val="Heading1"/>
        <w:spacing w:after="240" w:before="480" w:line="360"/>
        <w:jc w:val="left"/>
      </w:pPr>
      <w:r>
        <w:rPr>
          <w:rFonts w:ascii="Times New Roman" w:eastAsia="SimHei"/>
          <w:b/>
          <w:bCs/>
          <w:sz w:val="32"/>
          <w:szCs w:val="32"/>
        </w:rPr>
        <w:t xml:space="preserve">四、研究方法与技术路线</w:t>
      </w:r>
    </w:p>
    <w:p>
      <w:pPr>
        <w:pStyle w:val="Heading2"/>
        <w:spacing w:after="120" w:before="240" w:line="360"/>
        <w:jc w:val="left"/>
      </w:pPr>
      <w:r>
        <w:rPr>
          <w:rFonts w:ascii="Times New Roman" w:eastAsia="SimHei"/>
          <w:b/>
          <w:bCs/>
          <w:sz w:val="28"/>
          <w:szCs w:val="28"/>
        </w:rPr>
        <w:t xml:space="preserve">（一）研究方法</w:t>
      </w:r>
    </w:p>
    <w:p>
      <w:pPr>
        <w:spacing w:line="360"/>
        <w:ind w:firstLine="480"/>
        <w:jc w:val="both"/>
      </w:pPr>
      <w:r>
        <w:rPr>
          <w:rFonts w:ascii="Times New Roman" w:eastAsia="SimSun"/>
          <w:sz w:val="24"/>
          <w:szCs w:val="24"/>
        </w:rPr>
        <w:t xml:space="preserve">文献研究法：检索并研读国内外养老信息化、管理系统开发等方面的文献资料，梳理研究现状，明确系统的设计目标与总体思路。</w:t>
      </w:r>
    </w:p>
    <w:p>
      <w:pPr>
        <w:spacing w:line="360"/>
        <w:ind w:firstLine="480"/>
        <w:jc w:val="both"/>
      </w:pPr>
      <w:r>
        <w:rPr>
          <w:rFonts w:ascii="Times New Roman" w:eastAsia="SimSun"/>
          <w:sz w:val="24"/>
          <w:szCs w:val="24"/>
        </w:rPr>
        <w:t xml:space="preserve">案例分析法：分析典型中小型养老机构的业务流程与管理工作中的痛点问题，提炼系统的核心功能需求。</w:t>
      </w:r>
    </w:p>
    <w:p>
      <w:pPr>
        <w:spacing w:line="360"/>
        <w:ind w:firstLine="480"/>
        <w:jc w:val="both"/>
      </w:pPr>
      <w:r>
        <w:rPr>
          <w:rFonts w:ascii="Times New Roman" w:eastAsia="SimSun"/>
          <w:sz w:val="24"/>
          <w:szCs w:val="24"/>
        </w:rPr>
        <w:t xml:space="preserve">原型与迭代开发法：在需求分析的基础上快速搭建系统原型，边开发边验证，通过迭代不断完善系统功能。</w:t>
      </w:r>
    </w:p>
    <w:p>
      <w:pPr>
        <w:spacing w:line="360"/>
        <w:ind w:firstLine="480"/>
        <w:jc w:val="both"/>
      </w:pPr>
      <w:r>
        <w:rPr>
          <w:rFonts w:ascii="Times New Roman" w:eastAsia="SimSun"/>
          <w:sz w:val="24"/>
          <w:szCs w:val="24"/>
        </w:rPr>
        <w:t xml:space="preserve">测试法：采用接口测试与功能测试相结合的方式对系统进行验证，及时发现并修复缺陷，保证系统质量。</w:t>
      </w:r>
    </w:p>
    <w:p>
      <w:pPr>
        <w:pStyle w:val="Heading2"/>
        <w:spacing w:after="120" w:before="240" w:line="360"/>
        <w:jc w:val="left"/>
      </w:pPr>
      <w:r>
        <w:rPr>
          <w:rFonts w:ascii="Times New Roman" w:eastAsia="SimHei"/>
          <w:b/>
          <w:bCs/>
          <w:sz w:val="28"/>
          <w:szCs w:val="28"/>
        </w:rPr>
        <w:t xml:space="preserve">（二）技术选型</w:t>
      </w:r>
    </w:p>
    <w:p>
      <w:pPr>
        <w:spacing w:line="360"/>
        <w:ind w:firstLine="480"/>
        <w:jc w:val="both"/>
      </w:pPr>
      <w:r>
        <w:rPr>
          <w:rFonts w:ascii="Times New Roman" w:eastAsia="SimSun"/>
          <w:sz w:val="24"/>
          <w:szCs w:val="24"/>
        </w:rPr>
        <w:t xml:space="preserve">后端采用 Spring Boot 3.x 作为开发框架，MyBatis-Plus 作为数据持久层框架，MySQL 8.0 存储业务数据，EasyExcel 实现数据的 Excel 导出，JWT 实现无状态登录认证；前端采用 Vue 3 结合 Element Plus 构建页面，Axios 完成前后端数据交互，ECharts 实现数据可视化；开发工具选用 IntelliJ IDEA、Visual Studio Code、Navicat、Postman 与 Git。</w:t>
      </w:r>
      <w:r>
        <w:rPr>
          <w:rFonts w:ascii="Times New Roman"/>
          <w:sz w:val="18"/>
          <w:szCs w:val="18"/>
          <w:vertAlign w:val="superscript"/>
        </w:rPr>
        <w:t xml:space="preserve">[4]</w:t>
      </w:r>
      <w:r>
        <w:rPr>
          <w:rFonts w:ascii="Times New Roman"/>
          <w:sz w:val="18"/>
          <w:szCs w:val="18"/>
          <w:vertAlign w:val="superscript"/>
        </w:rPr>
        <w:t xml:space="preserve">[5]</w:t>
      </w:r>
      <w:r>
        <w:rPr>
          <w:rFonts w:ascii="Times New Roman"/>
          <w:sz w:val="18"/>
          <w:szCs w:val="18"/>
          <w:vertAlign w:val="superscript"/>
        </w:rPr>
        <w:t xml:space="preserve">[6]</w:t>
      </w:r>
      <w:r>
        <w:rPr>
          <w:rFonts w:ascii="Times New Roman"/>
          <w:sz w:val="18"/>
          <w:szCs w:val="18"/>
          <w:vertAlign w:val="superscript"/>
        </w:rPr>
        <w:t xml:space="preserve">[7]</w:t>
      </w:r>
    </w:p>
    <w:p>
      <w:pPr>
        <w:spacing w:line="360"/>
        <w:ind w:firstLine="480"/>
        <w:jc w:val="both"/>
      </w:pPr>
      <w:r>
        <w:rPr>
          <w:rFonts w:ascii="Times New Roman" w:eastAsia="SimSun"/>
          <w:sz w:val="24"/>
          <w:szCs w:val="24"/>
        </w:rPr>
        <w:t xml:space="preserve">选择上述技术方案的理由是：Spring Boot 生态成熟、配置简便，能够显著减少开发工作量；MyBatis-Plus 将常用增删改查封装为通用方法，提高开发效率；Vue 组件化开发便于界面复用与维护；上述技术均具有丰富的学习资料与社区支持，适合在毕业设计周期内独立完成开发，并能通过 JWT 认证与统一异常处理等技术的应用体现工程价值。</w:t>
      </w:r>
      <w:r>
        <w:rPr>
          <w:rFonts w:ascii="Times New Roman"/>
          <w:sz w:val="18"/>
          <w:szCs w:val="18"/>
          <w:vertAlign w:val="superscript"/>
        </w:rPr>
        <w:t xml:space="preserve">[8]</w:t>
      </w:r>
      <w:r>
        <w:rPr>
          <w:rFonts w:ascii="Times New Roman"/>
          <w:sz w:val="18"/>
          <w:szCs w:val="18"/>
          <w:vertAlign w:val="superscript"/>
        </w:rPr>
        <w:t xml:space="preserve">[9]</w:t>
      </w:r>
    </w:p>
    <w:p>
      <w:pPr>
        <w:pStyle w:val="Heading2"/>
        <w:spacing w:after="120" w:before="240" w:line="360"/>
        <w:jc w:val="left"/>
      </w:pPr>
      <w:r>
        <w:rPr>
          <w:rFonts w:ascii="Times New Roman" w:eastAsia="SimHei"/>
          <w:b/>
          <w:bCs/>
          <w:sz w:val="28"/>
          <w:szCs w:val="28"/>
        </w:rPr>
        <w:t xml:space="preserve">（三）系统架构设计</w:t>
      </w:r>
    </w:p>
    <w:p>
      <w:pPr>
        <w:spacing w:line="360"/>
        <w:ind w:firstLine="480"/>
        <w:jc w:val="both"/>
      </w:pPr>
      <w:r>
        <w:rPr>
          <w:rFonts w:ascii="Times New Roman" w:eastAsia="SimSun"/>
          <w:sz w:val="24"/>
          <w:szCs w:val="24"/>
        </w:rPr>
        <w:t xml:space="preserve">系统采用前后端分离的 B/S 三层架构：表现层使用 Vue 3 与 Element Plus 实现页面交互；接口层按照 RESTful 风格设计 API，以 JWT 令牌完成身份认证，并按角色实施访问控制；业务层由 Spring Boot 的 Service 组件承载业务规则与事务管理；数据层使用 MyBatis-Plus 访问 MySQL 数据库，并通过合理的表结构设计与分页查询提升查询效率。</w:t>
      </w:r>
    </w:p>
    <w:p>
      <w:pPr>
        <w:pStyle w:val="Heading2"/>
        <w:spacing w:after="120" w:before="240" w:line="360"/>
        <w:jc w:val="left"/>
      </w:pPr>
      <w:r>
        <w:rPr>
          <w:rFonts w:ascii="Times New Roman" w:eastAsia="SimHei"/>
          <w:b/>
          <w:bCs/>
          <w:sz w:val="28"/>
          <w:szCs w:val="28"/>
        </w:rPr>
        <w:t xml:space="preserve">（四）开发流程与技术路线</w:t>
      </w:r>
    </w:p>
    <w:p>
      <w:pPr>
        <w:spacing w:line="360"/>
        <w:ind w:firstLine="480"/>
        <w:jc w:val="both"/>
      </w:pPr>
      <w:r>
        <w:rPr>
          <w:rFonts w:ascii="Times New Roman" w:eastAsia="SimSun"/>
          <w:sz w:val="24"/>
          <w:szCs w:val="24"/>
        </w:rPr>
        <w:t xml:space="preserve">按照软件工程生命周期组织开发：先进行需求分析与总体设计，完成数据库设计；随后进入编码实现阶段，先完成后端接口开发，再开发前端页面并进行联调；系统开发完成后开展功能测试与性能优化；最后完成系统部署演示、毕业论文撰写与答辩准备。</w:t>
      </w:r>
    </w:p>
    <w:p>
      <w:pPr>
        <w:pStyle w:val="Heading2"/>
        <w:spacing w:after="120" w:before="240" w:line="360"/>
        <w:jc w:val="left"/>
      </w:pPr>
      <w:r>
        <w:rPr>
          <w:rFonts w:ascii="Times New Roman" w:eastAsia="SimHei"/>
          <w:b/>
          <w:bCs/>
          <w:sz w:val="28"/>
          <w:szCs w:val="28"/>
        </w:rPr>
        <w:t xml:space="preserve">（五）主要特色与难点</w:t>
      </w:r>
    </w:p>
    <w:p>
      <w:pPr>
        <w:spacing w:line="360"/>
        <w:ind w:firstLine="480"/>
        <w:jc w:val="both"/>
      </w:pPr>
      <w:r>
        <w:rPr>
          <w:rFonts w:ascii="Times New Roman" w:eastAsia="SimSun"/>
          <w:sz w:val="24"/>
          <w:szCs w:val="24"/>
        </w:rPr>
        <w:t xml:space="preserve">系统的主要特色包括：一是采用基于 JWT 的无状态认证与三级角色权限控制，接口层统一鉴权，权限粒度清晰；二是设计用药计划的“计划—任务—反馈”闭环机制，按用药方案自动生成每日任务，未按时执行的记录自动提醒护理人员，降低漏服药风险；三是利用 ECharts 对健康体征与机构运营数据进行可视化呈现，直观辅助管理决策；四是统一响应体封装、全局异常处理与基于 AOP 的操作日志，保证接口规范、系统健壮、操作可追溯。</w:t>
      </w:r>
    </w:p>
    <w:p>
      <w:pPr>
        <w:spacing w:line="360"/>
        <w:ind w:firstLine="480"/>
        <w:jc w:val="both"/>
      </w:pPr>
      <w:r>
        <w:rPr>
          <w:rFonts w:ascii="Times New Roman" w:eastAsia="SimSun"/>
          <w:sz w:val="24"/>
          <w:szCs w:val="24"/>
        </w:rPr>
        <w:t xml:space="preserve">开发中的主要难点包括：多角色权限的粒度划分与接口拦截逻辑设计、用药提醒任务的状态流转控制、统计图表所需的数据聚合查询等。</w:t>
      </w:r>
    </w:p>
    <w:p>
      <w:pPr>
        <w:pStyle w:val="Heading1"/>
        <w:spacing w:after="240" w:before="480" w:line="360"/>
        <w:jc w:val="left"/>
      </w:pPr>
      <w:r>
        <w:rPr>
          <w:rFonts w:ascii="Times New Roman" w:eastAsia="SimHei"/>
          <w:b/>
          <w:bCs/>
          <w:sz w:val="32"/>
          <w:szCs w:val="32"/>
        </w:rPr>
        <w:t xml:space="preserve">五、预期成果</w:t>
      </w:r>
    </w:p>
    <w:p>
      <w:pPr>
        <w:spacing w:line="360"/>
        <w:ind w:firstLine="480"/>
        <w:jc w:val="both"/>
      </w:pPr>
      <w:r>
        <w:rPr>
          <w:rFonts w:ascii="Times New Roman" w:eastAsia="SimSun"/>
          <w:sz w:val="24"/>
          <w:szCs w:val="24"/>
        </w:rPr>
        <w:t xml:space="preserve">（1）交付可运行的“基于 Spring Boot 的养老机构管理系统”，包含项目源代码与数据库初始化脚本；</w:t>
      </w:r>
    </w:p>
    <w:p>
      <w:pPr>
        <w:spacing w:line="360"/>
        <w:ind w:firstLine="480"/>
        <w:jc w:val="both"/>
      </w:pPr>
      <w:r>
        <w:rPr>
          <w:rFonts w:ascii="Times New Roman" w:eastAsia="SimSun"/>
          <w:sz w:val="24"/>
          <w:szCs w:val="24"/>
        </w:rPr>
        <w:t xml:space="preserve">（2）完成系统需求分析、数据库设计等过程文档，形成完整的设计资料；</w:t>
      </w:r>
    </w:p>
    <w:p>
      <w:pPr>
        <w:spacing w:line="360"/>
        <w:ind w:firstLine="480"/>
        <w:jc w:val="both"/>
      </w:pPr>
      <w:r>
        <w:rPr>
          <w:rFonts w:ascii="Times New Roman" w:eastAsia="SimSun"/>
          <w:sz w:val="24"/>
          <w:szCs w:val="24"/>
        </w:rPr>
        <w:t xml:space="preserve">（3）撰写毕业设计论文一篇，并完成系统演示与毕业答辩。</w:t>
      </w:r>
    </w:p>
    <w:p>
      <w:pPr>
        <w:pStyle w:val="Heading1"/>
        <w:spacing w:after="240" w:before="480" w:line="360"/>
        <w:jc w:val="left"/>
      </w:pPr>
      <w:r>
        <w:rPr>
          <w:rFonts w:ascii="Times New Roman" w:eastAsia="SimHei"/>
          <w:b/>
          <w:bCs/>
          <w:sz w:val="32"/>
          <w:szCs w:val="32"/>
        </w:rPr>
        <w:t xml:space="preserve">六、工作进度安排</w:t>
      </w:r>
    </w:p>
    <w:p>
      <w:pPr>
        <w:keepNext/>
        <w:spacing w:after="60" w:before="120" w:line="360"/>
        <w:jc w:val="center"/>
      </w:pPr>
      <w:r>
        <w:rPr>
          <w:rFonts w:ascii="Times New Roman" w:eastAsia="SimSun"/>
          <w:b/>
          <w:bCs/>
          <w:sz w:val="21"/>
          <w:szCs w:val="21"/>
        </w:rPr>
        <w:t xml:space="preserve">表 2　毕业设计工作进度安排</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W w:type="pct" w:w="16%"/>
            <w:tcBorders>
              <w:top w:val="none" w:color="FFFFFF" w:sz="0"/>
              <w:left w:val="none" w:color="FFFFFF" w:sz="0"/>
              <w:bottom w:val="single" w:color="000000" w:sz="2"/>
              <w:right w:val="none" w:color="FFFFFF" w:sz="0"/>
            </w:tcBorders>
            <w:tcMar>
              <w:top w:type="dxa" w:w="60"/>
              <w:left w:type="dxa" w:w="120"/>
              <w:bottom w:type="dxa" w:w="60"/>
              <w:right w:type="dxa" w:w="120"/>
            </w:tcMar>
          </w:tcPr>
          <w:p>
            <w:pPr>
              <w:spacing w:line="312"/>
              <w:jc w:val="center"/>
            </w:pPr>
            <w:r>
              <w:rPr>
                <w:rFonts w:ascii="Times New Roman" w:eastAsia="SimSun"/>
                <w:b/>
                <w:bCs/>
                <w:sz w:val="21"/>
                <w:szCs w:val="21"/>
              </w:rPr>
              <w:t xml:space="preserve">阶段</w:t>
            </w:r>
          </w:p>
        </w:tc>
        <w:tc>
          <w:tcPr>
            <w:tcW w:type="pct" w:w="22%"/>
            <w:tcBorders>
              <w:top w:val="none" w:color="FFFFFF" w:sz="0"/>
              <w:left w:val="none" w:color="FFFFFF" w:sz="0"/>
              <w:bottom w:val="single" w:color="000000" w:sz="2"/>
              <w:right w:val="none" w:color="FFFFFF" w:sz="0"/>
            </w:tcBorders>
            <w:tcMar>
              <w:top w:type="dxa" w:w="60"/>
              <w:left w:type="dxa" w:w="120"/>
              <w:bottom w:type="dxa" w:w="60"/>
              <w:right w:type="dxa" w:w="120"/>
            </w:tcMar>
          </w:tcPr>
          <w:p>
            <w:pPr>
              <w:spacing w:line="312"/>
              <w:jc w:val="center"/>
            </w:pPr>
            <w:r>
              <w:rPr>
                <w:rFonts w:ascii="Times New Roman" w:eastAsia="SimSun"/>
                <w:b/>
                <w:bCs/>
                <w:sz w:val="21"/>
                <w:szCs w:val="21"/>
              </w:rPr>
              <w:t xml:space="preserve">时间安排</w:t>
            </w:r>
          </w:p>
        </w:tc>
        <w:tc>
          <w:tcPr>
            <w:tcW w:type="pct" w:w="42%"/>
            <w:tcBorders>
              <w:top w:val="none" w:color="FFFFFF" w:sz="0"/>
              <w:left w:val="none" w:color="FFFFFF" w:sz="0"/>
              <w:bottom w:val="single" w:color="000000" w:sz="2"/>
              <w:right w:val="none" w:color="FFFFFF" w:sz="0"/>
            </w:tcBorders>
            <w:tcMar>
              <w:top w:type="dxa" w:w="60"/>
              <w:left w:type="dxa" w:w="120"/>
              <w:bottom w:type="dxa" w:w="60"/>
              <w:right w:type="dxa" w:w="120"/>
            </w:tcMar>
          </w:tcPr>
          <w:p>
            <w:pPr>
              <w:spacing w:line="312"/>
              <w:jc w:val="center"/>
            </w:pPr>
            <w:r>
              <w:rPr>
                <w:rFonts w:ascii="Times New Roman" w:eastAsia="SimSun"/>
                <w:b/>
                <w:bCs/>
                <w:sz w:val="21"/>
                <w:szCs w:val="21"/>
              </w:rPr>
              <w:t xml:space="preserve">主要工作内容</w:t>
            </w:r>
          </w:p>
        </w:tc>
        <w:tc>
          <w:tcPr>
            <w:tcW w:type="pct" w:w="20%"/>
            <w:tcBorders>
              <w:top w:val="none" w:color="FFFFFF" w:sz="0"/>
              <w:left w:val="none" w:color="FFFFFF" w:sz="0"/>
              <w:bottom w:val="single" w:color="000000" w:sz="2"/>
              <w:right w:val="none" w:color="FFFFFF" w:sz="0"/>
            </w:tcBorders>
            <w:tcMar>
              <w:top w:type="dxa" w:w="60"/>
              <w:left w:type="dxa" w:w="120"/>
              <w:bottom w:type="dxa" w:w="60"/>
              <w:right w:type="dxa" w:w="120"/>
            </w:tcMar>
          </w:tcPr>
          <w:p>
            <w:pPr>
              <w:spacing w:line="312"/>
              <w:jc w:val="center"/>
            </w:pPr>
            <w:r>
              <w:rPr>
                <w:rFonts w:ascii="Times New Roman" w:eastAsia="SimSun"/>
                <w:b/>
                <w:bCs/>
                <w:sz w:val="21"/>
                <w:szCs w:val="21"/>
              </w:rPr>
              <w:t xml:space="preserve">预期成果</w:t>
            </w:r>
          </w:p>
        </w:tc>
      </w:tr>
      <w:tr>
        <w:trPr>
          <w:cantSplit/>
          <w:tblHeader w:val="false"/>
        </w:trPr>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选题与开题</w:t>
            </w:r>
          </w:p>
        </w:tc>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2026 年 9 月</w:t>
            </w:r>
          </w:p>
        </w:tc>
        <w:tc>
          <w:tcPr>
            <w:tcW w:type="pct" w:w="4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查阅文献资料，确定研究方向，撰写开题报告</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开题报告通过</w:t>
            </w:r>
          </w:p>
        </w:tc>
      </w:tr>
      <w:tr>
        <w:trPr>
          <w:cantSplit/>
          <w:tblHeader w:val="false"/>
        </w:trPr>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需求与设计</w:t>
            </w:r>
          </w:p>
        </w:tc>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2026 年 10 月</w:t>
            </w:r>
          </w:p>
        </w:tc>
        <w:tc>
          <w:tcPr>
            <w:tcW w:type="pct" w:w="4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需求分析，系统总体设计，数据库设计</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需求分析与数据库设计文档</w:t>
            </w:r>
          </w:p>
        </w:tc>
      </w:tr>
      <w:tr>
        <w:trPr>
          <w:cantSplit/>
          <w:tblHeader w:val="false"/>
        </w:trPr>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系统开发</w:t>
            </w:r>
          </w:p>
        </w:tc>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2026 年 11 月至 12 月</w:t>
            </w:r>
          </w:p>
        </w:tc>
        <w:tc>
          <w:tcPr>
            <w:tcW w:type="pct" w:w="4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后端接口开发，前端页面开发，系统联调</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系统可运行版本</w:t>
            </w:r>
          </w:p>
        </w:tc>
      </w:tr>
      <w:tr>
        <w:trPr>
          <w:cantSplit/>
          <w:tblHeader w:val="false"/>
        </w:trPr>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系统测试</w:t>
            </w:r>
          </w:p>
        </w:tc>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2027 年 1 月至 3 月</w:t>
            </w:r>
          </w:p>
        </w:tc>
        <w:tc>
          <w:tcPr>
            <w:tcW w:type="pct" w:w="4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功能测试与缺陷修复，完善系统，整理测试记录</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系统最终版本与测试记录</w:t>
            </w:r>
          </w:p>
        </w:tc>
      </w:tr>
      <w:tr>
        <w:trPr>
          <w:cantSplit/>
          <w:tblHeader w:val="false"/>
        </w:trPr>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论文撰写</w:t>
            </w:r>
          </w:p>
        </w:tc>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2027 年 3 月至 4 月</w:t>
            </w:r>
          </w:p>
        </w:tc>
        <w:tc>
          <w:tcPr>
            <w:tcW w:type="pct" w:w="4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撰写毕业论文初稿，按指导教师意见修改定稿</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毕业设计论文终稿</w:t>
            </w:r>
          </w:p>
        </w:tc>
      </w:tr>
      <w:tr>
        <w:trPr>
          <w:cantSplit/>
          <w:tblHeader w:val="false"/>
        </w:trPr>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答辩准备</w:t>
            </w:r>
          </w:p>
        </w:tc>
        <w:tc>
          <w:tcPr>
            <w:tcW w:type="pct" w:w="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2027 年 5 月</w:t>
            </w:r>
          </w:p>
        </w:tc>
        <w:tc>
          <w:tcPr>
            <w:tcW w:type="pct" w:w="4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准备答辩材料，进行系统演示</w:t>
            </w:r>
          </w:p>
        </w:tc>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line="312"/>
              <w:jc w:val="center"/>
            </w:pPr>
            <w:r>
              <w:rPr>
                <w:rFonts w:ascii="Times New Roman" w:eastAsia="SimSun"/>
                <w:b w:val="false"/>
                <w:bCs w:val="false"/>
                <w:sz w:val="21"/>
                <w:szCs w:val="21"/>
              </w:rPr>
              <w:t xml:space="preserve">通过毕业答辩</w:t>
            </w:r>
          </w:p>
        </w:tc>
      </w:tr>
    </w:tbl>
    <w:p>
      <w:pPr>
        <w:pStyle w:val="Heading1"/>
        <w:spacing w:after="240" w:before="480" w:line="360"/>
        <w:jc w:val="left"/>
      </w:pPr>
      <w:r>
        <w:rPr>
          <w:rFonts w:ascii="Times New Roman" w:eastAsia="SimHei"/>
          <w:b/>
          <w:bCs/>
          <w:sz w:val="32"/>
          <w:szCs w:val="32"/>
        </w:rPr>
        <w:t xml:space="preserve">七、参考文献</w:t>
      </w:r>
    </w:p>
    <w:p>
      <w:pPr>
        <w:spacing w:line="360"/>
        <w:ind w:left="420" w:hanging="420"/>
      </w:pPr>
      <w:r>
        <w:rPr>
          <w:rFonts w:ascii="Times New Roman" w:eastAsia="SimSun"/>
          <w:sz w:val="21"/>
          <w:szCs w:val="21"/>
        </w:rPr>
        <w:t xml:space="preserve">[1] 国家统计局. 2023 年国民经济和社会发展统计公报[EB/OL]. (2024-02-29)[2026-05-01]. https://www.stats.gov.cn/sj/zxfb/.</w:t>
      </w:r>
    </w:p>
    <w:p>
      <w:pPr>
        <w:spacing w:line="360"/>
        <w:ind w:left="420" w:hanging="420"/>
      </w:pPr>
      <w:r>
        <w:rPr>
          <w:rFonts w:ascii="Times New Roman" w:eastAsia="SimSun"/>
          <w:sz w:val="21"/>
          <w:szCs w:val="21"/>
        </w:rPr>
        <w:t xml:space="preserve">[2] 国务院. “十四五”国家老龄事业发展和养老服务体系规划[Z]. 北京：国务院, 2022.</w:t>
      </w:r>
    </w:p>
    <w:p>
      <w:pPr>
        <w:spacing w:line="360"/>
        <w:ind w:left="420" w:hanging="420"/>
      </w:pPr>
      <w:r>
        <w:rPr>
          <w:rFonts w:ascii="Times New Roman" w:eastAsia="SimSun"/>
          <w:sz w:val="21"/>
          <w:szCs w:val="21"/>
        </w:rPr>
        <w:t xml:space="preserve">[3] 工业和信息化部, 民政部, 国家卫生健康委员会. 智慧健康养老产业发展行动计划（2021—2025 年）[Z]. 2021.</w:t>
      </w:r>
    </w:p>
    <w:p>
      <w:pPr>
        <w:spacing w:line="360"/>
        <w:ind w:left="420" w:hanging="420"/>
      </w:pPr>
      <w:r>
        <w:rPr>
          <w:rFonts w:ascii="Times New Roman" w:eastAsia="SimSun"/>
          <w:sz w:val="21"/>
          <w:szCs w:val="21"/>
        </w:rPr>
        <w:t xml:space="preserve">[4] 汪云飞. Java EE 开发的颠覆者：Spring Boot 实战[M]. 北京：电子工业出版社, 2016.</w:t>
      </w:r>
    </w:p>
    <w:p>
      <w:pPr>
        <w:spacing w:line="360"/>
        <w:ind w:left="420" w:hanging="420"/>
      </w:pPr>
      <w:r>
        <w:rPr>
          <w:rFonts w:ascii="Times New Roman" w:eastAsia="SimSun"/>
          <w:sz w:val="21"/>
          <w:szCs w:val="21"/>
        </w:rPr>
        <w:t xml:space="preserve">[5] 杨开振. 深入浅出 Spring Boot 2.x[M]. 北京：人民邮电出版社, 2018.</w:t>
      </w:r>
    </w:p>
    <w:p>
      <w:pPr>
        <w:spacing w:line="360"/>
        <w:ind w:left="420" w:hanging="420"/>
      </w:pPr>
      <w:r>
        <w:rPr>
          <w:rFonts w:ascii="Times New Roman" w:eastAsia="SimSun"/>
          <w:sz w:val="21"/>
          <w:szCs w:val="21"/>
        </w:rPr>
        <w:t xml:space="preserve">[6] 霍春阳. Vue.js 设计与实现[M]. 北京：人民邮电出版社, 2022.</w:t>
      </w:r>
    </w:p>
    <w:p>
      <w:pPr>
        <w:spacing w:line="360"/>
        <w:ind w:left="420" w:hanging="420"/>
      </w:pPr>
      <w:r>
        <w:rPr>
          <w:rFonts w:ascii="Times New Roman" w:eastAsia="SimSun"/>
          <w:sz w:val="21"/>
          <w:szCs w:val="21"/>
        </w:rPr>
        <w:t xml:space="preserve">[7] WALLS C. Spring Boot in Action[M]. Shelter Island: Manning Publications, 2016.</w:t>
      </w:r>
    </w:p>
    <w:p>
      <w:pPr>
        <w:spacing w:line="360"/>
        <w:ind w:left="420" w:hanging="420"/>
      </w:pPr>
      <w:r>
        <w:rPr>
          <w:rFonts w:ascii="Times New Roman" w:eastAsia="SimSun"/>
          <w:sz w:val="21"/>
          <w:szCs w:val="21"/>
        </w:rPr>
        <w:t xml:space="preserve">[8] Spring Boot Reference Documentation[EB/OL]. [2026-05-01]. https://docs.spring.io/spring-boot/index.html.</w:t>
      </w:r>
    </w:p>
    <w:p>
      <w:pPr>
        <w:spacing w:line="360"/>
        <w:ind w:left="420" w:hanging="420"/>
      </w:pPr>
      <w:r>
        <w:rPr>
          <w:rFonts w:ascii="Times New Roman" w:eastAsia="SimSun"/>
          <w:sz w:val="21"/>
          <w:szCs w:val="21"/>
        </w:rPr>
        <w:t xml:space="preserve">[9] MyBatis-Plus 官方文档[EB/OL]. [2026-05-01]. https://baomidou.com/.</w:t>
      </w:r>
    </w:p>
    <w:sectPr>
      <w:footerReference w:type="default" r:id="rId7"/>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2026-08-16T08:52:43.858Z</dcterms:created>
  <dcterms:modified xsi:type="dcterms:W3CDTF">2026-08-16T08:52:43.859Z</dcterms:modified>
</cp:coreProperties>
</file>

<file path=docProps/custom.xml><?xml version="1.0" encoding="utf-8"?>
<Properties xmlns="http://schemas.openxmlformats.org/officeDocument/2006/custom-properties" xmlns:vt="http://schemas.openxmlformats.org/officeDocument/2006/docPropsVTypes"/>
</file>