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D460" w14:textId="77777777" w:rsidR="00151297" w:rsidRDefault="00000000">
      <w:pPr>
        <w:spacing w:after="40"/>
        <w:jc w:val="center"/>
      </w:pPr>
      <w:r>
        <w:rPr>
          <w:rFonts w:ascii="黑体" w:eastAsia="黑体" w:hAnsi="黑体"/>
          <w:b/>
          <w:sz w:val="30"/>
        </w:rPr>
        <w:t>实验一：新闻文本分类实验报告</w:t>
      </w:r>
    </w:p>
    <w:p w14:paraId="1F42406B" w14:textId="77777777" w:rsidR="00151297" w:rsidRDefault="00000000">
      <w:pPr>
        <w:spacing w:after="80"/>
        <w:jc w:val="center"/>
      </w:pPr>
      <w:r>
        <w:rPr>
          <w:rFonts w:ascii="宋体" w:hAnsi="宋体"/>
          <w:sz w:val="21"/>
        </w:rPr>
        <w:t>姓名：徐健　　学号：10245501464　　日期：2026-09-24</w:t>
      </w:r>
    </w:p>
    <w:p w14:paraId="4BADFEAB" w14:textId="77777777" w:rsidR="00151297" w:rsidRDefault="00000000">
      <w:pPr>
        <w:spacing w:before="60" w:after="40"/>
      </w:pPr>
      <w:r>
        <w:rPr>
          <w:rFonts w:ascii="黑体" w:eastAsia="黑体" w:hAnsi="黑体"/>
          <w:b/>
          <w:sz w:val="23"/>
        </w:rPr>
        <w:t>一、任务、方案与结果</w:t>
      </w:r>
    </w:p>
    <w:p w14:paraId="6D0FCFFE" w14:textId="77777777" w:rsidR="00151297" w:rsidRDefault="00000000">
      <w:pPr>
        <w:spacing w:after="20"/>
      </w:pPr>
      <w:r>
        <w:rPr>
          <w:rFonts w:ascii="宋体" w:hAnsi="宋体"/>
          <w:b/>
        </w:rPr>
        <w:t>任务</w:t>
      </w:r>
      <w:r>
        <w:rPr>
          <w:rFonts w:ascii="宋体" w:hAnsi="宋体"/>
        </w:rPr>
        <w:t>：10 类新闻组文本分类。训练集 7368 条（text+target），测试集 2457 条（无标签）。</w:t>
      </w:r>
    </w:p>
    <w:p w14:paraId="12AB365E" w14:textId="77777777" w:rsidR="00151297" w:rsidRDefault="00000000">
      <w:pPr>
        <w:spacing w:after="20"/>
      </w:pPr>
      <w:r>
        <w:rPr>
          <w:rFonts w:ascii="宋体" w:hAnsi="宋体"/>
          <w:b/>
        </w:rPr>
        <w:t>最终方案</w:t>
      </w:r>
      <w:r>
        <w:rPr>
          <w:rFonts w:ascii="宋体" w:hAnsi="宋体"/>
        </w:rPr>
        <w:t>：剥邮件头 + TF-IDF(max_features=30000, unigram) + MLP 单隐层(100 神经元)。</w:t>
      </w:r>
    </w:p>
    <w:p w14:paraId="4D5167A0" w14:textId="77777777" w:rsidR="00151297" w:rsidRDefault="00000000">
      <w:pPr>
        <w:spacing w:after="20"/>
      </w:pPr>
      <w:r>
        <w:rPr>
          <w:rFonts w:ascii="宋体" w:hAnsi="宋体"/>
          <w:b/>
        </w:rPr>
        <w:t>结果</w:t>
      </w:r>
      <w:r>
        <w:rPr>
          <w:rFonts w:ascii="宋体" w:hAnsi="宋体"/>
        </w:rPr>
        <w:t>：验证集（固定划分 6000/1368、分层、</w:t>
      </w:r>
      <w:r>
        <w:rPr>
          <w:rFonts w:ascii="宋体" w:hAnsi="宋体"/>
          <w:b/>
        </w:rPr>
        <w:t>random_state=42</w:t>
      </w:r>
      <w:r>
        <w:rPr>
          <w:rFonts w:ascii="宋体" w:hAnsi="宋体"/>
        </w:rPr>
        <w:t xml:space="preserve">）94.01%，5 种子复验均值 </w:t>
      </w:r>
      <w:r>
        <w:rPr>
          <w:rFonts w:ascii="宋体" w:hAnsi="宋体"/>
          <w:b/>
        </w:rPr>
        <w:t>94.28% ± 0.29%</w:t>
      </w:r>
      <w:r>
        <w:rPr>
          <w:rFonts w:ascii="宋体" w:hAnsi="宋体"/>
        </w:rPr>
        <w:t>，macro-F1 0.9404；较朴素贝叶斯基线 89.84% 提升约 4.4 个百分点。</w:t>
      </w:r>
    </w:p>
    <w:p w14:paraId="470136CC" w14:textId="77777777" w:rsidR="00151297" w:rsidRDefault="00000000">
      <w:pPr>
        <w:spacing w:after="20"/>
      </w:pPr>
      <w:r>
        <w:rPr>
          <w:rFonts w:ascii="宋体" w:hAnsi="宋体"/>
          <w:b/>
        </w:rPr>
        <w:t>提交与复现</w:t>
      </w:r>
      <w:r>
        <w:rPr>
          <w:rFonts w:ascii="宋体" w:hAnsi="宋体"/>
        </w:rPr>
        <w:t>：`predictions.csv`（2457 行预测，与示例同格式）；`python main.py` 从原始 CSV 一键复现全部结果；</w:t>
      </w:r>
      <w:r>
        <w:rPr>
          <w:rFonts w:ascii="宋体" w:hAnsi="宋体"/>
          <w:b/>
        </w:rPr>
        <w:t>全局随机种子固定为 42</w:t>
      </w:r>
      <w:r>
        <w:rPr>
          <w:rFonts w:ascii="宋体" w:hAnsi="宋体"/>
        </w:rPr>
        <w:t>（划分、模型初始化、重训一致）。</w:t>
      </w:r>
    </w:p>
    <w:p w14:paraId="14A00980" w14:textId="77777777" w:rsidR="00151297" w:rsidRDefault="00000000">
      <w:pPr>
        <w:spacing w:before="60" w:after="40"/>
      </w:pPr>
      <w:r>
        <w:rPr>
          <w:rFonts w:ascii="黑体" w:eastAsia="黑体" w:hAnsi="黑体"/>
          <w:b/>
          <w:sz w:val="23"/>
        </w:rPr>
        <w:t>二、数据与预处理</w:t>
      </w:r>
    </w:p>
    <w:p w14:paraId="5A9941B9" w14:textId="77777777" w:rsidR="00151297" w:rsidRDefault="00000000">
      <w:pPr>
        <w:spacing w:after="20"/>
      </w:pPr>
      <w:r>
        <w:rPr>
          <w:rFonts w:ascii="宋体" w:hAnsi="宋体"/>
        </w:rPr>
        <w:t>文本为 1993 年新闻组邮件，99.8% 含邮件头 → 剥离（平均 1855→1706 字符）。</w:t>
      </w:r>
    </w:p>
    <w:p w14:paraId="447B4853" w14:textId="77777777" w:rsidR="00151297" w:rsidRDefault="00000000">
      <w:pPr>
        <w:spacing w:after="20"/>
      </w:pPr>
      <w:r>
        <w:rPr>
          <w:rFonts w:ascii="宋体" w:hAnsi="宋体"/>
          <w:b/>
        </w:rPr>
        <w:t>假设检验案例</w:t>
      </w:r>
      <w:r>
        <w:rPr>
          <w:rFonts w:ascii="宋体" w:hAnsi="宋体"/>
        </w:rPr>
        <w:t>：曾假设 "Re:" 回帖标记与引用归属行是噪声并删除，验证集 91.89%→91.23%。追因：全数据集 67% 是回帖，回帖率随类别剧烈分化（摩托车组 81.8% vs 硬件组 47.6%，图 1）——</w:t>
      </w:r>
      <w:r>
        <w:rPr>
          <w:rFonts w:ascii="宋体" w:hAnsi="宋体"/>
          <w:b/>
        </w:rPr>
        <w:t>高频 ≠ 无信息，类条件分布差异才是判据</w:t>
      </w:r>
      <w:r>
        <w:rPr>
          <w:rFonts w:ascii="宋体" w:hAnsi="宋体"/>
        </w:rPr>
        <w:t>，故保留（负结果已记录于实验决策记录）。</w:t>
      </w:r>
    </w:p>
    <w:p w14:paraId="48926421" w14:textId="77777777" w:rsidR="00151297" w:rsidRDefault="00000000">
      <w:pPr>
        <w:spacing w:after="20"/>
      </w:pPr>
      <w:r>
        <w:rPr>
          <w:rFonts w:ascii="宋体" w:hAnsi="宋体"/>
        </w:rPr>
        <w:t>停用词实测 −0.30pp 不采用：sklearn 的 idf(w)=ln((1+N)/(1+df(w)))+1 已弱化高频词。</w:t>
      </w:r>
    </w:p>
    <w:p w14:paraId="331826DF" w14:textId="77777777" w:rsidR="0015129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72A3CCC" wp14:editId="2006DA48">
            <wp:extent cx="3001474" cy="15436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ply_r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340" cy="155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0D88" w14:textId="77777777" w:rsidR="00151297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 xml:space="preserve">图 1 </w:t>
      </w:r>
      <w:r>
        <w:rPr>
          <w:rFonts w:ascii="宋体" w:hAnsi="宋体"/>
          <w:sz w:val="18"/>
        </w:rPr>
        <w:t>各新闻组回帖率差异（"Re:" 是类别信号而非噪声的证据）</w:t>
      </w:r>
    </w:p>
    <w:p w14:paraId="244BF00D" w14:textId="77777777" w:rsidR="00151297" w:rsidRDefault="00000000">
      <w:pPr>
        <w:spacing w:before="60" w:after="40"/>
      </w:pPr>
      <w:r>
        <w:rPr>
          <w:rFonts w:ascii="黑体" w:eastAsia="黑体" w:hAnsi="黑体"/>
          <w:b/>
          <w:sz w:val="23"/>
        </w:rPr>
        <w:t>三、特征工程与调参</w:t>
      </w:r>
    </w:p>
    <w:p w14:paraId="1044EDCE" w14:textId="77777777" w:rsidR="00151297" w:rsidRDefault="00000000">
      <w:pPr>
        <w:spacing w:after="20"/>
      </w:pPr>
      <w:r>
        <w:rPr>
          <w:rFonts w:ascii="宋体" w:hAnsi="宋体"/>
          <w:b/>
        </w:rPr>
        <w:t>TF-IDF</w:t>
      </w:r>
      <w:r>
        <w:rPr>
          <w:rFonts w:ascii="宋体" w:hAnsi="宋体"/>
        </w:rPr>
        <w:t>：TF 词频 × IDF 逆文档频率。词表上限曲线 3000→30000 词单调提升（88.8%→93.5%），30000 后平台（自然词表 9.7 万，长尾零贡献）；ngram(1,2) 全部档位负收益（−0.8~−2.3pp，虚词 bigram 挤占判别词名额）。</w:t>
      </w:r>
    </w:p>
    <w:p w14:paraId="3F63AB76" w14:textId="77777777" w:rsidR="00151297" w:rsidRDefault="00000000">
      <w:pPr>
        <w:spacing w:after="20"/>
      </w:pPr>
      <w:r>
        <w:rPr>
          <w:rFonts w:ascii="宋体" w:hAnsi="宋体"/>
          <w:b/>
        </w:rPr>
        <w:t>模型原理</w:t>
      </w:r>
      <w:r>
        <w:rPr>
          <w:rFonts w:ascii="宋体" w:hAnsi="宋体"/>
        </w:rPr>
        <w:t>：朴素贝叶斯（词条件独立，作基线）；逻辑回归（词投票权重 + softmax）；SVM（最大间隔）；MLP（多层非线性）。</w:t>
      </w:r>
    </w:p>
    <w:p w14:paraId="6DB5AD79" w14:textId="77777777" w:rsidR="00151297" w:rsidRDefault="00000000">
      <w:pPr>
        <w:spacing w:after="20"/>
      </w:pPr>
      <w:r>
        <w:rPr>
          <w:rFonts w:ascii="宋体" w:hAnsi="宋体"/>
          <w:b/>
        </w:rPr>
        <w:t>C 扫参</w:t>
      </w:r>
      <w:r>
        <w:rPr>
          <w:rFonts w:ascii="宋体" w:hAnsi="宋体"/>
        </w:rPr>
        <w:t>（对数间隔 0.01~1000，图 2）：两模型的 C 含义一致，均为正则化强度的倒数（目标函数 (1/2)‖w‖² + C·Σ损失）。C=0.01 欠拟合（SVM 训练/验证仅 10%），C 增大验证先升后降，LR 在 C=100 达 91.89%；词表扩至 30000 后</w:t>
      </w:r>
      <w:r>
        <w:rPr>
          <w:rFonts w:ascii="宋体" w:hAnsi="宋体"/>
          <w:b/>
        </w:rPr>
        <w:t>重验 C，最优值漂移至 300</w:t>
      </w:r>
      <w:r>
        <w:rPr>
          <w:rFonts w:ascii="宋体" w:hAnsi="宋体"/>
        </w:rPr>
        <w:t>（93.93%）——特征维度变化后必须重验正则化（坐标下降）。</w:t>
      </w:r>
    </w:p>
    <w:p w14:paraId="6DCCF277" w14:textId="77777777" w:rsidR="00151297" w:rsidRDefault="00000000">
      <w:pPr>
        <w:spacing w:after="20"/>
      </w:pPr>
      <w:r>
        <w:rPr>
          <w:rFonts w:ascii="宋体" w:hAnsi="宋体"/>
          <w:b/>
        </w:rPr>
        <w:t>MLP 结构实验</w:t>
      </w:r>
      <w:r>
        <w:rPr>
          <w:rFonts w:ascii="宋体" w:hAnsi="宋体"/>
        </w:rPr>
        <w:t>：默认 (100,) 即达 94.01%；加宽 (200,) 仅 +0.14pp 但训练耗时 95 分钟；加深 (100,50) 下降 0.59pp（过拟合）；加 epochs（300→1000）无变化——损失曲线显示模型约 93 轮即触发提前停止（n_iter_no_change=10），早已收敛。</w:t>
      </w:r>
    </w:p>
    <w:p w14:paraId="6A7EB4A4" w14:textId="77777777" w:rsidR="0015129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383FB04" wp14:editId="1619B23F">
            <wp:extent cx="4221178" cy="1688471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_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192" cy="169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E9B2" w14:textId="77777777" w:rsidR="00151297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 xml:space="preserve">图 2 </w:t>
      </w:r>
      <w:r>
        <w:rPr>
          <w:rFonts w:ascii="宋体" w:hAnsi="宋体"/>
          <w:sz w:val="18"/>
        </w:rPr>
        <w:t>C 扫参（左：欠拟合→过拟合完整曲线；右：30000 特征下最优 C 漂移至 300）</w:t>
      </w:r>
    </w:p>
    <w:p w14:paraId="7DE61DA3" w14:textId="77777777" w:rsidR="00151297" w:rsidRDefault="00000000">
      <w:pPr>
        <w:spacing w:before="60" w:after="40"/>
      </w:pPr>
      <w:r>
        <w:rPr>
          <w:rFonts w:ascii="黑体" w:eastAsia="黑体" w:hAnsi="黑体"/>
          <w:b/>
          <w:sz w:val="23"/>
        </w:rPr>
        <w:lastRenderedPageBreak/>
        <w:t>四、结果与分析</w:t>
      </w:r>
    </w:p>
    <w:p w14:paraId="000BFD77" w14:textId="77777777" w:rsidR="00151297" w:rsidRDefault="00000000">
      <w:pPr>
        <w:spacing w:after="20"/>
      </w:pPr>
      <w:r>
        <w:rPr>
          <w:rFonts w:ascii="宋体" w:hAnsi="宋体"/>
          <w:b/>
        </w:rPr>
        <w:t>进化链</w:t>
      </w:r>
      <w:r>
        <w:rPr>
          <w:rFonts w:ascii="宋体" w:hAnsi="宋体"/>
        </w:rPr>
        <w:t xml:space="preserve">（图 3）：89.84%（NB）→ 91.89%（LR C=100）→ 93.49%（扩词表）→ 93.93%（重调 C）→ </w:t>
      </w:r>
      <w:r>
        <w:rPr>
          <w:rFonts w:ascii="宋体" w:hAnsi="宋体"/>
          <w:b/>
        </w:rPr>
        <w:t>94.01%（MLP）</w:t>
      </w:r>
      <w:r>
        <w:rPr>
          <w:rFonts w:ascii="宋体" w:hAnsi="宋体"/>
        </w:rPr>
        <w:t>。</w:t>
      </w:r>
    </w:p>
    <w:p w14:paraId="67076C76" w14:textId="77777777" w:rsidR="00151297" w:rsidRDefault="00000000">
      <w:pPr>
        <w:spacing w:after="20"/>
      </w:pPr>
      <w:r>
        <w:rPr>
          <w:rFonts w:ascii="宋体" w:hAnsi="宋体"/>
          <w:b/>
        </w:rPr>
        <w:t>误差分析</w:t>
      </w:r>
      <w:r>
        <w:rPr>
          <w:rFonts w:ascii="宋体" w:hAnsi="宋体"/>
        </w:rPr>
        <w:t>（图 4）：类别 0/1/2（图形/Windows/PC 硬件）混淆最多——三组话题重叠、词表互窜；主题独特的类别 5/9 达 0.97+。线性模型权重检查与混淆矩阵一致，误差源于数据本身。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69"/>
        <w:gridCol w:w="2948"/>
      </w:tblGrid>
      <w:tr w:rsidR="00151297" w14:paraId="0111DF1A" w14:textId="77777777">
        <w:tc>
          <w:tcPr>
            <w:tcW w:w="3969" w:type="dxa"/>
          </w:tcPr>
          <w:p w14:paraId="22D8C77B" w14:textId="77777777" w:rsidR="001512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DBF378" wp14:editId="2C182C3F">
                  <wp:extent cx="2304000" cy="11673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5_evolu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16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98E46" w14:textId="77777777" w:rsidR="00151297" w:rsidRDefault="00000000">
            <w:pPr>
              <w:spacing w:after="40"/>
              <w:jc w:val="center"/>
            </w:pPr>
            <w:r>
              <w:rPr>
                <w:rFonts w:ascii="宋体" w:hAnsi="宋体"/>
                <w:b/>
                <w:sz w:val="18"/>
              </w:rPr>
              <w:t xml:space="preserve">图 3 </w:t>
            </w:r>
            <w:r>
              <w:rPr>
                <w:rFonts w:ascii="宋体" w:hAnsi="宋体"/>
                <w:sz w:val="18"/>
              </w:rPr>
              <w:t>实验进化链</w:t>
            </w:r>
          </w:p>
        </w:tc>
        <w:tc>
          <w:tcPr>
            <w:tcW w:w="2948" w:type="dxa"/>
          </w:tcPr>
          <w:p w14:paraId="79841667" w14:textId="77777777" w:rsidR="0015129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6624B6" wp14:editId="079B19F6">
                  <wp:extent cx="1655999" cy="146492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7_confus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46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C5ABD" w14:textId="77777777" w:rsidR="00151297" w:rsidRDefault="00000000">
            <w:pPr>
              <w:spacing w:after="40"/>
              <w:jc w:val="center"/>
            </w:pPr>
            <w:r>
              <w:rPr>
                <w:rFonts w:ascii="宋体" w:hAnsi="宋体"/>
                <w:b/>
                <w:sz w:val="18"/>
              </w:rPr>
              <w:t xml:space="preserve">图 4 </w:t>
            </w:r>
            <w:r>
              <w:rPr>
                <w:rFonts w:ascii="宋体" w:hAnsi="宋体"/>
                <w:sz w:val="18"/>
              </w:rPr>
              <w:t>混淆矩阵（验证集 1368 条，94.01%）</w:t>
            </w:r>
          </w:p>
        </w:tc>
      </w:tr>
    </w:tbl>
    <w:p w14:paraId="25A8A524" w14:textId="77777777" w:rsidR="00151297" w:rsidRDefault="00000000">
      <w:pPr>
        <w:spacing w:after="20"/>
      </w:pPr>
      <w:r>
        <w:rPr>
          <w:rFonts w:ascii="宋体" w:hAnsi="宋体"/>
          <w:b/>
        </w:rPr>
        <w:t>模型选择（性能 × 复杂度）</w:t>
      </w:r>
      <w:r>
        <w:rPr>
          <w:rFonts w:ascii="宋体" w:hAnsi="宋体"/>
        </w:rPr>
        <w:t xml:space="preserve">：多种子复验 LR 93.73%±0.55% vs MLP </w:t>
      </w:r>
      <w:r>
        <w:rPr>
          <w:rFonts w:ascii="宋体" w:hAnsi="宋体"/>
          <w:b/>
        </w:rPr>
        <w:t>94.28%±0.29%</w:t>
      </w:r>
      <w:r>
        <w:rPr>
          <w:rFonts w:ascii="宋体" w:hAnsi="宋体"/>
        </w:rPr>
        <w:t>，MLP 在全部 5 个种子上获胜——优势稳定而非划分运气。MLP(100,) 单隐层复杂度可控（全量重训约 10 分钟），稳定 +0.5pp 值得成本；加宽/加深不采用（成本爆炸/过拟合）。</w:t>
      </w:r>
    </w:p>
    <w:p w14:paraId="51D40E80" w14:textId="77777777" w:rsidR="00151297" w:rsidRDefault="00000000">
      <w:pPr>
        <w:spacing w:after="20"/>
      </w:pPr>
      <w:r>
        <w:rPr>
          <w:rFonts w:ascii="宋体" w:hAnsi="宋体"/>
          <w:b/>
        </w:rPr>
        <w:t>训练过程</w:t>
      </w:r>
      <w:r>
        <w:rPr>
          <w:rFonts w:ascii="宋体" w:hAnsi="宋体"/>
        </w:rPr>
        <w:t>（图 5）：最终模型的逐轮训练损失曲线，取自 sklearn 训练过程中真实记录的 loss_curve_，</w:t>
      </w:r>
      <w:r>
        <w:rPr>
          <w:rFonts w:ascii="宋体" w:hAnsi="宋体"/>
          <w:b/>
        </w:rPr>
        <w:t>未做任何平滑</w:t>
      </w:r>
      <w:r>
        <w:rPr>
          <w:rFonts w:ascii="宋体" w:hAnsi="宋体"/>
        </w:rPr>
        <w:t>。初始损失 2.10，前 10 轮剧烈下降至 0.04（相邻轮波动均值 0.207，小批量随机梯度的正常毛刺），此后波动递减，最后 10 轮波动 &lt;0.0001，收敛至 0.0032；模型在</w:t>
      </w:r>
      <w:r>
        <w:rPr>
          <w:rFonts w:ascii="宋体" w:hAnsi="宋体"/>
          <w:b/>
        </w:rPr>
        <w:t>第 93 轮触发提前停止</w:t>
      </w:r>
      <w:r>
        <w:rPr>
          <w:rFonts w:ascii="宋体" w:hAnsi="宋体"/>
        </w:rPr>
        <w:t>（n_iter_no_change=10，max_iter=300 未跑满）。原始数据存于 loss_curve.csv 可核对。</w:t>
      </w:r>
    </w:p>
    <w:p w14:paraId="4F3D2139" w14:textId="77777777" w:rsidR="0015129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43F9C8D" wp14:editId="0DD58BF6">
            <wp:extent cx="3252589" cy="1579829"/>
            <wp:effectExtent l="0" t="0" r="508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oss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2862" cy="158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6C42" w14:textId="77777777" w:rsidR="00151297" w:rsidRDefault="00000000">
      <w:pPr>
        <w:spacing w:after="40"/>
        <w:jc w:val="center"/>
      </w:pPr>
      <w:r>
        <w:rPr>
          <w:rFonts w:ascii="宋体" w:hAnsi="宋体"/>
          <w:b/>
          <w:sz w:val="18"/>
        </w:rPr>
        <w:t xml:space="preserve">图 5 </w:t>
      </w:r>
      <w:r>
        <w:rPr>
          <w:rFonts w:ascii="宋体" w:hAnsi="宋体"/>
          <w:sz w:val="18"/>
        </w:rPr>
        <w:t>最终模型训练损失曲线（全量 7368 条，93 轮提前收敛，未平滑的真实记录）</w:t>
      </w:r>
    </w:p>
    <w:p w14:paraId="17B6170A" w14:textId="77777777" w:rsidR="00151297" w:rsidRDefault="00000000">
      <w:pPr>
        <w:spacing w:after="20"/>
      </w:pPr>
      <w:r>
        <w:rPr>
          <w:rFonts w:ascii="宋体" w:hAnsi="宋体"/>
          <w:b/>
        </w:rPr>
        <w:t>局限性</w:t>
      </w:r>
      <w:r>
        <w:rPr>
          <w:rFonts w:ascii="宋体" w:hAnsi="宋体"/>
        </w:rPr>
        <w:t>：单一划分存在选择偏差（已以 5 种子复验量化）；MLP(200,) 因 95 分钟训练成本未做多种子验证；结论仅限该英文新闻组语料。</w:t>
      </w:r>
    </w:p>
    <w:p w14:paraId="3F9EA63C" w14:textId="77777777" w:rsidR="00151297" w:rsidRDefault="00000000">
      <w:pPr>
        <w:spacing w:before="60" w:after="40"/>
      </w:pPr>
      <w:r>
        <w:rPr>
          <w:rFonts w:ascii="黑体" w:eastAsia="黑体" w:hAnsi="黑体"/>
          <w:b/>
          <w:sz w:val="23"/>
        </w:rPr>
        <w:t>五、结论与思考题</w:t>
      </w:r>
    </w:p>
    <w:p w14:paraId="445C3033" w14:textId="77777777" w:rsidR="00151297" w:rsidRDefault="00000000">
      <w:pPr>
        <w:spacing w:after="20"/>
      </w:pPr>
      <w:r>
        <w:rPr>
          <w:rFonts w:ascii="宋体" w:hAnsi="宋体"/>
          <w:b/>
        </w:rPr>
        <w:t>结论</w:t>
      </w:r>
      <w:r>
        <w:rPr>
          <w:rFonts w:ascii="宋体" w:hAnsi="宋体"/>
        </w:rPr>
        <w:t>：种子 42 下全流程可复现；最终模型对测试集的预测已提交为 `predictions.csv`。</w:t>
      </w:r>
    </w:p>
    <w:p w14:paraId="1FB1FDA7" w14:textId="77777777" w:rsidR="00151297" w:rsidRDefault="00000000">
      <w:pPr>
        <w:spacing w:after="20"/>
      </w:pPr>
      <w:r>
        <w:rPr>
          <w:rFonts w:ascii="宋体" w:hAnsi="宋体"/>
          <w:b/>
        </w:rPr>
        <w:t>思考 1（线性模型为何在文本上强）</w:t>
      </w:r>
      <w:r>
        <w:rPr>
          <w:rFonts w:ascii="宋体" w:hAnsi="宋体"/>
        </w:rPr>
        <w:t>：特征高维（30000 维 &gt; 样本数）且稀疏，数据近乎线性可分；C 正则化抑制"背题"；IDF 天然完成特征缩放。</w:t>
      </w:r>
    </w:p>
    <w:p w14:paraId="0A5CC371" w14:textId="77777777" w:rsidR="00151297" w:rsidRDefault="00000000">
      <w:pPr>
        <w:spacing w:after="20"/>
      </w:pPr>
      <w:r>
        <w:rPr>
          <w:rFonts w:ascii="宋体" w:hAnsi="宋体"/>
          <w:b/>
        </w:rPr>
        <w:t>思考 2（MLP 能否提升？过拟合风险？）</w:t>
      </w:r>
      <w:r>
        <w:rPr>
          <w:rFonts w:ascii="宋体" w:hAnsi="宋体"/>
        </w:rPr>
        <w:t>：加宽微涨但成本爆炸、加深过拟合、epochs 无效；训练 99.98% vs 验证 94.3% 的差距表明过拟合风险高于线性模型，单隐层小网络是最佳平衡点。</w:t>
      </w:r>
    </w:p>
    <w:p w14:paraId="23C27C60" w14:textId="77777777" w:rsidR="00151297" w:rsidRDefault="00000000">
      <w:pPr>
        <w:spacing w:after="20"/>
      </w:pPr>
      <w:r>
        <w:rPr>
          <w:rFonts w:ascii="宋体" w:hAnsi="宋体"/>
          <w:b/>
        </w:rPr>
        <w:t>思考 3（其他文本表示）</w:t>
      </w:r>
      <w:r>
        <w:rPr>
          <w:rFonts w:ascii="宋体" w:hAnsi="宋体"/>
        </w:rPr>
        <w:t>：BoW 丢语序；Word2Vec 词向量捕捉语义但需文档聚合；BERT 最强但对本任务属杀鸡用牛刀。TF-IDF 至今仍是中小规模文本分类的工业级基线。</w:t>
      </w:r>
    </w:p>
    <w:sectPr w:rsidR="00151297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ED20C" w14:textId="77777777" w:rsidR="001C1385" w:rsidRDefault="001C1385" w:rsidP="00355970">
      <w:pPr>
        <w:spacing w:after="0" w:line="240" w:lineRule="auto"/>
      </w:pPr>
      <w:r>
        <w:separator/>
      </w:r>
    </w:p>
  </w:endnote>
  <w:endnote w:type="continuationSeparator" w:id="0">
    <w:p w14:paraId="4A4FFF58" w14:textId="77777777" w:rsidR="001C1385" w:rsidRDefault="001C1385" w:rsidP="00355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D7C7" w14:textId="77777777" w:rsidR="001C1385" w:rsidRDefault="001C1385" w:rsidP="00355970">
      <w:pPr>
        <w:spacing w:after="0" w:line="240" w:lineRule="auto"/>
      </w:pPr>
      <w:r>
        <w:separator/>
      </w:r>
    </w:p>
  </w:footnote>
  <w:footnote w:type="continuationSeparator" w:id="0">
    <w:p w14:paraId="4BAA31DD" w14:textId="77777777" w:rsidR="001C1385" w:rsidRDefault="001C1385" w:rsidP="00355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7989615">
    <w:abstractNumId w:val="8"/>
  </w:num>
  <w:num w:numId="2" w16cid:durableId="1533609503">
    <w:abstractNumId w:val="6"/>
  </w:num>
  <w:num w:numId="3" w16cid:durableId="911962772">
    <w:abstractNumId w:val="5"/>
  </w:num>
  <w:num w:numId="4" w16cid:durableId="994916974">
    <w:abstractNumId w:val="4"/>
  </w:num>
  <w:num w:numId="5" w16cid:durableId="805007567">
    <w:abstractNumId w:val="7"/>
  </w:num>
  <w:num w:numId="6" w16cid:durableId="210843382">
    <w:abstractNumId w:val="3"/>
  </w:num>
  <w:num w:numId="7" w16cid:durableId="326247579">
    <w:abstractNumId w:val="2"/>
  </w:num>
  <w:num w:numId="8" w16cid:durableId="1047266494">
    <w:abstractNumId w:val="1"/>
  </w:num>
  <w:num w:numId="9" w16cid:durableId="102055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297"/>
    <w:rsid w:val="001C1385"/>
    <w:rsid w:val="0029639D"/>
    <w:rsid w:val="00326F90"/>
    <w:rsid w:val="00355970"/>
    <w:rsid w:val="00AA1D8D"/>
    <w:rsid w:val="00B47730"/>
    <w:rsid w:val="00CB0664"/>
    <w:rsid w:val="00F67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35D175"/>
  <w14:defaultImageDpi w14:val="300"/>
  <w15:docId w15:val="{0FBF944C-8AF6-4084-8482-D7FAC733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967</Words>
  <Characters>1433</Characters>
  <Application>Microsoft Office Word</Application>
  <DocSecurity>0</DocSecurity>
  <Lines>40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 徐</cp:lastModifiedBy>
  <cp:revision>3</cp:revision>
  <dcterms:created xsi:type="dcterms:W3CDTF">2013-12-23T23:15:00Z</dcterms:created>
  <dcterms:modified xsi:type="dcterms:W3CDTF">2026-10-12T12:33:00Z</dcterms:modified>
  <cp:category/>
</cp:coreProperties>
</file>