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Week 6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219700" cy="4953000"/>
            <wp:effectExtent l="0" t="0" r="0" b="0"/>
            <wp:docPr id="18" name="Picture 18" descr="C:\Users\XU6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6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#(1)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d &lt;-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data.frame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 = c(1, 1, 1, 1, 2, 2, 2, 3, 3, 3, 4, 4, 4, 5, 6, 6, 6, 7, 7, 7, 8, 8, 8, 9, 11, 12, 12, 12),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y = c(0.6, 1.6, 0.5, 1.2, 2, 1.3, 2.5, 2.2, 2.4, 1.2, 3.5, 4.1, 5.1, 5.7, 3.4, 9.7, 8.6, 4, 5.5, 10.5, 17.5, 13.4, 4.5, 30.4, 12.4, 13.4, 26.2, 7.4)   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 = c(1, 1, 1, 1, 2, 2, 2, 3, 3, 3, 4, 4, 4, 5, 6, 6, 6, 7, 7, 7, 8, 8, 8, 9, 11, 12, 12, 12)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y = c(0.6, 1.6, 0.5, 1.2, 2, 1.3, 2.5, 2.2, 2.4, 1.2, 3.5, 4.1, 5.1, 5.7, 3.4, 9.7, 8.6, 4, 5.5, 10.5, 17.5, 13.4, 4.5, 30.4, 12.4, 13.4, 26.2, 7.4)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&lt;- lm(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y~x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lastRenderedPageBreak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y~x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abline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305425" cy="3162300"/>
            <wp:effectExtent l="0" t="0" r="9525" b="0"/>
            <wp:docPr id="17" name="Picture 17" descr="C:\Users\XU6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6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#(2)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#P-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值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=0.436&gt;0.05, Intercept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没有通过显著性检验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(T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检验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#P-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值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=7.93e-06&lt;0.05, x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通过显著性检验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(T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检验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#P-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值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=7.931e-06&lt;0.05,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方程整体通过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F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检验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#(3)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y.res&lt;-residuals(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&lt;-predict(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y.rst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rstandard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y.res~y.fit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y.rst~y.fit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从图形上看，误差并不呈现等方差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总体呈现喇叭口的样子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495000" cy="1962150"/>
            <wp:effectExtent l="0" t="0" r="1270" b="0"/>
            <wp:docPr id="16" name="Picture 16" descr="C:\Users\XU6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6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981" cy="19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#(4)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&lt;-update(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sqrt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(.)~.)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summary(</w:t>
      </w:r>
      <w:proofErr w:type="spellStart"/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y~x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abline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419725" cy="3276600"/>
            <wp:effectExtent l="0" t="0" r="9525" b="0"/>
            <wp:docPr id="15" name="Picture 15" descr="C:\Users\XU6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6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y.res&lt;-</w:t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residuals(</w:t>
      </w:r>
      <w:proofErr w:type="spellStart"/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&lt;-predict(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y.rst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rstandard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lm.new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y.res~y.fit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y.rst~y.fit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66536" cy="1744105"/>
            <wp:effectExtent l="0" t="0" r="1270" b="8890"/>
            <wp:docPr id="14" name="Picture 14" descr="C:\Users\XU6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6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30" cy="17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105400" cy="685800"/>
            <wp:effectExtent l="0" t="0" r="0" b="0"/>
            <wp:docPr id="13" name="Picture 13" descr="C:\Users\XU6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6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toothpaste&lt;-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data.frame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X1=c(-0.05, 0.25,0.60,0, 0.25,0.20, 0.15,0.05,-0.15, 0.15,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 0.20, 0.10,0.40,0.45,0.35,0.30, 0.50,0.50, 0.40,-0.05,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 -0.05,-0.10,0.20,0.10,0.50,0.60,-0.05,0, 0.05, 0.55),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X2=c( 5.50,6.75,7.25,5.50,7.00,6.50,6.75,5.25,5.25,6.00,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  6.50,6.25,7.00,6.90,6.80,6.80,7.10,7.00,6.80,6.50,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  6.25,6.00,6.50,7.00,6.80,6.80,6.50,5.75,5.80,6.80),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Y =c( 7.38,8.51,9.52,7.50,9.33,8.28,8.75,7.87,7.10,8.00,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  7.89,8.15,9.10,8.86,8.90,8.87,9.26,9.00,8.75,7.95,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  7.65,7.27,8.00,8.50,8.75,9.21,8.27,7.67,7.93,9.26)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attach(toothpaste)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&lt;-lm(Y ~ X1 + X2 + I(X2^2) + X1:X2, data=toothpaste)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91075" cy="2876550"/>
            <wp:effectExtent l="0" t="0" r="9525" b="0"/>
            <wp:docPr id="12" name="Picture 12" descr="C:\Users\XU6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6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lm.sol1 &lt;- lm(Y~X1, data=toothpaste</w:t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lm.sol2 &lt;- lm(Y~X2, data=toothpaste)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source("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Reg_Diag.R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")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Reg_Diag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972050" cy="8105775"/>
            <wp:effectExtent l="0" t="0" r="0" b="9525"/>
            <wp:docPr id="11" name="Picture 11" descr="C:\Users\XU6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6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lastRenderedPageBreak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从结果来看：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第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11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号向本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residual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最大，且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standard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student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残差绝对值大于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2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第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5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24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号的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standard, student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DFFITS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统计量超过规定指标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经过分析，第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5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11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24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号样本点需要进一步研</w:t>
      </w:r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究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尝试在回归计算中删除第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5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11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24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号样本点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Y1 &lt;- Y[-c(5, 11, 24)]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X21 &lt;- X2[-c(5, 11, 24)]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X11 &lt;- X1[-c(5, 11, 24)]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lm.sol1 &lt;- lm(Y1~X11, data=toothpaste)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lm.sol2 &lt;- lm(Y1~X21, data=toothpaste)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plot(Y1~X11)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abline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(lm.sol1)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plot(Y1~X21)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abline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(lm.sol2)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&lt;-lm(Y1 ~ X11 + X21 + I(X21^2) + X11:X21, data=toothpaste)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324475" cy="2952750"/>
            <wp:effectExtent l="0" t="0" r="9525" b="0"/>
            <wp:docPr id="10" name="Picture 10" descr="C:\Users\XU6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6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lastRenderedPageBreak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可以看出，残差标准差从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0.2063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降低到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0.164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，相关系数的平方从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0.9209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提高到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0.9518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detach(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toothpaste)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143500" cy="485775"/>
            <wp:effectExtent l="0" t="0" r="0" b="9525"/>
            <wp:docPr id="9" name="Picture 9" descr="C:\Users\XU6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U6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cement&lt;-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data.frame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X1=c( 7, 1, 11, 11, 7, 11, 3, 1, 2, 21, 1, 11, 10),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X2=c(26, 29, 56, 31, 52, 55, 71, 31, 54, 47, 40, 66, 68),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X3=c( 6, 15, 8, 8, 6, 9, 17, 22, 18, 4, 23, 9, 8),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X4=c(60, 52, 20, 47, 33, 22, 6, 44, 22, 26, 34, 12, 12),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 Y =c(78.5, 74.3, 104.3, 87.6, 95.9, 109.2, 102.7, 72.5,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 93.1,115.9, 83.8, 113.3, 109.4)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&lt;-lm(Y ~ X1+X2+X3+X4, data=cement)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最优结果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lm.opt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&lt;-lm(Y ~ X1+X2, data=cement)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lm.opt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XX&lt;-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cor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(cement[1:4])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kappa(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XX,exact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=TRUE)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得到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1376.881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〉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1000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认为存在严重的多重共线性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eigen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(XX)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取最小的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value,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得到的系数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(0.2410522, 0.6417561, 0.2684661, 0.676734)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（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0.2410522, 0.6417561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）和（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0.2684661, 0.676734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）存在线性相关，认为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step()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中去掉的变量（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X3, X4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）是合理的。如果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如果采用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X3, X4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也能取得不错的线性回归公式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lm.opt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&lt;-lm(Y ~ X3+X4, data=cement)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lm.opt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43450" cy="2628900"/>
            <wp:effectExtent l="0" t="0" r="0" b="0"/>
            <wp:docPr id="8" name="Picture 8" descr="C:\Users\XU6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U6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6.6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X1 = c(1, 1, 1, 1, 0, 0, 0, 0)  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是否用抗生素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X2 = c(1, 1, 0, 0, 1, 1, 0, 0)  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是否有危险因子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X3 = c(1, 0, 1, 0, 1, 0, 1, 0)  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事先有计划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success = c(1, 11, 0, 0, 28, 23, 8, 0)  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有感染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fail = c(17, 87, 2, 0, 30, 3, 32, 9)  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无感染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infection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data.frame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(X1, X2, X3, success, fail)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infection$Ymat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cbind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infection$success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infection$fail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glm.sol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glm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Ymat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~ X1 + X2 + X3, family = binomial, data = infection)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glm.sol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bookmarkStart w:id="0" w:name="_GoBack"/>
      <w:bookmarkEnd w:id="0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感染的回归模型是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P=exp(-0.82-3.2544X1+2.0299X2-1.072X3)/1+exp(-0.82-3.2544X1+2.0299X2-1.072X3)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根据上述模型，我们认为使用抗生素并有计划，将很大可能无感染。而有危险因子将很大可能有感</w:t>
      </w:r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染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6.8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t>X1 = c(70, 60, 70, 40, 40, 70, 70, 80, 60, 30, 80, 40, 60, 40, 20, 50, 50, 40,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 80, 70, 60, 90, 50, 70, 20, 80, 60, 50, 70, 40, 30, 30, 40, 60, 80, 70,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    30, 60, 80, 70)  #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生活行为能力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X2 = c(64, 63, 65, 69, 63, 48, 48, 63, 63, 53, 43, 55, 66, 67, 61, 63, 66, 68,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lastRenderedPageBreak/>
        <w:t>       41, 53, 37, 54, 52, 50, 65, 52, 70, 40, 36, 44, 54, 59, 69, 50, 62, 68,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    39, 49, 64, 67)  #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年龄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X3 = c(5, 9, 11, 10, 58, 9, 11, 4, 14, 4, 12, 2, 25, 23, 19, 4, 16, 12, 12,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       8, 13, 12, 8, 7, 21, 28, 13, 13, 22, 36, 9, 87, 5, 22, 4, 15, 4, 11, 10,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    18)  #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诊断到直入研究时间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X4 = c(rep(1, 7), rep(2, 7), rep(3, 2), rep(0, 4), rep(1, 8), rep(2, 4), rep(3, 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                                                                          3), rep(0, 5))  #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肿瘤类型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X5 = c(rep(1, 21), rep(0, 19))  # 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化疗方法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Y = c(1, rep(0, 11), 1, rep(0, 5), 1, 1, 0, 1, 1, 1, 0, 1, rep(0, 12), 1, 1)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lung.df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data.frame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(X1, X2, X3, X4, X5, Y)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lung.df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lung.glm1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glm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(Y ~ X1 + X2 + X3 + X4 + X5, family = binomial, data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lung.df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summary(lung.glm1)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en-resource://resourcemap/89c624edf6ab1561aba058e022e43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8CC43" id="Rectangle 6" o:spid="_x0000_s1026" alt="en-resource://resourcemap/89c624edf6ab1561aba058e022e436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hLHD90CAAD6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肺癌生存时间的模型是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P=</w:t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exp(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-7.0114+0.0999X1+0.01415X2+0.01749X3-1.083X4-0.613X5)/1+exp(-7.0114+0.0999X1+0.01415X2+0.01749X3-1.083X4-0.613X5)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#X1~X5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对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P(Y=1)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的综合影响不够显著。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X4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肿瘤类型是最主要的影响因素，但不够显著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计算病人的生存概率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lung.pre1 = </w:t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predict(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lung.glm1,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lung.df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[1:5])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p.lung.pre1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exp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(lung.pre1)/(1 +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exp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(lung.pre1))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p.lung.pre1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逐步回归选取自变量并计算病人生存概率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lung.glm2 = step(lung.glm1)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en-resource://resourcemap/70b2e6db4610233cba562f4719e275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3BFB" id="Rectangle 4" o:spid="_x0000_s1026" alt="en-resource://resourcemap/70b2e6db4610233cba562f4719e2756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CtkkO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summary(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lung.glm2)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lastRenderedPageBreak/>
        <w:br/>
        <w:t xml:space="preserve">lung.pre2 = </w:t>
      </w:r>
      <w:proofErr w:type="gram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predict(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lung.glm2,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lung.df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[1:5])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p.lung.pre2 =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exp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 xml:space="preserve">(lung.pre2)/(1 + </w:t>
      </w:r>
      <w:proofErr w:type="spellStart"/>
      <w:r w:rsidRPr="008F56D9">
        <w:rPr>
          <w:rFonts w:ascii="Tahoma" w:eastAsia="Times New Roman" w:hAnsi="Tahoma" w:cs="Tahoma"/>
          <w:color w:val="000000"/>
          <w:sz w:val="27"/>
          <w:szCs w:val="27"/>
        </w:rPr>
        <w:t>exp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(lung.pre2))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p.lung.pre2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  <w:t>#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比较两个模型，从估计病人生存时间角度，使用简化模型更方便，且在仅考虑的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X1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，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X4</w:t>
      </w:r>
      <w:r w:rsidRPr="008F56D9"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两个因素更显</w:t>
      </w:r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著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Plot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第一张为残差散点图，能够看出哪些点拟合的不够好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第二张为标准化残差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QQ</w:t>
      </w:r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图，判断标准化残差是否方为正态分布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第三张为标准化残差开方的散点图，能够显示出异常点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第四张图为标准化残差与杠杆值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spellStart"/>
      <w:proofErr w:type="gramStart"/>
      <w:r w:rsidRPr="008F56D9">
        <w:rPr>
          <w:rFonts w:ascii="Microsoft YaHei UI" w:eastAsia="Times New Roman" w:hAnsi="Microsoft YaHei UI" w:cs="Microsoft YaHei UI"/>
          <w:color w:val="000000"/>
          <w:sz w:val="27"/>
          <w:szCs w:val="27"/>
        </w:rPr>
        <w:t>四张图分别对应</w:t>
      </w:r>
      <w:r w:rsidRPr="008F56D9">
        <w:rPr>
          <w:rFonts w:ascii="Tahoma" w:eastAsia="Times New Roman" w:hAnsi="Tahoma" w:cs="Tahoma"/>
          <w:color w:val="000000"/>
          <w:sz w:val="27"/>
          <w:szCs w:val="27"/>
        </w:rPr>
        <w:t>plot</w:t>
      </w:r>
      <w:proofErr w:type="spell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(</w:t>
      </w:r>
      <w:proofErr w:type="gramEnd"/>
      <w:r w:rsidRPr="008F56D9">
        <w:rPr>
          <w:rFonts w:ascii="Tahoma" w:eastAsia="Times New Roman" w:hAnsi="Tahoma" w:cs="Tahoma"/>
          <w:color w:val="000000"/>
          <w:sz w:val="27"/>
          <w:szCs w:val="27"/>
        </w:rPr>
        <w:t>lm.sol,1), plot(lm.sol,2), plot(lm.sol,3), plot(lm.sol,5)</w:t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微软雅黑" w:eastAsia="微软雅黑" w:hAnsi="微软雅黑" w:cs="Tahoma" w:hint="eastAsia"/>
          <w:color w:val="000000"/>
          <w:sz w:val="18"/>
          <w:szCs w:val="18"/>
          <w:shd w:val="clear" w:color="auto" w:fill="DFDFDF"/>
        </w:rPr>
        <w:br/>
      </w:r>
    </w:p>
    <w:p w:rsidR="008F56D9" w:rsidRPr="008F56D9" w:rsidRDefault="008F56D9" w:rsidP="008F56D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8F56D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410871" cy="3971925"/>
            <wp:effectExtent l="0" t="0" r="0" b="0"/>
            <wp:docPr id="1" name="Picture 1" descr="C:\Users\XU6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U6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28" cy="39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D9" w:rsidRPr="008F56D9" w:rsidRDefault="008F56D9" w:rsidP="008F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375" w:rsidRDefault="008F56D9"/>
    <w:sectPr w:rsidR="003E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9"/>
    <w:rsid w:val="008F56D9"/>
    <w:rsid w:val="00BC3241"/>
    <w:rsid w:val="00E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527D7-D315-4258-9EF9-52BA01F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802</Words>
  <Characters>4572</Characters>
  <Application>Microsoft Office Word</Application>
  <DocSecurity>0</DocSecurity>
  <Lines>38</Lines>
  <Paragraphs>10</Paragraphs>
  <ScaleCrop>false</ScaleCrop>
  <Company>Hewlett Packard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Jian (ESDS)</dc:creator>
  <cp:keywords/>
  <dc:description/>
  <cp:lastModifiedBy>Xu, Jian (ESDS)</cp:lastModifiedBy>
  <cp:revision>1</cp:revision>
  <dcterms:created xsi:type="dcterms:W3CDTF">2013-07-28T11:06:00Z</dcterms:created>
  <dcterms:modified xsi:type="dcterms:W3CDTF">2013-07-28T11:09:00Z</dcterms:modified>
</cp:coreProperties>
</file>