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CE" w:rsidRDefault="002A0FCE" w:rsidP="002A0FCE">
      <w:pPr>
        <w:pStyle w:val="1"/>
        <w:spacing w:before="0" w:after="0"/>
        <w:rPr>
          <w:sz w:val="32"/>
        </w:rPr>
      </w:pPr>
      <w:r w:rsidRPr="002A0FCE">
        <w:rPr>
          <w:rFonts w:hint="eastAsia"/>
          <w:sz w:val="32"/>
        </w:rPr>
        <w:t>规则配置页面</w:t>
      </w:r>
    </w:p>
    <w:p w:rsidR="002A0FCE" w:rsidRDefault="002A0FCE" w:rsidP="002A0FCE">
      <w:pPr>
        <w:pStyle w:val="2"/>
        <w:spacing w:before="0" w:after="0"/>
        <w:rPr>
          <w:sz w:val="24"/>
        </w:rPr>
      </w:pPr>
      <w:r w:rsidRPr="002A0FCE">
        <w:rPr>
          <w:rFonts w:hint="eastAsia"/>
          <w:sz w:val="24"/>
        </w:rPr>
        <w:t>路径</w:t>
      </w:r>
    </w:p>
    <w:p w:rsidR="002A0FCE" w:rsidRDefault="002A0FCE" w:rsidP="002A0FCE">
      <w:r>
        <w:tab/>
      </w:r>
      <w:r>
        <w:rPr>
          <w:rFonts w:hint="eastAsia"/>
        </w:rPr>
        <w:t>【风险系统】--【配置管理】--【规则配置】</w:t>
      </w:r>
    </w:p>
    <w:p w:rsidR="002A0FCE" w:rsidRPr="002A0FCE" w:rsidRDefault="002A0FCE" w:rsidP="002A0FCE">
      <w:pPr>
        <w:pStyle w:val="2"/>
        <w:spacing w:before="0" w:after="0"/>
        <w:rPr>
          <w:sz w:val="24"/>
        </w:rPr>
      </w:pPr>
      <w:r w:rsidRPr="002A0FCE">
        <w:rPr>
          <w:rFonts w:hint="eastAsia"/>
          <w:sz w:val="24"/>
        </w:rPr>
        <w:t>改造点</w:t>
      </w:r>
    </w:p>
    <w:p w:rsidR="002A0FCE" w:rsidRDefault="002A0FCE" w:rsidP="002A0F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查询条件中删除</w:t>
      </w:r>
      <w:r w:rsidR="00346BEC">
        <w:rPr>
          <w:rFonts w:hint="eastAsia"/>
        </w:rPr>
        <w:t>“</w:t>
      </w:r>
      <w:r>
        <w:rPr>
          <w:rFonts w:hint="eastAsia"/>
        </w:rPr>
        <w:t>启动模式</w:t>
      </w:r>
      <w:r w:rsidR="00346BEC">
        <w:rPr>
          <w:rFonts w:hint="eastAsia"/>
        </w:rPr>
        <w:t>”</w:t>
      </w:r>
      <w:r>
        <w:rPr>
          <w:rFonts w:hint="eastAsia"/>
        </w:rPr>
        <w:t>，同样在列表中，删除“启动模式”</w:t>
      </w:r>
      <w:r w:rsidR="00113353">
        <w:rPr>
          <w:rFonts w:hint="eastAsia"/>
        </w:rPr>
        <w:t>，启动模式只有机审一种，原有的人工模式删除，如果原有的数据还有用处，则转移到数据字典中</w:t>
      </w:r>
    </w:p>
    <w:p w:rsidR="00113353" w:rsidRDefault="009C27B0" w:rsidP="00F63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查询条件中</w:t>
      </w:r>
      <w:r w:rsidR="00346BEC">
        <w:rPr>
          <w:rFonts w:hint="eastAsia"/>
        </w:rPr>
        <w:t>删除“</w:t>
      </w:r>
      <w:r>
        <w:rPr>
          <w:rFonts w:hint="eastAsia"/>
        </w:rPr>
        <w:t>验证节点</w:t>
      </w:r>
      <w:r w:rsidR="00346BEC">
        <w:rPr>
          <w:rFonts w:hint="eastAsia"/>
        </w:rPr>
        <w:t>”，同样在列表中，删除“验证节点”</w:t>
      </w:r>
    </w:p>
    <w:p w:rsidR="009C27B0" w:rsidRDefault="009C27B0" w:rsidP="00346BEC">
      <w:pPr>
        <w:pStyle w:val="a3"/>
        <w:ind w:left="1260" w:firstLineChars="0" w:firstLine="0"/>
      </w:pPr>
    </w:p>
    <w:p w:rsidR="00D11ED9" w:rsidRDefault="00D11ED9" w:rsidP="00D11ED9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分组配置</w:t>
      </w:r>
      <w:r w:rsidRPr="002A0FCE">
        <w:rPr>
          <w:rFonts w:hint="eastAsia"/>
          <w:sz w:val="32"/>
        </w:rPr>
        <w:t>页面</w:t>
      </w:r>
    </w:p>
    <w:p w:rsidR="00D11ED9" w:rsidRDefault="00D11ED9" w:rsidP="00D11ED9">
      <w:pPr>
        <w:pStyle w:val="2"/>
        <w:spacing w:before="0" w:after="0"/>
        <w:rPr>
          <w:sz w:val="24"/>
        </w:rPr>
      </w:pPr>
      <w:r w:rsidRPr="002A0FCE">
        <w:rPr>
          <w:rFonts w:hint="eastAsia"/>
          <w:sz w:val="24"/>
        </w:rPr>
        <w:t>路径</w:t>
      </w:r>
    </w:p>
    <w:p w:rsidR="00D11ED9" w:rsidRDefault="00D11ED9" w:rsidP="00D11ED9">
      <w:r>
        <w:tab/>
      </w:r>
      <w:r>
        <w:rPr>
          <w:rFonts w:hint="eastAsia"/>
        </w:rPr>
        <w:t>【风险系统】--【配置管理】--【分组配置】</w:t>
      </w:r>
    </w:p>
    <w:p w:rsidR="00D11ED9" w:rsidRPr="002A0FCE" w:rsidRDefault="00D11ED9" w:rsidP="00D11ED9">
      <w:pPr>
        <w:pStyle w:val="2"/>
        <w:spacing w:before="0" w:after="0"/>
        <w:rPr>
          <w:sz w:val="24"/>
        </w:rPr>
      </w:pPr>
      <w:r w:rsidRPr="002A0FCE">
        <w:rPr>
          <w:rFonts w:hint="eastAsia"/>
          <w:sz w:val="24"/>
        </w:rPr>
        <w:t>改造点</w:t>
      </w:r>
    </w:p>
    <w:p w:rsidR="00D11ED9" w:rsidRDefault="00D11ED9" w:rsidP="00D11E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分组配置页面，名称改为“规则组配置”</w:t>
      </w:r>
    </w:p>
    <w:p w:rsidR="001B6EA4" w:rsidRDefault="00D11ED9" w:rsidP="001B6E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在规则组配置页面的列表中，增加是否默认字段，增加后，列表表头为“分组名称”、“使用状态”、“是否默认”、“创建时间”、“操作”</w:t>
      </w:r>
    </w:p>
    <w:p w:rsidR="00D11ED9" w:rsidRDefault="00D11ED9" w:rsidP="001B6E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在绿色的按钮区中，新增“设置默认”按钮</w:t>
      </w:r>
    </w:p>
    <w:p w:rsidR="00D11ED9" w:rsidRDefault="00D11ED9" w:rsidP="00D11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点击“设置默认”，页面弹出新的页面</w:t>
      </w:r>
    </w:p>
    <w:p w:rsidR="00D11ED9" w:rsidRDefault="00D11ED9" w:rsidP="00D11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提示框中把所有的生效的规则组按名称展示</w:t>
      </w:r>
    </w:p>
    <w:p w:rsidR="00D11ED9" w:rsidRDefault="00D11ED9" w:rsidP="00D11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选择一条已经生效的规则组，注意这里不可多选</w:t>
      </w:r>
    </w:p>
    <w:p w:rsidR="00D11ED9" w:rsidRDefault="00D11ED9" w:rsidP="00D11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在选择后，点击“确认”按钮，系统弹出提示框，提示框内容为：将选择“X</w:t>
      </w:r>
      <w:r>
        <w:t>XXX</w:t>
      </w:r>
      <w:r>
        <w:rPr>
          <w:rFonts w:hint="eastAsia"/>
        </w:rPr>
        <w:t>”规则组为默认规则组</w:t>
      </w:r>
    </w:p>
    <w:p w:rsidR="00D11ED9" w:rsidRDefault="00D11ED9" w:rsidP="00D11E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在提示框中点击确认，则默认规则组设置完成，关闭当前页面，返回规则配置</w:t>
      </w:r>
      <w:r w:rsidR="00BB6A89">
        <w:rPr>
          <w:rFonts w:hint="eastAsia"/>
        </w:rPr>
        <w:t>页面</w:t>
      </w:r>
    </w:p>
    <w:p w:rsidR="001D09A7" w:rsidRDefault="001D09A7" w:rsidP="001D09A7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配置黑名单优先级</w:t>
      </w:r>
    </w:p>
    <w:p w:rsidR="00F1755D" w:rsidRDefault="00F1755D" w:rsidP="00F1755D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功能说明</w:t>
      </w:r>
    </w:p>
    <w:p w:rsidR="00F1755D" w:rsidRDefault="00F1755D" w:rsidP="00F1755D">
      <w:r>
        <w:tab/>
      </w:r>
      <w:r>
        <w:rPr>
          <w:rFonts w:hint="eastAsia"/>
        </w:rPr>
        <w:t>为了降低成本，黑名单需要调整检测的先后顺序，如果命重了黑名单后，后续的黑名单就不用再检测了。</w:t>
      </w:r>
    </w:p>
    <w:p w:rsidR="00F1755D" w:rsidRDefault="00F1755D" w:rsidP="00F1755D">
      <w:r>
        <w:tab/>
      </w:r>
      <w:r>
        <w:rPr>
          <w:rFonts w:hint="eastAsia"/>
        </w:rPr>
        <w:t>黑名单分为前置黑名单和后置黑名单。</w:t>
      </w:r>
      <w:r w:rsidR="008778C3">
        <w:rPr>
          <w:rFonts w:hint="eastAsia"/>
        </w:rPr>
        <w:t>前置黑名单为人工审核前就验证的黑名单，同理后置黑名单为在人工审核后进行校验的黑名单。</w:t>
      </w:r>
    </w:p>
    <w:p w:rsidR="00F1755D" w:rsidRPr="00F1755D" w:rsidRDefault="00F1755D" w:rsidP="00F1755D">
      <w:r>
        <w:tab/>
      </w:r>
      <w:r>
        <w:rPr>
          <w:rFonts w:hint="eastAsia"/>
        </w:rPr>
        <w:t>前置黑名单和后置黑名单采用数据字典配置。</w:t>
      </w:r>
      <w:r w:rsidR="008778C3">
        <w:rPr>
          <w:rFonts w:hint="eastAsia"/>
        </w:rPr>
        <w:t>当进件触发了黑名单后，系统自动拒绝，不会再继续查询后续的黑名单。</w:t>
      </w:r>
    </w:p>
    <w:p w:rsidR="001D09A7" w:rsidRDefault="001D09A7" w:rsidP="001D09A7">
      <w:pPr>
        <w:pStyle w:val="2"/>
        <w:spacing w:before="0" w:after="0"/>
        <w:rPr>
          <w:sz w:val="24"/>
        </w:rPr>
      </w:pPr>
      <w:r w:rsidRPr="002A0FCE">
        <w:rPr>
          <w:rFonts w:hint="eastAsia"/>
          <w:sz w:val="24"/>
        </w:rPr>
        <w:t>路径</w:t>
      </w:r>
    </w:p>
    <w:p w:rsidR="001D09A7" w:rsidRDefault="001D09A7" w:rsidP="001D09A7">
      <w:r>
        <w:tab/>
      </w:r>
      <w:r w:rsidR="008778C3">
        <w:rPr>
          <w:rFonts w:hint="eastAsia"/>
        </w:rPr>
        <w:t>【管理系统】-【系统管理】-【数据字典】</w:t>
      </w:r>
    </w:p>
    <w:p w:rsidR="001D09A7" w:rsidRPr="002A0FCE" w:rsidRDefault="001D09A7" w:rsidP="001D09A7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lastRenderedPageBreak/>
        <w:t>功能</w:t>
      </w:r>
    </w:p>
    <w:p w:rsidR="00AF2446" w:rsidRDefault="008778C3" w:rsidP="008778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在数据字典增加名称为“前置黑名单”，在值中填写前置黑名单校验的顺序。</w:t>
      </w:r>
    </w:p>
    <w:p w:rsidR="008778C3" w:rsidRDefault="008778C3" w:rsidP="008778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在数据字典增加名称为“后置黑名单”，在值中填写后置黑名单校验的顺序。</w:t>
      </w:r>
    </w:p>
    <w:p w:rsidR="00113353" w:rsidRDefault="00F635F1" w:rsidP="00113353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挂起功能改造</w:t>
      </w:r>
    </w:p>
    <w:p w:rsidR="00F635F1" w:rsidRPr="002A0FCE" w:rsidRDefault="00F635F1" w:rsidP="00F635F1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功能</w:t>
      </w:r>
    </w:p>
    <w:p w:rsidR="00F635F1" w:rsidRDefault="00F635F1" w:rsidP="00F635F1">
      <w:pPr>
        <w:ind w:firstLine="420"/>
      </w:pPr>
      <w:r>
        <w:rPr>
          <w:rFonts w:hint="eastAsia"/>
        </w:rPr>
        <w:t>原功能：</w:t>
      </w:r>
    </w:p>
    <w:p w:rsidR="00F635F1" w:rsidRDefault="00F635F1" w:rsidP="00F635F1">
      <w:pPr>
        <w:ind w:firstLine="420"/>
      </w:pPr>
      <w:r>
        <w:rPr>
          <w:rFonts w:hint="eastAsia"/>
        </w:rPr>
        <w:t>在系统中，原有挂起功能，当一个imei号关联了</w:t>
      </w:r>
      <w:r>
        <w:t>3</w:t>
      </w:r>
      <w:r>
        <w:rPr>
          <w:rFonts w:hint="eastAsia"/>
        </w:rPr>
        <w:t>个和3个以上的手机号，直接挂起，不拒绝也不通过。</w:t>
      </w:r>
    </w:p>
    <w:p w:rsidR="00F635F1" w:rsidRDefault="00F635F1" w:rsidP="00F635F1">
      <w:pPr>
        <w:ind w:firstLine="420"/>
      </w:pPr>
      <w:r>
        <w:rPr>
          <w:rFonts w:hint="eastAsia"/>
        </w:rPr>
        <w:t>改造后：</w:t>
      </w:r>
    </w:p>
    <w:p w:rsidR="00F635F1" w:rsidRPr="00F635F1" w:rsidRDefault="00F635F1" w:rsidP="00B263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在风控系统中，</w:t>
      </w:r>
      <w:r w:rsidR="00A27E4C">
        <w:rPr>
          <w:rFonts w:hint="eastAsia"/>
        </w:rPr>
        <w:t>增加规则</w:t>
      </w:r>
      <w:r w:rsidR="00B26355">
        <w:rPr>
          <w:rFonts w:hint="eastAsia"/>
        </w:rPr>
        <w:t>imei关联手机号的规则，可配置</w:t>
      </w:r>
    </w:p>
    <w:p w:rsidR="008778C3" w:rsidRDefault="00B26355" w:rsidP="00B263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在风控系统中，增加规则手机号关联的imei号的规则，可配置</w:t>
      </w:r>
    </w:p>
    <w:p w:rsidR="00172749" w:rsidRDefault="00172749" w:rsidP="00172749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清理数据字典</w:t>
      </w:r>
    </w:p>
    <w:p w:rsidR="00172749" w:rsidRPr="002A0FCE" w:rsidRDefault="00172749" w:rsidP="00172749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功能</w:t>
      </w:r>
    </w:p>
    <w:p w:rsidR="00172749" w:rsidRPr="00172749" w:rsidRDefault="00172749" w:rsidP="00172749">
      <w:r>
        <w:tab/>
      </w:r>
      <w:r>
        <w:rPr>
          <w:rFonts w:hint="eastAsia"/>
        </w:rPr>
        <w:t>当前数据字典里面有“风控通过码”、“风控拒绝码”、“自动风控拒单”，优化后删除这些数据字典值。</w:t>
      </w:r>
    </w:p>
    <w:p w:rsidR="006E4DE3" w:rsidRDefault="006E4DE3" w:rsidP="006E4DE3">
      <w:pPr>
        <w:pStyle w:val="1"/>
        <w:spacing w:before="0" w:after="0"/>
        <w:rPr>
          <w:sz w:val="32"/>
        </w:rPr>
      </w:pPr>
      <w:r>
        <w:rPr>
          <w:rFonts w:hint="eastAsia"/>
          <w:sz w:val="32"/>
        </w:rPr>
        <w:t>黑名单库增加扩充功能</w:t>
      </w:r>
    </w:p>
    <w:p w:rsidR="006E4DE3" w:rsidRPr="002A0FCE" w:rsidRDefault="006E4DE3" w:rsidP="006E4DE3">
      <w:pPr>
        <w:pStyle w:val="2"/>
        <w:spacing w:before="0" w:after="0"/>
        <w:rPr>
          <w:sz w:val="24"/>
        </w:rPr>
      </w:pPr>
      <w:r>
        <w:rPr>
          <w:rFonts w:hint="eastAsia"/>
          <w:sz w:val="24"/>
        </w:rPr>
        <w:t>功能</w:t>
      </w:r>
    </w:p>
    <w:p w:rsidR="006E4DE3" w:rsidRPr="006E4DE3" w:rsidRDefault="006E4DE3" w:rsidP="006E4DE3">
      <w:pPr>
        <w:rPr>
          <w:rFonts w:hint="eastAsia"/>
        </w:rPr>
      </w:pPr>
      <w:r>
        <w:tab/>
      </w:r>
      <w:r>
        <w:rPr>
          <w:rFonts w:hint="eastAsia"/>
        </w:rPr>
        <w:t>黑名单库增加银行卡号，同时遍历一下系统内部的黑名单客户，补充一下黑名单库中客户的银行卡。</w:t>
      </w:r>
      <w:bookmarkStart w:id="0" w:name="_GoBack"/>
      <w:bookmarkEnd w:id="0"/>
    </w:p>
    <w:p w:rsidR="00172749" w:rsidRPr="002A0FCE" w:rsidRDefault="00172749" w:rsidP="00172749"/>
    <w:sectPr w:rsidR="00172749" w:rsidRPr="002A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3284"/>
    <w:multiLevelType w:val="hybridMultilevel"/>
    <w:tmpl w:val="48345E74"/>
    <w:lvl w:ilvl="0" w:tplc="C8AC1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304B1F"/>
    <w:multiLevelType w:val="hybridMultilevel"/>
    <w:tmpl w:val="93F4A0DC"/>
    <w:lvl w:ilvl="0" w:tplc="30FEE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6005DD"/>
    <w:multiLevelType w:val="hybridMultilevel"/>
    <w:tmpl w:val="2368C876"/>
    <w:lvl w:ilvl="0" w:tplc="F4982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9015E"/>
    <w:multiLevelType w:val="hybridMultilevel"/>
    <w:tmpl w:val="C92EA7CA"/>
    <w:lvl w:ilvl="0" w:tplc="C36C8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46D74"/>
    <w:multiLevelType w:val="hybridMultilevel"/>
    <w:tmpl w:val="2368C876"/>
    <w:lvl w:ilvl="0" w:tplc="F4982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262ED8"/>
    <w:multiLevelType w:val="hybridMultilevel"/>
    <w:tmpl w:val="4476BDC4"/>
    <w:lvl w:ilvl="0" w:tplc="1FA2E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B4695D"/>
    <w:multiLevelType w:val="hybridMultilevel"/>
    <w:tmpl w:val="842E405E"/>
    <w:lvl w:ilvl="0" w:tplc="F4982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6D5"/>
    <w:rsid w:val="00113353"/>
    <w:rsid w:val="00172749"/>
    <w:rsid w:val="001B6EA4"/>
    <w:rsid w:val="001D09A7"/>
    <w:rsid w:val="002A0FCE"/>
    <w:rsid w:val="00346BEC"/>
    <w:rsid w:val="003936A6"/>
    <w:rsid w:val="005A5F8E"/>
    <w:rsid w:val="006E4DE3"/>
    <w:rsid w:val="008778C3"/>
    <w:rsid w:val="009C27B0"/>
    <w:rsid w:val="00A22B0F"/>
    <w:rsid w:val="00A27E4C"/>
    <w:rsid w:val="00AF2446"/>
    <w:rsid w:val="00B26355"/>
    <w:rsid w:val="00BB6A89"/>
    <w:rsid w:val="00C83129"/>
    <w:rsid w:val="00D11ED9"/>
    <w:rsid w:val="00EE16D5"/>
    <w:rsid w:val="00F1755D"/>
    <w:rsid w:val="00F6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6A48"/>
  <w15:chartTrackingRefBased/>
  <w15:docId w15:val="{7E3564D2-6660-48DD-9E86-008E002C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F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0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0FCE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A0F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A0F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0F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F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许夏石</dc:creator>
  <cp:keywords/>
  <dc:description/>
  <cp:lastModifiedBy>许夏石</cp:lastModifiedBy>
  <cp:revision>14</cp:revision>
  <dcterms:created xsi:type="dcterms:W3CDTF">2019-05-30T09:29:00Z</dcterms:created>
  <dcterms:modified xsi:type="dcterms:W3CDTF">2019-06-05T03:17:00Z</dcterms:modified>
</cp:coreProperties>
</file>