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398C" w:rsidRPr="00A5398C" w:rsidRDefault="00A5398C" w:rsidP="00A5398C">
      <w:pPr>
        <w:widowControl/>
        <w:shd w:val="clear" w:color="auto" w:fill="FFFFFF"/>
        <w:spacing w:before="432" w:after="432"/>
        <w:jc w:val="left"/>
        <w:outlineLvl w:val="1"/>
        <w:rPr>
          <w:rFonts w:ascii="微软雅黑" w:eastAsia="微软雅黑" w:hAnsi="微软雅黑" w:cs="宋体"/>
          <w:b/>
          <w:bCs/>
          <w:color w:val="373D41"/>
          <w:kern w:val="0"/>
          <w:sz w:val="36"/>
          <w:szCs w:val="36"/>
        </w:rPr>
      </w:pPr>
      <w:r w:rsidRPr="00A5398C">
        <w:rPr>
          <w:rFonts w:ascii="微软雅黑" w:eastAsia="微软雅黑" w:hAnsi="微软雅黑" w:cs="宋体" w:hint="eastAsia"/>
          <w:b/>
          <w:bCs/>
          <w:color w:val="373D41"/>
          <w:kern w:val="0"/>
          <w:sz w:val="36"/>
          <w:szCs w:val="36"/>
        </w:rPr>
        <w:t>比赛题目</w:t>
      </w:r>
    </w:p>
    <w:p w:rsidR="00A5398C" w:rsidRPr="00A5398C" w:rsidRDefault="00A5398C" w:rsidP="00A5398C">
      <w:pPr>
        <w:widowControl/>
        <w:shd w:val="clear" w:color="auto" w:fill="FFFFFF"/>
        <w:jc w:val="left"/>
        <w:rPr>
          <w:rFonts w:ascii="微软雅黑" w:eastAsia="微软雅黑" w:hAnsi="微软雅黑" w:cs="宋体"/>
          <w:color w:val="333333"/>
          <w:kern w:val="0"/>
          <w:szCs w:val="21"/>
        </w:rPr>
      </w:pPr>
      <w:r w:rsidRPr="00A5398C">
        <w:rPr>
          <w:rFonts w:ascii="微软雅黑" w:eastAsia="微软雅黑" w:hAnsi="微软雅黑" w:cs="宋体" w:hint="eastAsia"/>
          <w:color w:val="333333"/>
          <w:kern w:val="0"/>
          <w:szCs w:val="21"/>
        </w:rPr>
        <w:t>太阳活动区中黑子群的分类在太阳风暴预报中一直发挥着重要作用。然而，对该特征的识别还主要是通过人工判断的方式进行提取。针对当前太阳黑子群分类工作中面临的问题，本次比赛利用积累的海量太阳黑子磁场观测图像及其对应的磁类型标签，基于人工智能方法建立对黑子磁类型的自动分类模型。</w:t>
      </w:r>
      <w:r w:rsidRPr="00A5398C">
        <w:rPr>
          <w:rFonts w:ascii="微软雅黑" w:eastAsia="微软雅黑" w:hAnsi="微软雅黑" w:cs="宋体" w:hint="eastAsia"/>
          <w:color w:val="333333"/>
          <w:kern w:val="0"/>
          <w:szCs w:val="21"/>
        </w:rPr>
        <w:br/>
      </w:r>
      <w:r w:rsidRPr="00A5398C">
        <w:rPr>
          <w:rFonts w:ascii="微软雅黑" w:eastAsia="微软雅黑" w:hAnsi="微软雅黑" w:cs="宋体"/>
          <w:noProof/>
          <w:color w:val="333333"/>
          <w:kern w:val="0"/>
          <w:szCs w:val="21"/>
        </w:rPr>
        <w:drawing>
          <wp:inline distT="0" distB="0" distL="0" distR="0">
            <wp:extent cx="6146311" cy="2967990"/>
            <wp:effectExtent l="0" t="0" r="6985" b="3810"/>
            <wp:docPr id="2" name="图片 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49612" cy="2969584"/>
                    </a:xfrm>
                    <a:prstGeom prst="rect">
                      <a:avLst/>
                    </a:prstGeom>
                    <a:noFill/>
                    <a:ln>
                      <a:noFill/>
                    </a:ln>
                  </pic:spPr>
                </pic:pic>
              </a:graphicData>
            </a:graphic>
          </wp:inline>
        </w:drawing>
      </w:r>
      <w:r w:rsidRPr="00A5398C">
        <w:rPr>
          <w:rFonts w:ascii="微软雅黑" w:eastAsia="微软雅黑" w:hAnsi="微软雅黑" w:cs="宋体" w:hint="eastAsia"/>
          <w:color w:val="333333"/>
          <w:kern w:val="0"/>
          <w:szCs w:val="21"/>
        </w:rPr>
        <w:br/>
        <w:t>如上分别为alpha(左1)、beta(左2)和更复杂的beta-x(左3、左4)磁类型的太阳黑子群磁场观测图像（上）和白光观测图像（下）</w:t>
      </w:r>
    </w:p>
    <w:p w:rsidR="00A5398C" w:rsidRPr="00A5398C" w:rsidRDefault="00A5398C" w:rsidP="00A5398C">
      <w:pPr>
        <w:widowControl/>
        <w:shd w:val="clear" w:color="auto" w:fill="FFFFFF"/>
        <w:spacing w:before="432" w:after="432"/>
        <w:jc w:val="left"/>
        <w:outlineLvl w:val="1"/>
        <w:rPr>
          <w:rFonts w:ascii="微软雅黑" w:eastAsia="微软雅黑" w:hAnsi="微软雅黑" w:cs="宋体"/>
          <w:b/>
          <w:bCs/>
          <w:color w:val="373D41"/>
          <w:kern w:val="0"/>
          <w:sz w:val="36"/>
          <w:szCs w:val="36"/>
        </w:rPr>
      </w:pPr>
      <w:r w:rsidRPr="00A5398C">
        <w:rPr>
          <w:rFonts w:ascii="微软雅黑" w:eastAsia="微软雅黑" w:hAnsi="微软雅黑" w:cs="宋体" w:hint="eastAsia"/>
          <w:b/>
          <w:bCs/>
          <w:color w:val="373D41"/>
          <w:kern w:val="0"/>
          <w:sz w:val="36"/>
          <w:szCs w:val="36"/>
        </w:rPr>
        <w:t>数据说明</w:t>
      </w:r>
    </w:p>
    <w:p w:rsidR="00A5398C" w:rsidRPr="00A5398C" w:rsidRDefault="00A5398C" w:rsidP="00A5398C">
      <w:pPr>
        <w:widowControl/>
        <w:numPr>
          <w:ilvl w:val="0"/>
          <w:numId w:val="1"/>
        </w:numPr>
        <w:shd w:val="clear" w:color="auto" w:fill="FFFFFF"/>
        <w:spacing w:before="288" w:after="288" w:line="600" w:lineRule="atLeast"/>
        <w:ind w:left="0"/>
        <w:jc w:val="left"/>
        <w:rPr>
          <w:rFonts w:ascii="微软雅黑" w:eastAsia="微软雅黑" w:hAnsi="微软雅黑" w:cs="宋体"/>
          <w:color w:val="333333"/>
          <w:kern w:val="0"/>
          <w:szCs w:val="21"/>
        </w:rPr>
      </w:pPr>
      <w:r w:rsidRPr="00A5398C">
        <w:rPr>
          <w:rFonts w:ascii="微软雅黑" w:eastAsia="微软雅黑" w:hAnsi="微软雅黑" w:cs="宋体" w:hint="eastAsia"/>
          <w:color w:val="333333"/>
          <w:kern w:val="0"/>
          <w:szCs w:val="21"/>
        </w:rPr>
        <w:t>观测图像文件在trainset.zip，太阳黑子群磁图或白光图分别对应目录magnetogram\或continuum\，数据格式为fits(用astropy.io.fits包读取)；</w:t>
      </w:r>
    </w:p>
    <w:p w:rsidR="00A5398C" w:rsidRPr="00A5398C" w:rsidRDefault="00A5398C" w:rsidP="00A5398C">
      <w:pPr>
        <w:widowControl/>
        <w:numPr>
          <w:ilvl w:val="0"/>
          <w:numId w:val="1"/>
        </w:numPr>
        <w:shd w:val="clear" w:color="auto" w:fill="FFFFFF"/>
        <w:spacing w:before="288" w:after="288" w:line="600" w:lineRule="atLeast"/>
        <w:ind w:left="0"/>
        <w:jc w:val="left"/>
        <w:rPr>
          <w:rFonts w:ascii="微软雅黑" w:eastAsia="微软雅黑" w:hAnsi="微软雅黑" w:cs="宋体"/>
          <w:color w:val="333333"/>
          <w:kern w:val="0"/>
          <w:szCs w:val="21"/>
        </w:rPr>
      </w:pPr>
      <w:r w:rsidRPr="00A5398C">
        <w:rPr>
          <w:rFonts w:ascii="微软雅黑" w:eastAsia="微软雅黑" w:hAnsi="微软雅黑" w:cs="宋体" w:hint="eastAsia"/>
          <w:color w:val="333333"/>
          <w:kern w:val="0"/>
          <w:szCs w:val="21"/>
        </w:rPr>
        <w:lastRenderedPageBreak/>
        <w:t>观测图像对应三种标签：alpha、beta、betax，每一个磁图或白光图数据文件均对应唯一标签，并存储于相应标签名称的子目录下；</w:t>
      </w:r>
    </w:p>
    <w:p w:rsidR="00A5398C" w:rsidRPr="00A5398C" w:rsidRDefault="00A5398C" w:rsidP="00A5398C">
      <w:pPr>
        <w:widowControl/>
        <w:numPr>
          <w:ilvl w:val="0"/>
          <w:numId w:val="1"/>
        </w:numPr>
        <w:shd w:val="clear" w:color="auto" w:fill="FFFFFF"/>
        <w:spacing w:line="600" w:lineRule="atLeast"/>
        <w:ind w:left="0"/>
        <w:jc w:val="left"/>
        <w:rPr>
          <w:rFonts w:ascii="微软雅黑" w:eastAsia="微软雅黑" w:hAnsi="微软雅黑" w:cs="宋体"/>
          <w:color w:val="333333"/>
          <w:kern w:val="0"/>
          <w:szCs w:val="21"/>
        </w:rPr>
      </w:pPr>
      <w:r w:rsidRPr="00A5398C">
        <w:rPr>
          <w:rFonts w:ascii="微软雅黑" w:eastAsia="微软雅黑" w:hAnsi="微软雅黑" w:cs="宋体" w:hint="eastAsia"/>
          <w:color w:val="333333"/>
          <w:kern w:val="0"/>
          <w:szCs w:val="21"/>
        </w:rPr>
        <w:t>文件夹magnetogram或continuum中的数据是存在一一对应关系的，是同一时间对同一日面区域（即黑子群所在位置）的不同方法的观测图。通过文件名称能够发现这种对应关系。如：</w:t>
      </w:r>
      <w:r w:rsidRPr="00A5398C">
        <w:rPr>
          <w:rFonts w:ascii="微软雅黑" w:eastAsia="微软雅黑" w:hAnsi="微软雅黑" w:cs="宋体" w:hint="eastAsia"/>
          <w:color w:val="333333"/>
          <w:kern w:val="0"/>
          <w:szCs w:val="21"/>
        </w:rPr>
        <w:br/>
        <w:t>在文件夹magnetogram\alpha\中存在黑子群磁图文件：</w:t>
      </w:r>
      <w:r w:rsidRPr="00A5398C">
        <w:rPr>
          <w:rFonts w:ascii="微软雅黑" w:eastAsia="微软雅黑" w:hAnsi="微软雅黑" w:cs="宋体" w:hint="eastAsia"/>
          <w:color w:val="333333"/>
          <w:kern w:val="0"/>
          <w:szCs w:val="21"/>
        </w:rPr>
        <w:br/>
        <w:t>hmi.sharp_720s.5772.20150717_111200_TAI.magnetogram.fits</w:t>
      </w:r>
      <w:r w:rsidRPr="00A5398C">
        <w:rPr>
          <w:rFonts w:ascii="微软雅黑" w:eastAsia="微软雅黑" w:hAnsi="微软雅黑" w:cs="宋体" w:hint="eastAsia"/>
          <w:color w:val="333333"/>
          <w:kern w:val="0"/>
          <w:szCs w:val="21"/>
        </w:rPr>
        <w:br/>
        <w:t>那么，在文件夹continuum\alpha夹中也存在黑子群相应的白光图文件：</w:t>
      </w:r>
      <w:r w:rsidRPr="00A5398C">
        <w:rPr>
          <w:rFonts w:ascii="微软雅黑" w:eastAsia="微软雅黑" w:hAnsi="微软雅黑" w:cs="宋体" w:hint="eastAsia"/>
          <w:color w:val="333333"/>
          <w:kern w:val="0"/>
          <w:szCs w:val="21"/>
        </w:rPr>
        <w:br/>
        <w:t>hmi.sharp_720s.5772.20150717_111200_TAI.continuum.fits</w:t>
      </w:r>
      <w:r w:rsidRPr="00A5398C">
        <w:rPr>
          <w:rFonts w:ascii="微软雅黑" w:eastAsia="微软雅黑" w:hAnsi="微软雅黑" w:cs="宋体" w:hint="eastAsia"/>
          <w:color w:val="333333"/>
          <w:kern w:val="0"/>
          <w:szCs w:val="21"/>
        </w:rPr>
        <w:br/>
        <w:t>文件名中的5772表示观测对象，20150717_111200表示观测时间。文件夹magnetogram或continuum中的一一对应的数据文件是在相同观测时间对相同观测对象通过不同观测方式得到的观测结果。</w:t>
      </w:r>
      <w:r w:rsidRPr="00A5398C">
        <w:rPr>
          <w:rFonts w:ascii="微软雅黑" w:eastAsia="微软雅黑" w:hAnsi="微软雅黑" w:cs="宋体" w:hint="eastAsia"/>
          <w:color w:val="333333"/>
          <w:kern w:val="0"/>
          <w:szCs w:val="21"/>
        </w:rPr>
        <w:br/>
        <w:t>测试集fits图像数据统一存于test_input.zip，并隐藏观测对象和观测时间信息，改为样本编号：</w:t>
      </w:r>
      <w:r w:rsidRPr="00A5398C">
        <w:rPr>
          <w:rFonts w:ascii="微软雅黑" w:eastAsia="微软雅黑" w:hAnsi="微软雅黑" w:cs="宋体" w:hint="eastAsia"/>
          <w:color w:val="333333"/>
          <w:kern w:val="0"/>
          <w:szCs w:val="21"/>
        </w:rPr>
        <w:br/>
        <w:t>hmi.sharp_720s.xxxx.yyyymmdd_000001_TAI.continuum.fits</w:t>
      </w:r>
    </w:p>
    <w:p w:rsidR="00A5398C" w:rsidRPr="00A5398C" w:rsidRDefault="00A5398C" w:rsidP="00A5398C">
      <w:pPr>
        <w:widowControl/>
        <w:numPr>
          <w:ilvl w:val="0"/>
          <w:numId w:val="1"/>
        </w:numPr>
        <w:shd w:val="clear" w:color="auto" w:fill="FFFFFF"/>
        <w:spacing w:line="600" w:lineRule="atLeast"/>
        <w:ind w:left="0"/>
        <w:jc w:val="left"/>
        <w:rPr>
          <w:rFonts w:ascii="微软雅黑" w:eastAsia="微软雅黑" w:hAnsi="微软雅黑" w:cs="宋体"/>
          <w:color w:val="333333"/>
          <w:kern w:val="0"/>
          <w:szCs w:val="21"/>
        </w:rPr>
      </w:pPr>
      <w:r w:rsidRPr="00A5398C">
        <w:rPr>
          <w:rFonts w:ascii="微软雅黑" w:eastAsia="微软雅黑" w:hAnsi="微软雅黑" w:cs="宋体" w:hint="eastAsia"/>
          <w:color w:val="333333"/>
          <w:kern w:val="0"/>
          <w:szCs w:val="21"/>
        </w:rPr>
        <w:t>数据文件的时间精度是96分钟，见下图所示的5772号黑子群的观测数据文件，表示每间隔96分钟对统一黑子群对象的观测文件。由于黑子群演化的缓慢性，同一个黑子群在一定时间内常会保持同一种磁类型，如下图中的这些相邻数据对应的标签均为alpha类型，此时黑子群5772的同类标签观测文件相似度过高，不宜将以下样本同时采用为训练样本</w:t>
      </w:r>
      <w:r w:rsidRPr="00A5398C">
        <w:rPr>
          <w:rFonts w:ascii="微软雅黑" w:eastAsia="微软雅黑" w:hAnsi="微软雅黑" w:cs="宋体" w:hint="eastAsia"/>
          <w:color w:val="333333"/>
          <w:kern w:val="0"/>
          <w:szCs w:val="21"/>
        </w:rPr>
        <w:lastRenderedPageBreak/>
        <w:t>和验证样本，不建议利用随机方式切分训练集与验证集。</w:t>
      </w:r>
      <w:r w:rsidRPr="00A5398C">
        <w:rPr>
          <w:rFonts w:ascii="微软雅黑" w:eastAsia="微软雅黑" w:hAnsi="微软雅黑" w:cs="宋体" w:hint="eastAsia"/>
          <w:color w:val="333333"/>
          <w:kern w:val="0"/>
          <w:szCs w:val="21"/>
        </w:rPr>
        <w:br/>
      </w:r>
      <w:r w:rsidRPr="00A5398C">
        <w:rPr>
          <w:rFonts w:ascii="微软雅黑" w:eastAsia="微软雅黑" w:hAnsi="微软雅黑" w:cs="宋体"/>
          <w:noProof/>
          <w:color w:val="333333"/>
          <w:kern w:val="0"/>
          <w:szCs w:val="21"/>
        </w:rPr>
        <w:drawing>
          <wp:inline distT="0" distB="0" distL="0" distR="0">
            <wp:extent cx="4427220" cy="5067300"/>
            <wp:effectExtent l="0" t="0" r="0" b="0"/>
            <wp:docPr id="1" name="图片 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er image description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27220" cy="5067300"/>
                    </a:xfrm>
                    <a:prstGeom prst="rect">
                      <a:avLst/>
                    </a:prstGeom>
                    <a:noFill/>
                    <a:ln>
                      <a:noFill/>
                    </a:ln>
                  </pic:spPr>
                </pic:pic>
              </a:graphicData>
            </a:graphic>
          </wp:inline>
        </w:drawing>
      </w:r>
    </w:p>
    <w:p w:rsidR="001F3721" w:rsidRDefault="00A5398C" w:rsidP="001F3721">
      <w:pPr>
        <w:widowControl/>
        <w:numPr>
          <w:ilvl w:val="0"/>
          <w:numId w:val="1"/>
        </w:numPr>
        <w:shd w:val="clear" w:color="auto" w:fill="FFFFFF"/>
        <w:spacing w:before="288" w:after="288" w:line="600" w:lineRule="atLeast"/>
        <w:ind w:left="0"/>
        <w:jc w:val="left"/>
        <w:rPr>
          <w:rFonts w:ascii="微软雅黑" w:eastAsia="微软雅黑" w:hAnsi="微软雅黑" w:cs="宋体"/>
          <w:color w:val="333333"/>
          <w:kern w:val="0"/>
          <w:szCs w:val="21"/>
        </w:rPr>
      </w:pPr>
      <w:r w:rsidRPr="00A5398C">
        <w:rPr>
          <w:rFonts w:ascii="微软雅黑" w:eastAsia="微软雅黑" w:hAnsi="微软雅黑" w:cs="宋体" w:hint="eastAsia"/>
          <w:color w:val="333333"/>
          <w:kern w:val="0"/>
          <w:szCs w:val="21"/>
        </w:rPr>
        <w:t>提醒：各类样本的数目是不均衡的，TrainSet.zip中，alpha、beta、betax三类样本的文件数目分别4709、7353、2407。</w:t>
      </w:r>
    </w:p>
    <w:p w:rsidR="001F3721" w:rsidRDefault="001F3721" w:rsidP="001F3721">
      <w:pPr>
        <w:pStyle w:val="2"/>
        <w:shd w:val="clear" w:color="auto" w:fill="FFFFFF"/>
        <w:spacing w:before="432" w:beforeAutospacing="0" w:after="432" w:afterAutospacing="0"/>
        <w:rPr>
          <w:rFonts w:ascii="微软雅黑" w:eastAsia="微软雅黑" w:hAnsi="微软雅黑"/>
          <w:color w:val="373D41"/>
        </w:rPr>
      </w:pPr>
      <w:r>
        <w:rPr>
          <w:rFonts w:ascii="微软雅黑" w:eastAsia="微软雅黑" w:hAnsi="微软雅黑" w:hint="eastAsia"/>
          <w:color w:val="373D41"/>
        </w:rPr>
        <w:t>提交说明</w:t>
      </w:r>
    </w:p>
    <w:p w:rsidR="001F3721" w:rsidRDefault="001F3721" w:rsidP="001F3721">
      <w:pPr>
        <w:pStyle w:val="a3"/>
        <w:shd w:val="clear" w:color="auto" w:fill="FFFFFF"/>
        <w:spacing w:before="288" w:beforeAutospacing="0" w:after="288"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上传测试结果的格式要求：</w:t>
      </w:r>
    </w:p>
    <w:p w:rsidR="001F3721" w:rsidRDefault="001F3721" w:rsidP="001F3721">
      <w:pPr>
        <w:pStyle w:val="a3"/>
        <w:numPr>
          <w:ilvl w:val="0"/>
          <w:numId w:val="2"/>
        </w:numPr>
        <w:shd w:val="clear" w:color="auto" w:fill="FFFFFF"/>
        <w:spacing w:before="288" w:beforeAutospacing="0" w:after="288" w:afterAutospacing="0" w:line="600" w:lineRule="atLeast"/>
        <w:ind w:left="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文件名为‘C_队伍名称.txt’，无需表头；</w:t>
      </w:r>
    </w:p>
    <w:p w:rsidR="001F3721" w:rsidRDefault="001F3721" w:rsidP="001F3721">
      <w:pPr>
        <w:pStyle w:val="a3"/>
        <w:numPr>
          <w:ilvl w:val="0"/>
          <w:numId w:val="2"/>
        </w:numPr>
        <w:shd w:val="clear" w:color="auto" w:fill="FFFFFF"/>
        <w:spacing w:before="288" w:beforeAutospacing="0" w:after="288" w:afterAutospacing="0" w:line="600" w:lineRule="atLeast"/>
        <w:ind w:left="0"/>
        <w:rPr>
          <w:rFonts w:ascii="微软雅黑" w:eastAsia="微软雅黑" w:hAnsi="微软雅黑" w:hint="eastAsia"/>
          <w:color w:val="333333"/>
          <w:sz w:val="21"/>
          <w:szCs w:val="21"/>
        </w:rPr>
      </w:pPr>
      <w:r>
        <w:rPr>
          <w:rFonts w:ascii="微软雅黑" w:eastAsia="微软雅黑" w:hAnsi="微软雅黑" w:hint="eastAsia"/>
          <w:color w:val="333333"/>
          <w:sz w:val="21"/>
          <w:szCs w:val="21"/>
        </w:rPr>
        <w:lastRenderedPageBreak/>
        <w:t>以两列进行输出，空格作间隔，第1列对应测试数据的六位样本编号，第2列为数据输出的标签类，标签1、2、3，分别表示磁类型alpha, beta, betax。</w:t>
      </w:r>
    </w:p>
    <w:p w:rsidR="001F3721" w:rsidRDefault="001F3721" w:rsidP="001F3721">
      <w:pPr>
        <w:pStyle w:val="a3"/>
        <w:numPr>
          <w:ilvl w:val="0"/>
          <w:numId w:val="2"/>
        </w:numPr>
        <w:shd w:val="clear" w:color="auto" w:fill="FFFFFF"/>
        <w:spacing w:before="288" w:beforeAutospacing="0" w:after="288" w:afterAutospacing="0" w:line="600" w:lineRule="atLeast"/>
        <w:ind w:left="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文件名格式和内容格式不符合格式、测试样本条数不全的测试结果视作无效结果。测试样本共1172条。</w:t>
      </w:r>
    </w:p>
    <w:p w:rsidR="001F3721" w:rsidRDefault="001F3721" w:rsidP="001F3721">
      <w:pPr>
        <w:pStyle w:val="2"/>
        <w:shd w:val="clear" w:color="auto" w:fill="FFFFFF"/>
        <w:spacing w:before="432" w:beforeAutospacing="0" w:after="432" w:afterAutospacing="0"/>
        <w:rPr>
          <w:rFonts w:ascii="微软雅黑" w:eastAsia="微软雅黑" w:hAnsi="微软雅黑" w:hint="eastAsia"/>
          <w:color w:val="373D41"/>
        </w:rPr>
      </w:pPr>
      <w:r>
        <w:rPr>
          <w:rFonts w:ascii="微软雅黑" w:eastAsia="微软雅黑" w:hAnsi="微软雅黑" w:hint="eastAsia"/>
          <w:color w:val="373D41"/>
        </w:rPr>
        <w:t>评估指标</w:t>
      </w:r>
    </w:p>
    <w:p w:rsidR="001F3721" w:rsidRDefault="001F3721" w:rsidP="001F3721">
      <w:pPr>
        <w:pStyle w:val="a3"/>
        <w:shd w:val="clear" w:color="auto" w:fill="FFFFFF"/>
        <w:spacing w:before="288" w:beforeAutospacing="0" w:after="288"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评分排名考虑的评估指数及优先级排序为：</w:t>
      </w:r>
    </w:p>
    <w:p w:rsidR="001F3721" w:rsidRDefault="001F3721" w:rsidP="001F3721">
      <w:pPr>
        <w:pStyle w:val="a3"/>
        <w:shd w:val="clear" w:color="auto" w:fill="FFFFFF"/>
        <w:spacing w:before="288" w:beforeAutospacing="0" w:after="288"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beta类的F1 score &gt; betax类的F1 score &gt; alpha类的F1 score</w:t>
      </w:r>
    </w:p>
    <w:p w:rsidR="001F3721" w:rsidRDefault="001F3721" w:rsidP="001F3721">
      <w:pPr>
        <w:pStyle w:val="a3"/>
        <w:shd w:val="clear" w:color="auto" w:fill="FFFFFF"/>
        <w:spacing w:before="288" w:beforeAutospacing="0" w:after="288"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当多个队伍的优先指数相同时，比较次优先的评估参数进行排序。</w:t>
      </w:r>
    </w:p>
    <w:p w:rsidR="001F3721" w:rsidRDefault="001F3721" w:rsidP="001F3721">
      <w:pPr>
        <w:pStyle w:val="a3"/>
        <w:shd w:val="clear" w:color="auto" w:fill="FFFFFF"/>
        <w:spacing w:before="288" w:beforeAutospacing="0" w:after="288"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以下为各项评估参数的计算方法：</w:t>
      </w:r>
    </w:p>
    <w:p w:rsidR="001F3721" w:rsidRDefault="001F3721" w:rsidP="001F3721">
      <w:pPr>
        <w:pStyle w:val="a3"/>
        <w:shd w:val="clear" w:color="auto" w:fill="FFFFFF"/>
        <w:spacing w:before="0" w:beforeAutospacing="0" w:after="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计算单类样本的评估指数时，将三分类问题处理为二分类问题，以A类为例：</w:t>
      </w:r>
      <w:r>
        <w:rPr>
          <w:rFonts w:ascii="微软雅黑" w:eastAsia="微软雅黑" w:hAnsi="微软雅黑" w:hint="eastAsia"/>
          <w:color w:val="333333"/>
          <w:sz w:val="21"/>
          <w:szCs w:val="21"/>
        </w:rPr>
        <w:br/>
      </w:r>
      <w:r>
        <w:rPr>
          <w:rFonts w:ascii="微软雅黑" w:eastAsia="微软雅黑" w:hAnsi="微软雅黑"/>
          <w:noProof/>
          <w:color w:val="333333"/>
          <w:sz w:val="21"/>
          <w:szCs w:val="21"/>
        </w:rPr>
        <w:drawing>
          <wp:inline distT="0" distB="0" distL="0" distR="0" wp14:anchorId="5C5E0E35" wp14:editId="5E1BEDEF">
            <wp:extent cx="5067300" cy="1188720"/>
            <wp:effectExtent l="0" t="0" r="0" b="0"/>
            <wp:docPr id="3" name="图片 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7300" cy="1188720"/>
                    </a:xfrm>
                    <a:prstGeom prst="rect">
                      <a:avLst/>
                    </a:prstGeom>
                    <a:noFill/>
                    <a:ln>
                      <a:noFill/>
                    </a:ln>
                  </pic:spPr>
                </pic:pic>
              </a:graphicData>
            </a:graphic>
          </wp:inline>
        </w:drawing>
      </w:r>
    </w:p>
    <w:p w:rsidR="001F3721" w:rsidRDefault="001F3721" w:rsidP="001F3721">
      <w:pPr>
        <w:pStyle w:val="a3"/>
        <w:numPr>
          <w:ilvl w:val="0"/>
          <w:numId w:val="3"/>
        </w:numPr>
        <w:shd w:val="clear" w:color="auto" w:fill="FFFFFF"/>
        <w:spacing w:before="0" w:beforeAutospacing="0" w:after="0" w:afterAutospacing="0" w:line="600" w:lineRule="atLeast"/>
        <w:ind w:left="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召回率（Recall）</w:t>
      </w:r>
      <w:r>
        <w:rPr>
          <w:rFonts w:ascii="微软雅黑" w:eastAsia="微软雅黑" w:hAnsi="微软雅黑" w:hint="eastAsia"/>
          <w:color w:val="333333"/>
          <w:sz w:val="21"/>
          <w:szCs w:val="21"/>
        </w:rPr>
        <w:br/>
        <w:t>Recall = H/(H+M)</w:t>
      </w:r>
    </w:p>
    <w:p w:rsidR="001F3721" w:rsidRDefault="001F3721" w:rsidP="001F3721">
      <w:pPr>
        <w:pStyle w:val="a3"/>
        <w:numPr>
          <w:ilvl w:val="0"/>
          <w:numId w:val="3"/>
        </w:numPr>
        <w:shd w:val="clear" w:color="auto" w:fill="FFFFFF"/>
        <w:spacing w:before="0" w:beforeAutospacing="0" w:after="0" w:afterAutospacing="0" w:line="600" w:lineRule="atLeast"/>
        <w:ind w:left="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精确率（Precision）</w:t>
      </w:r>
      <w:r>
        <w:rPr>
          <w:rFonts w:ascii="微软雅黑" w:eastAsia="微软雅黑" w:hAnsi="微软雅黑" w:hint="eastAsia"/>
          <w:color w:val="333333"/>
          <w:sz w:val="21"/>
          <w:szCs w:val="21"/>
        </w:rPr>
        <w:br/>
        <w:t>Precision = H/(H+F)</w:t>
      </w:r>
    </w:p>
    <w:p w:rsidR="001F3721" w:rsidRDefault="001F3721" w:rsidP="001F3721">
      <w:pPr>
        <w:pStyle w:val="a3"/>
        <w:numPr>
          <w:ilvl w:val="0"/>
          <w:numId w:val="3"/>
        </w:numPr>
        <w:shd w:val="clear" w:color="auto" w:fill="FFFFFF"/>
        <w:spacing w:before="0" w:beforeAutospacing="0" w:after="0" w:afterAutospacing="0" w:line="600" w:lineRule="atLeast"/>
        <w:ind w:left="0"/>
        <w:rPr>
          <w:rFonts w:ascii="微软雅黑" w:eastAsia="微软雅黑" w:hAnsi="微软雅黑" w:hint="eastAsia"/>
          <w:color w:val="333333"/>
          <w:sz w:val="21"/>
          <w:szCs w:val="21"/>
        </w:rPr>
      </w:pPr>
      <w:r>
        <w:rPr>
          <w:rFonts w:ascii="微软雅黑" w:eastAsia="微软雅黑" w:hAnsi="微软雅黑" w:hint="eastAsia"/>
          <w:color w:val="333333"/>
          <w:sz w:val="21"/>
          <w:szCs w:val="21"/>
        </w:rPr>
        <w:lastRenderedPageBreak/>
        <w:t>F1 score</w:t>
      </w:r>
      <w:r>
        <w:rPr>
          <w:rFonts w:ascii="微软雅黑" w:eastAsia="微软雅黑" w:hAnsi="微软雅黑" w:hint="eastAsia"/>
          <w:color w:val="333333"/>
          <w:sz w:val="21"/>
          <w:szCs w:val="21"/>
        </w:rPr>
        <w:br/>
        <w:t>2/F1 = 1/Precision + 1/Recall</w:t>
      </w:r>
      <w:r>
        <w:rPr>
          <w:rFonts w:ascii="微软雅黑" w:eastAsia="微软雅黑" w:hAnsi="微软雅黑" w:hint="eastAsia"/>
          <w:color w:val="333333"/>
          <w:sz w:val="21"/>
          <w:szCs w:val="21"/>
        </w:rPr>
        <w:br/>
        <w:t>F1 = 2×Precision×Recall /(Precision+Recall)</w:t>
      </w:r>
    </w:p>
    <w:p w:rsidR="001F3721" w:rsidRPr="001F3721" w:rsidRDefault="001F3721" w:rsidP="001F3721">
      <w:pPr>
        <w:widowControl/>
        <w:shd w:val="clear" w:color="auto" w:fill="FFFFFF"/>
        <w:spacing w:before="288" w:after="288" w:line="600" w:lineRule="atLeast"/>
        <w:jc w:val="left"/>
        <w:rPr>
          <w:rFonts w:ascii="微软雅黑" w:eastAsia="微软雅黑" w:hAnsi="微软雅黑" w:cs="宋体" w:hint="eastAsia"/>
          <w:color w:val="333333"/>
          <w:kern w:val="0"/>
          <w:szCs w:val="21"/>
        </w:rPr>
      </w:pPr>
      <w:bookmarkStart w:id="0" w:name="_GoBack"/>
      <w:bookmarkEnd w:id="0"/>
    </w:p>
    <w:sectPr w:rsidR="001F3721" w:rsidRPr="001F37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4866" w:rsidRDefault="00714866" w:rsidP="001F3721">
      <w:r>
        <w:separator/>
      </w:r>
    </w:p>
  </w:endnote>
  <w:endnote w:type="continuationSeparator" w:id="0">
    <w:p w:rsidR="00714866" w:rsidRDefault="00714866" w:rsidP="001F37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4866" w:rsidRDefault="00714866" w:rsidP="001F3721">
      <w:r>
        <w:separator/>
      </w:r>
    </w:p>
  </w:footnote>
  <w:footnote w:type="continuationSeparator" w:id="0">
    <w:p w:rsidR="00714866" w:rsidRDefault="00714866" w:rsidP="001F372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70132D"/>
    <w:multiLevelType w:val="multilevel"/>
    <w:tmpl w:val="996A0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4CB09A7"/>
    <w:multiLevelType w:val="multilevel"/>
    <w:tmpl w:val="EC7A8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C906981"/>
    <w:multiLevelType w:val="multilevel"/>
    <w:tmpl w:val="8DA0C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287"/>
    <w:rsid w:val="001F3721"/>
    <w:rsid w:val="004C201D"/>
    <w:rsid w:val="00714866"/>
    <w:rsid w:val="00A5398C"/>
    <w:rsid w:val="00AE02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4A08A78-79D5-4C14-BC01-DF20FA866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Char"/>
    <w:uiPriority w:val="9"/>
    <w:qFormat/>
    <w:rsid w:val="00A5398C"/>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A5398C"/>
    <w:rPr>
      <w:rFonts w:ascii="宋体" w:eastAsia="宋体" w:hAnsi="宋体" w:cs="宋体"/>
      <w:b/>
      <w:bCs/>
      <w:kern w:val="0"/>
      <w:sz w:val="36"/>
      <w:szCs w:val="36"/>
    </w:rPr>
  </w:style>
  <w:style w:type="paragraph" w:styleId="a3">
    <w:name w:val="Normal (Web)"/>
    <w:basedOn w:val="a"/>
    <w:uiPriority w:val="99"/>
    <w:semiHidden/>
    <w:unhideWhenUsed/>
    <w:rsid w:val="00A5398C"/>
    <w:pPr>
      <w:widowControl/>
      <w:spacing w:before="100" w:beforeAutospacing="1" w:after="100" w:afterAutospacing="1"/>
      <w:jc w:val="left"/>
    </w:pPr>
    <w:rPr>
      <w:rFonts w:ascii="宋体" w:eastAsia="宋体" w:hAnsi="宋体" w:cs="宋体"/>
      <w:kern w:val="0"/>
      <w:sz w:val="24"/>
      <w:szCs w:val="24"/>
    </w:rPr>
  </w:style>
  <w:style w:type="paragraph" w:styleId="a4">
    <w:name w:val="header"/>
    <w:basedOn w:val="a"/>
    <w:link w:val="Char"/>
    <w:uiPriority w:val="99"/>
    <w:unhideWhenUsed/>
    <w:rsid w:val="001F372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1F3721"/>
    <w:rPr>
      <w:sz w:val="18"/>
      <w:szCs w:val="18"/>
    </w:rPr>
  </w:style>
  <w:style w:type="paragraph" w:styleId="a5">
    <w:name w:val="footer"/>
    <w:basedOn w:val="a"/>
    <w:link w:val="Char0"/>
    <w:uiPriority w:val="99"/>
    <w:unhideWhenUsed/>
    <w:rsid w:val="001F3721"/>
    <w:pPr>
      <w:tabs>
        <w:tab w:val="center" w:pos="4153"/>
        <w:tab w:val="right" w:pos="8306"/>
      </w:tabs>
      <w:snapToGrid w:val="0"/>
      <w:jc w:val="left"/>
    </w:pPr>
    <w:rPr>
      <w:sz w:val="18"/>
      <w:szCs w:val="18"/>
    </w:rPr>
  </w:style>
  <w:style w:type="character" w:customStyle="1" w:styleId="Char0">
    <w:name w:val="页脚 Char"/>
    <w:basedOn w:val="a0"/>
    <w:link w:val="a5"/>
    <w:uiPriority w:val="99"/>
    <w:rsid w:val="001F372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3432694">
      <w:bodyDiv w:val="1"/>
      <w:marLeft w:val="0"/>
      <w:marRight w:val="0"/>
      <w:marTop w:val="0"/>
      <w:marBottom w:val="0"/>
      <w:divBdr>
        <w:top w:val="none" w:sz="0" w:space="0" w:color="auto"/>
        <w:left w:val="none" w:sz="0" w:space="0" w:color="auto"/>
        <w:bottom w:val="none" w:sz="0" w:space="0" w:color="auto"/>
        <w:right w:val="none" w:sz="0" w:space="0" w:color="auto"/>
      </w:divBdr>
    </w:div>
    <w:div w:id="1128937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5</Pages>
  <Words>239</Words>
  <Characters>1364</Characters>
  <Application>Microsoft Office Word</Application>
  <DocSecurity>0</DocSecurity>
  <Lines>11</Lines>
  <Paragraphs>3</Paragraphs>
  <ScaleCrop>false</ScaleCrop>
  <Company/>
  <LinksUpToDate>false</LinksUpToDate>
  <CharactersWithSpaces>1600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xuxin</dc:creator>
  <cp:keywords/>
  <dc:description/>
  <cp:lastModifiedBy>xuxin</cp:lastModifiedBy>
  <cp:revision>4</cp:revision>
  <dcterms:created xsi:type="dcterms:W3CDTF">2020-06-20T05:47:00Z</dcterms:created>
  <dcterms:modified xsi:type="dcterms:W3CDTF">2020-06-20T05:54:00Z</dcterms:modified>
</cp:coreProperties>
</file>