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4B" w:rsidRPr="00C77E64" w:rsidRDefault="006F01FC">
      <w:pPr>
        <w:rPr>
          <w:sz w:val="28"/>
        </w:rPr>
      </w:pPr>
      <w:r w:rsidRPr="00C77E64">
        <w:rPr>
          <w:rFonts w:hint="eastAsia"/>
          <w:sz w:val="28"/>
        </w:rPr>
        <w:t>化德县电子商务数据展示平台</w:t>
      </w:r>
      <w:r w:rsidR="00AA0FF6" w:rsidRPr="00C77E64">
        <w:rPr>
          <w:rFonts w:hint="eastAsia"/>
          <w:sz w:val="28"/>
        </w:rPr>
        <w:t>界面动效说明：</w:t>
      </w:r>
    </w:p>
    <w:p w:rsidR="006F01FC" w:rsidRDefault="006F01FC"/>
    <w:p w:rsidR="00AA0FF6" w:rsidRDefault="00AA0FF6">
      <w:r>
        <w:rPr>
          <w:noProof/>
        </w:rPr>
        <w:drawing>
          <wp:inline distT="0" distB="0" distL="0" distR="0" wp14:anchorId="1883FA31" wp14:editId="25EB9714">
            <wp:extent cx="5274310" cy="240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F6" w:rsidRDefault="00AA0FF6" w:rsidP="00AA0F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“累计便民服务总金额”和</w:t>
      </w:r>
      <w:r>
        <w:t>”</w:t>
      </w:r>
      <w:r>
        <w:rPr>
          <w:rFonts w:hint="eastAsia"/>
        </w:rPr>
        <w:t>今日便民服务金额“，数字变化规则为：</w:t>
      </w:r>
      <w:r w:rsidR="004C4FF9">
        <w:rPr>
          <w:rFonts w:hint="eastAsia"/>
        </w:rPr>
        <w:t>每</w:t>
      </w:r>
      <w:r w:rsidR="004C4FF9">
        <w:t>30</w:t>
      </w:r>
      <w:r w:rsidR="004C4FF9">
        <w:rPr>
          <w:rFonts w:hint="eastAsia"/>
        </w:rPr>
        <w:t>秒刷新，随机自动增加</w:t>
      </w:r>
      <w:r w:rsidR="004C4FF9">
        <w:t>0</w:t>
      </w:r>
      <w:r w:rsidR="004C4FF9">
        <w:rPr>
          <w:rFonts w:hint="eastAsia"/>
        </w:rPr>
        <w:t>.</w:t>
      </w:r>
      <w:r w:rsidR="004C4FF9">
        <w:t>01</w:t>
      </w:r>
      <w:r w:rsidR="004C4FF9">
        <w:rPr>
          <w:rFonts w:hint="eastAsia"/>
        </w:rPr>
        <w:t>至</w:t>
      </w:r>
      <w:r w:rsidR="004C4FF9">
        <w:t>1</w:t>
      </w:r>
      <w:r w:rsidR="004C4FF9">
        <w:rPr>
          <w:rFonts w:hint="eastAsia"/>
        </w:rPr>
        <w:t>，并设置上限为初始获取数值+</w:t>
      </w:r>
      <w:r w:rsidR="004C4FF9">
        <w:t>100</w:t>
      </w:r>
      <w:r w:rsidR="00545098">
        <w:rPr>
          <w:rFonts w:hint="eastAsia"/>
        </w:rPr>
        <w:t>，达到上限后，重新回到初始值，并循环</w:t>
      </w:r>
      <w:r w:rsidR="004C4FF9">
        <w:rPr>
          <w:rFonts w:hint="eastAsia"/>
        </w:rPr>
        <w:t>。</w:t>
      </w:r>
    </w:p>
    <w:p w:rsidR="00545098" w:rsidRDefault="00545098" w:rsidP="00545098">
      <w:r>
        <w:rPr>
          <w:noProof/>
        </w:rPr>
        <w:drawing>
          <wp:inline distT="0" distB="0" distL="0" distR="0" wp14:anchorId="70C713C9" wp14:editId="47021A5B">
            <wp:extent cx="5274310" cy="1719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FF9" w:rsidRDefault="004C4FF9" w:rsidP="00AA0F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“电商销售累计总额“数字变化规则同上</w:t>
      </w:r>
      <w:r w:rsidR="00545098">
        <w:rPr>
          <w:rFonts w:hint="eastAsia"/>
        </w:rPr>
        <w:t>，注意总销售额、日销售额、月销售额、年销售额要一起增加。</w:t>
      </w:r>
    </w:p>
    <w:p w:rsidR="00545098" w:rsidRDefault="00545098" w:rsidP="00545098">
      <w:r>
        <w:rPr>
          <w:noProof/>
        </w:rPr>
        <w:drawing>
          <wp:inline distT="0" distB="0" distL="0" distR="0" wp14:anchorId="78BA170D" wp14:editId="7CACF9E9">
            <wp:extent cx="4352381" cy="13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98" w:rsidRDefault="00545098" w:rsidP="005849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快递上下行数据，数字变化规则为：每</w:t>
      </w:r>
      <w:r>
        <w:t>30</w:t>
      </w:r>
      <w:r>
        <w:rPr>
          <w:rFonts w:hint="eastAsia"/>
        </w:rPr>
        <w:t>秒刷新，随机自动增加</w:t>
      </w:r>
      <w:r>
        <w:t>1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，并设置上限为初始获取数值+</w:t>
      </w:r>
      <w:r>
        <w:t>1000</w:t>
      </w:r>
      <w:r>
        <w:rPr>
          <w:rFonts w:hint="eastAsia"/>
        </w:rPr>
        <w:t>，达到上限后，重新回到初始值，并循环。</w:t>
      </w:r>
    </w:p>
    <w:p w:rsidR="00C77E64" w:rsidRDefault="00C77E64" w:rsidP="00AA0F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各种环形图、柱状图等，需要每6</w:t>
      </w:r>
      <w:r>
        <w:t>0</w:t>
      </w:r>
      <w:r>
        <w:rPr>
          <w:rFonts w:hint="eastAsia"/>
        </w:rPr>
        <w:t>秒重新加载一次，展示加载时的动效。尽量不要同时动。</w:t>
      </w:r>
    </w:p>
    <w:sectPr w:rsidR="00C77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1327"/>
    <w:multiLevelType w:val="hybridMultilevel"/>
    <w:tmpl w:val="29867BE8"/>
    <w:lvl w:ilvl="0" w:tplc="08388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FC"/>
    <w:rsid w:val="002F104B"/>
    <w:rsid w:val="004C4FF9"/>
    <w:rsid w:val="00545098"/>
    <w:rsid w:val="005849EF"/>
    <w:rsid w:val="006F01FC"/>
    <w:rsid w:val="00AA0FF6"/>
    <w:rsid w:val="00C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4339"/>
  <w15:chartTrackingRefBased/>
  <w15:docId w15:val="{4EE18554-C3F0-4BD3-AEF7-BB1D01FF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FF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A0FF6"/>
    <w:rPr>
      <w:sz w:val="18"/>
      <w:szCs w:val="18"/>
    </w:rPr>
  </w:style>
  <w:style w:type="paragraph" w:styleId="a5">
    <w:name w:val="List Paragraph"/>
    <w:basedOn w:val="a"/>
    <w:uiPriority w:val="34"/>
    <w:qFormat/>
    <w:rsid w:val="00AA0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徐亚凯</cp:lastModifiedBy>
  <cp:revision>2</cp:revision>
  <dcterms:created xsi:type="dcterms:W3CDTF">2019-11-06T12:27:00Z</dcterms:created>
  <dcterms:modified xsi:type="dcterms:W3CDTF">2019-11-13T09:48:00Z</dcterms:modified>
</cp:coreProperties>
</file>