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MU｜美光：从牙医诊所的地下室，到AI时代的“记忆工厂”</w:t>
      </w:r>
    </w:p>
    <w:p/>
    <w:p>
      <w:r>
        <w:t>公司故事版｜资料截至2026年10月2日</w:t>
      </w:r>
    </w:p>
    <w:p/>
    <w:p>
      <w:r>
        <w:t>如果只用一句话记住美光，我会这样说：</w:t>
      </w:r>
    </w:p>
    <w:p/>
    <w:p>
      <w:r>
        <w:t>它是一家在很多人决定离开存储制造时留了下来，又在一次次差点被周期吞掉的过程中，学会了制造、并购和取舍的公司。</w:t>
      </w:r>
    </w:p>
    <w:p/>
    <w:p>
      <w:r>
        <w:t>今天，人们看见的是HBM、AI、巨额利润和新的晶圆厂。</w:t>
      </w:r>
    </w:p>
    <w:p/>
    <w:p>
      <w:r>
        <w:t>但美光不是从“押中AI”开始的。它的故事里有两个职业不同的双胞胎兄弟，有靠马铃薯生意积累资本的投资人，有从夜班生产线升上来的年轻掌门，也有本来准备退休、却因为突发事故不得不接过公司的工程师。</w:t>
      </w:r>
    </w:p>
    <w:p/>
    <w:p>
      <w:r>
        <w:t>把这些人和选择串起来，才容易理解：为什么美光会活到今天，又为什么它到了今天仍然不能摆脱对下一次危机的警惕。</w:t>
      </w:r>
    </w:p>
    <w:p/>
    <w:p>
      <w:r>
        <w:t>以下人物、年份和事件依据公司历史、当年公告、监管文件及有身份可核实的采访；经营含义是本文的分析，不把后来成功倒写成当年已经注定，也不为人物编造对话或心理。</w:t>
      </w:r>
    </w:p>
    <w:p/>
    <w:p>
      <w:pPr>
        <w:pStyle w:val="Heading2"/>
      </w:pPr>
      <w:r>
        <w:t>一、故事的起点，不在硅谷</w:t>
      </w:r>
    </w:p>
    <w:p/>
    <w:p>
      <w:r>
        <w:t>1978年，美光在美国爱达荷州博伊西起步。</w:t>
      </w:r>
    </w:p>
    <w:p/>
    <w:p>
      <w:r>
        <w:t>公司官方历史把最早的场景记录为：四个人，在一间牙医诊所的地下室，做半导体设计。</w:t>
      </w:r>
    </w:p>
    <w:p/>
    <w:p>
      <w:r>
        <w:t>四位创始人是Ward Parkinson、Joe Parkinson、Dennis Wilson和Doug Pitman。不是四个履历相同的工程师。Ward有电气工程训练和存储芯片经验，Joe是律师，也是Ward的双胞胎兄弟；Wilson、Pitman则属于早期设计团队。</w:t>
      </w:r>
    </w:p>
    <w:p/>
    <w:p>
      <w:r>
        <w:t>从一开始，这个组合就同时面对两种问题：芯片怎样画得更好，以及一家小公司怎样获得合同、资金并组织起来。</w:t>
      </w:r>
    </w:p>
    <w:p/>
    <w:p>
      <w:r>
        <w:t>“地下室创业”很容易被写成传奇布景，其实真正重要的是最初业务的尺度。美光起初是一家设计公司，并不是一成立就拥有整座晶圆厂。它的第一份合同，是替Mostek设计64K存储芯片。</w:t>
      </w:r>
    </w:p>
    <w:p/>
    <w:p>
      <w:r>
        <w:t>今天看，64K很小；当时，怎样把这么多存储单元可靠地塞进一片硅里，是足够严肃的工程难题。四个人有可能做出有竞争力的设计，却没有因此自动获得建厂、量产和销售所需的一切。</w:t>
      </w:r>
    </w:p>
    <w:p/>
    <w:p>
      <w:r>
        <w:t>创业的第一道门，是技术；技术之后，还有资本、工艺、客户和时间。</w:t>
      </w:r>
      <w:hyperlink r:id="rId10">
        <w:r>
          <w:rPr>
            <w:color w:val="0563C1"/>
            <w:u w:val="single"/>
          </w:rPr>
          <w:t>美光官方时间线</w:t>
        </w:r>
      </w:hyperlink>
      <w:r>
        <w:t>、</w:t>
      </w:r>
      <w:hyperlink r:id="rId11">
        <w:r>
          <w:rPr>
            <w:color w:val="0563C1"/>
            <w:u w:val="single"/>
          </w:rPr>
          <w:t>早期人物背景采访</w:t>
        </w:r>
      </w:hyperlink>
      <w:r>
        <w:t>、</w:t>
      </w:r>
      <w:hyperlink r:id="rId12">
        <w:r>
          <w:rPr>
            <w:color w:val="0563C1"/>
            <w:u w:val="single"/>
          </w:rPr>
          <w:t>弗吉尼亚理工馆藏行业介绍</w:t>
        </w:r>
      </w:hyperlink>
    </w:p>
    <w:p/>
    <w:p>
      <w:pPr>
        <w:pStyle w:val="Heading2"/>
      </w:pPr>
      <w:r>
        <w:t>二、双胞胎兄弟，解决的是不同的问题</w:t>
      </w:r>
    </w:p>
    <w:p/>
    <w:p>
      <w:r>
        <w:t>Ward与Joe来自爱达荷州。Ward后来回顾自己的经历时，特别提到工程教育对存储设计的帮助；Joe则把法律与组织方面的能力带进了公司。</w:t>
      </w:r>
    </w:p>
    <w:p/>
    <w:p>
      <w:r>
        <w:t>这不是把哥哥写成“技术天才”、弟弟写成“商业天才”的简单分工。公开材料能够确认的是，他们的职业训练不同，后来也先后承担过领导职责。我们不能仅凭履历，推断每一次董事会选择是谁说服了谁。</w:t>
      </w:r>
    </w:p>
    <w:p/>
    <w:p>
      <w:r>
        <w:t>但这种组合对年轻技术公司的意义很现实。</w:t>
      </w:r>
    </w:p>
    <w:p/>
    <w:p>
      <w:r>
        <w:t>设计人员可能认为，芯片面积再缩小一点，问题就解决了；负责经营的人还要问：谁付研发费？合同怎么写？设计权属于谁？如果客户改变主意，公司还能撑多久？</w:t>
      </w:r>
    </w:p>
    <w:p/>
    <w:p>
      <w:r>
        <w:t>芯片公司与一般软件团队不同。软件原型可以不断修改后上线，制造出来的芯片一旦有问题，损失的不只是几天工作，还可能是昂贵的晶圆和一次产品窗口。</w:t>
      </w:r>
    </w:p>
    <w:p/>
    <w:p>
      <w:r>
        <w:t>因此，美光的早期历史并不是单纯“有想法的人找来钱”。更准确地说，它要把可以在图纸上成立的技术，变成能够在工厂里重复生产的生意。</w:t>
      </w:r>
    </w:p>
    <w:p/>
    <w:p>
      <w:r>
        <w:t>这一跨越决定了它以后几十年的性格：不能满足于演示成功，必须关心批量生产时的每一个成本和缺陷。</w:t>
      </w:r>
    </w:p>
    <w:p/>
    <w:p>
      <w:pPr>
        <w:pStyle w:val="Heading2"/>
      </w:pPr>
      <w:r>
        <w:t>三、从画图的人，变成承担工厂风险的人</w:t>
      </w:r>
    </w:p>
    <w:p/>
    <w:p>
      <w:r>
        <w:t>美光官方时间线显示，第一座制造厂1980年动工，1981年开始出货64K DRAM。早期产品进入包括Commodore 64在内的个人电脑市场。</w:t>
      </w:r>
    </w:p>
    <w:p/>
    <w:p>
      <w:r>
        <w:t>这几行年份背后，是一次很大的身份变化。</w:t>
      </w:r>
    </w:p>
    <w:p/>
    <w:p>
      <w:r>
        <w:t>设计咨询赚的是知识和工程服务的钱。客户付费，团队交付设计，固定成本相对有限。</w:t>
      </w:r>
    </w:p>
    <w:p/>
    <w:p>
      <w:r>
        <w:t>自己建厂以后，美光要先为土地、建筑、设备和人员掏钱，再等产线稳定、客户采购、货款回来。即使销售突然下降，厂房也不会跟着缩小，设备贷款和折旧更不会因为市场不好就停止。</w:t>
      </w:r>
    </w:p>
    <w:p/>
    <w:p>
      <w:r>
        <w:t>好处同样很大：制造经验不再完全掌握在别人手里。设计怎样影响良率，工艺怎样改变芯片面积，客户退回来的产品为什么失效，这些反馈可以在同一家公司里循环。</w:t>
      </w:r>
    </w:p>
    <w:p/>
    <w:p>
      <w:r>
        <w:t>这不是今天所谓“轻资产”和“重资产”谁天然更先进的问题，而是一种交换：美光用更大的财务风险，换取了对制造能力和成本学习的控制。</w:t>
      </w:r>
    </w:p>
    <w:p/>
    <w:p>
      <w:r>
        <w:t>如果没有后来几十年的不断升级，这个选择完全可能成为拖垮公司的负担。它在当时并不是一张通往万亿美元市值的门票。</w:t>
      </w:r>
    </w:p>
    <w:p/>
    <w:p>
      <w:pPr>
        <w:pStyle w:val="Heading2"/>
      </w:pPr>
      <w:r>
        <w:t>四、做马铃薯的人，为什么出现在芯片故事里</w:t>
      </w:r>
    </w:p>
    <w:p/>
    <w:p>
      <w:r>
        <w:t>美光的早期支持者中，最著名的是J. R. Simplot。</w:t>
      </w:r>
    </w:p>
    <w:p/>
    <w:p>
      <w:r>
        <w:t>他在马铃薯加工等业务中积累了财富，是爱达荷州的重要企业家和投资人。创始人的后期采访与美光前高管的口述记录，都确认他在公司早期提供了重要资金支持。</w:t>
      </w:r>
    </w:p>
    <w:p/>
    <w:p>
      <w:r>
        <w:t>这里最容易出现一种漂亮却不可靠的写法：说他一眼看透未来，知道计算机将改变世界，于是毫不犹豫下注。</w:t>
      </w:r>
    </w:p>
    <w:p/>
    <w:p>
      <w:r>
        <w:t>真实历史不需要这么写。</w:t>
      </w:r>
    </w:p>
    <w:p/>
    <w:p>
      <w:r>
        <w:t>可以确定的是，一个来自本地传统产业的资本提供者，支持了一家离硅谷很远、需要大量钱的年轻科技企业。钱让设计团队有机会跨过制造门槛，也让公司在困难时期拥有更多喘息空间。</w:t>
      </w:r>
    </w:p>
    <w:p/>
    <w:p>
      <w:r>
        <w:t>至于支持者和经营者之间是否永远和谐，答案显然不应预设为是。资本有自己的风险承受限度，经营者有自己的技术判断；公司变大后，控制权和责任也会变得复杂。</w:t>
      </w:r>
    </w:p>
    <w:p/>
    <w:p>
      <w:r>
        <w:t>美光故事的一个特点，由此出现：它既是工程故事，也是融资与治理故事。</w:t>
      </w:r>
    </w:p>
    <w:p/>
    <w:p>
      <w:r>
        <w:t>再好的设计，如果没有能力撑过量产前的现金消耗，仍然可能只停留在图纸上；钱可以买时间，却不能替代合格产品。</w:t>
      </w:r>
      <w:hyperlink r:id="rId11">
        <w:r>
          <w:rPr>
            <w:color w:val="0563C1"/>
            <w:u w:val="single"/>
          </w:rPr>
          <w:t>创始人回顾</w:t>
        </w:r>
      </w:hyperlink>
      <w:r>
        <w:t>、</w:t>
      </w:r>
      <w:hyperlink r:id="rId13">
        <w:r>
          <w:rPr>
            <w:color w:val="0563C1"/>
            <w:u w:val="single"/>
          </w:rPr>
          <w:t>计算机历史博物馆：Brian Shirley口述史</w:t>
        </w:r>
      </w:hyperlink>
    </w:p>
    <w:p/>
    <w:p>
      <w:pPr>
        <w:pStyle w:val="Heading2"/>
      </w:pPr>
      <w:r>
        <w:t>五、上市很快，残酷的行业教育也来得很快</w:t>
      </w:r>
    </w:p>
    <w:p/>
    <w:p>
      <w:r>
        <w:t>1984年，美光上市，同年推出当时极小的256K DRAM设计。对一家成立不久的公司而言，这是技术和资本市场的双重进展。</w:t>
      </w:r>
    </w:p>
    <w:p/>
    <w:p>
      <w:r>
        <w:t>但存储行业不会因为公司刚上市，就给它更温和的价格周期。</w:t>
      </w:r>
    </w:p>
    <w:p/>
    <w:p>
      <w:r>
        <w:t>20世纪80年代，日本厂商在DRAM的规模、品质和制造方面形成强大竞争力。美国一些著名公司退出或收缩这项业务。美光面对的，不是“怎样把利润率再提高一点”，而是怎样在售价快速下降时活下来。</w:t>
      </w:r>
    </w:p>
    <w:p/>
    <w:p>
      <w:r>
        <w:t>计算机历史博物馆保存的当年产业资料，以美光1984—1985年的数据展示过这个困境：收入下降，固定成本却不能同步缩减，于是每一颗芯片需要承担的工厂成本反而上升。</w:t>
      </w:r>
    </w:p>
    <w:p/>
    <w:p>
      <w:r>
        <w:t>这就像一间必须全天开机的工厂，原本每小时能卖出一百件商品，突然只能卖出一半。电、维护和人员并没有减半；与此同时，客户还要求降价。</w:t>
      </w:r>
    </w:p>
    <w:p/>
    <w:p>
      <w:r>
        <w:t>降价、减产、单位成本上升，会相互放大。</w:t>
      </w:r>
    </w:p>
    <w:p/>
    <w:p>
      <w:r>
        <w:t>在这样的行业里，“产品有市场”远远不够。需求可以存在，公司仍然可能亏损；芯片可以卖出，卖出的价格却未必足够覆盖真正的成本。</w:t>
      </w:r>
      <w:hyperlink r:id="rId14">
        <w:r>
          <w:rPr>
            <w:color w:val="0563C1"/>
            <w:u w:val="single"/>
          </w:rPr>
          <w:t>日本DRAM崛起的历史背景</w:t>
        </w:r>
      </w:hyperlink>
      <w:r>
        <w:t>、</w:t>
      </w:r>
      <w:hyperlink r:id="rId15">
        <w:r>
          <w:rPr>
            <w:color w:val="0563C1"/>
            <w:u w:val="single"/>
          </w:rPr>
          <w:t>当年Dataquest产业资料</w:t>
        </w:r>
      </w:hyperlink>
    </w:p>
    <w:p/>
    <w:p>
      <w:pPr>
        <w:pStyle w:val="Heading2"/>
      </w:pPr>
      <w:r>
        <w:t>六、最朴素的答案：同样的硅，做出更多能卖的芯片</w:t>
      </w:r>
    </w:p>
    <w:p/>
    <w:p>
      <w:r>
        <w:t>美光没有一项能让所有竞争者立即失效的魔法。</w:t>
      </w:r>
    </w:p>
    <w:p/>
    <w:p>
      <w:r>
        <w:t>它逐渐形成的方法，听起来甚至不太像传奇：芯片做小，工艺步骤做少，良率做高，尽量让同一座工厂生产更多可销售的容量。</w:t>
      </w:r>
    </w:p>
    <w:p/>
    <w:p>
      <w:r>
        <w:t>前高管Brian Shirley在口述史中解释，早期团队极其关注每单位存储容量的成本。Ward的设计、Tyler Lowrey领导的工艺工作，以及产品工程团队，必须一起解决这个问题。Shirley也回忆，美光并不总是把新工艺优先用于最大容量的昂贵产品，而会考虑用它降低主流产品的生产成本。</w:t>
      </w:r>
    </w:p>
    <w:p/>
    <w:p>
      <w:r>
        <w:t>把这个选择翻译成日常语言，就是：有了更好的烤箱，不一定先做最复杂、最贵的蛋糕，也可以先把卖得最多的面包做得更便宜、更稳定。</w:t>
      </w:r>
    </w:p>
    <w:p/>
    <w:p>
      <w:r>
        <w:t>这需要克制。工程团队可能更容易为“行业最大”“世界最快”感到兴奋，经营结果却取决于客户实际购买什么，以及生产出来的产品有多少合格。</w:t>
      </w:r>
    </w:p>
    <w:p/>
    <w:p>
      <w:r>
        <w:t>我认为，美光后来反复表现出的制造务实主义，在这里已经能看见。它不反对技术突破，但技术要回答一个很现实的问题：这次突破能不能改善批量生意？</w:t>
      </w:r>
    </w:p>
    <w:p/>
    <w:p>
      <w:r>
        <w:t>口述史是当事人多年后的回顾，不能当成所有年份的完整现场记录；但它提供了一条比“美国公司靠政策留下来”更具体的线索：设计、工艺与生产协作，是存活的必要条件。</w:t>
      </w:r>
    </w:p>
    <w:p/>
    <w:p>
      <w:pPr>
        <w:pStyle w:val="Heading2"/>
      </w:pPr>
      <w:r>
        <w:t>七、Steve Appleton，先学会的是生产线</w:t>
      </w:r>
    </w:p>
    <w:p/>
    <w:p>
      <w:r>
        <w:t>1983年，Steve Appleton加入美光，在芯片生产线做夜班工作。</w:t>
      </w:r>
    </w:p>
    <w:p/>
    <w:p>
      <w:r>
        <w:t>他后来成为CEO的经历，很容易被压缩成一句“普通工人逆袭”。真正值得注意的是，他上升的路径经过制造岗位，而不是一开始就坐在董事会里。</w:t>
      </w:r>
    </w:p>
    <w:p/>
    <w:p>
      <w:r>
        <w:t>1994年，34岁的Appleton成为公司董事长和首席执行官。美国国会后来纪念他的记录，也把夜班生产线到公司领导人的这段经历作为重点。</w:t>
      </w:r>
    </w:p>
    <w:p/>
    <w:p>
      <w:r>
        <w:t>制造出身的管理者，会以什么方式看一家存储公司？不能凭身份替他编写思想，但可以提出一组贴近其工作经历的问题：工厂为什么停机？新工艺什么时候才能真正赚钱？客户需要多少货？现金还能支撑几轮升级？</w:t>
      </w:r>
    </w:p>
    <w:p/>
    <w:p>
      <w:r>
        <w:t>在美光，这些问题离战略并不远。很多所谓战略，最后会落实为一条生产线是否迁移、一批设备是否购买、一个工艺是否提前切换。</w:t>
      </w:r>
    </w:p>
    <w:p/>
    <w:p>
      <w:r>
        <w:t>Appleton的任期并不是平滑向上的成功曲线。产业周期、管理层变化和技术转型始终存在。公司规模扩大，并没有把他变成一家稳定消费品牌的管理者；存储价格仍会让经营环境快速变脸。</w:t>
      </w:r>
    </w:p>
    <w:p/>
    <w:p>
      <w:r>
        <w:t>他所带领的美光，逐渐从“靠自身工厂活下来”，走向另一条成长路径：把别人准备退出的资产接过来。</w:t>
      </w:r>
      <w:hyperlink r:id="rId16">
        <w:r>
          <w:rPr>
            <w:color w:val="0563C1"/>
            <w:u w:val="single"/>
          </w:rPr>
          <w:t>美国国会对Appleton职业生涯的纪念记录</w:t>
        </w:r>
      </w:hyperlink>
    </w:p>
    <w:p/>
    <w:p>
      <w:pPr>
        <w:pStyle w:val="Heading2"/>
      </w:pPr>
      <w:r>
        <w:t>八、1998年：别人退出的地方，成了它扩张的入口</w:t>
      </w:r>
    </w:p>
    <w:p/>
    <w:p>
      <w:r>
        <w:t>1998年，美光收购德州仪器的存储业务。这是它成为全球制造企业的重要一步。</w:t>
      </w:r>
    </w:p>
    <w:p/>
    <w:p>
      <w:r>
        <w:t>为什么一家企业要买别人不想继续做的业务？</w:t>
      </w:r>
    </w:p>
    <w:p/>
    <w:p>
      <w:r>
        <w:t>答案不是“卖方看不懂未来”。对德州仪器来说，退出可能符合其资本配置；对美光来说，已有厂房、人员、客户和生产体系，可能比完全从零建设更有价值。同一项资产，对不同公司有不同意义。</w:t>
      </w:r>
    </w:p>
    <w:p/>
    <w:p>
      <w:r>
        <w:t>交易当年的公告强调，把美光技术应用于现有工厂，并利用规模提高效率。这说明它买的不是一个品牌名字，而是一套可以接入自身制造体系的基础设施。</w:t>
      </w:r>
    </w:p>
    <w:p/>
    <w:p>
      <w:r>
        <w:t>当然，旧厂房不会因为换一块招牌就自动变成高效率产线。不同工艺、设备和团队需要整合；新主人接过来的，既有机会，也有改造责任。</w:t>
      </w:r>
    </w:p>
    <w:p/>
    <w:p>
      <w:r>
        <w:t>这笔交易把美光推向一个更复杂的角色：不只做出自己的下一代产品，还要把来自其他公司的能力拼成一个整体。</w:t>
      </w:r>
    </w:p>
    <w:p/>
    <w:p>
      <w:r>
        <w:t>很多年后，日本、台湾和新加坡的生产网络成为美光的重要资产。不能说1998年的管理层已经预见AI，但可以说，这类交易为后来参与全球规模竞争提供了基础。</w:t>
      </w:r>
      <w:hyperlink r:id="rId17">
        <w:r>
          <w:rPr>
            <w:color w:val="0563C1"/>
            <w:u w:val="single"/>
          </w:rPr>
          <w:t>德州仪器当年交易公告</w:t>
        </w:r>
      </w:hyperlink>
      <w:r>
        <w:t>、</w:t>
      </w:r>
      <w:hyperlink r:id="rId10">
        <w:r>
          <w:rPr>
            <w:color w:val="0563C1"/>
            <w:u w:val="single"/>
          </w:rPr>
          <w:t>美光官方历史</w:t>
        </w:r>
      </w:hyperlink>
    </w:p>
    <w:p/>
    <w:p>
      <w:pPr>
        <w:pStyle w:val="Heading2"/>
      </w:pPr>
      <w:r>
        <w:t>九、2005年：它不能永远只做电脑的工作内存</w:t>
      </w:r>
    </w:p>
    <w:p/>
    <w:p>
      <w:r>
        <w:t>DRAM适合计算过程中快速读写，断电后内容通常消失；闪存可以在断电后保留数据。</w:t>
      </w:r>
    </w:p>
    <w:p/>
    <w:p>
      <w:r>
        <w:t>当相机、音乐播放器和移动设备越来越需要存放照片、音乐与文件时，另一类市场在扩大。美光需要参与其中。</w:t>
      </w:r>
    </w:p>
    <w:p/>
    <w:p>
      <w:r>
        <w:t>2005年11月，美光与英特尔宣布成立IM Flash Technologies，制造NAND闪存。双方最初各投入约12亿美元的现金、票据与资产，美光持有51%，英特尔49%；苹果还分别与两家公司签订长期供货协议，安排各2.5亿美元预付款。</w:t>
      </w:r>
    </w:p>
    <w:p/>
    <w:p>
      <w:r>
        <w:t>这些数字的意义，不只是交易规模大。</w:t>
      </w:r>
    </w:p>
    <w:p/>
    <w:p>
      <w:r>
        <w:t>它把技术伙伴、制造资本和客户需求放进了同一套安排。美光不必独自承担全部进入成本，英特尔获得制造合作，苹果争取未来供应。</w:t>
      </w:r>
    </w:p>
    <w:p/>
    <w:p>
      <w:r>
        <w:t>二十年后，人们讨论客户用长期协议锁定存储产能时，似乎觉得这是全新的事情。其实，客户资金和长期供货早就出现在这个行业里。真正需要比较的，是每一代协议承诺了什么、价格怎样确定、风险由谁承担。</w:t>
      </w:r>
    </w:p>
    <w:p/>
    <w:p>
      <w:r>
        <w:t>这次合作也使美光不再只依赖DRAM一条产品线。但增加一个市场不等于消灭周期：闪存同样可能经历扩产、过剩和降价。</w:t>
      </w:r>
      <w:hyperlink r:id="rId18">
        <w:r>
          <w:rPr>
            <w:color w:val="0563C1"/>
            <w:u w:val="single"/>
          </w:rPr>
          <w:t>英特尔与美光合资原始公告</w:t>
        </w:r>
      </w:hyperlink>
    </w:p>
    <w:p/>
    <w:p>
      <w:pPr>
        <w:pStyle w:val="Heading2"/>
      </w:pPr>
      <w:r>
        <w:t>十、并购不是插曲，而是公司生长的方式</w:t>
      </w:r>
    </w:p>
    <w:p/>
    <w:p>
      <w:r>
        <w:t>随后，美光继续通过收购与合作扩展产品和制造网络。</w:t>
      </w:r>
    </w:p>
    <w:p/>
    <w:p>
      <w:r>
        <w:t>2010年5月，它完成Numonyx收购，把NOR等非易失性存储能力纳入更完整的组合。NOR更适合某些代码存储、启动和嵌入式场景，不必把它理解为与NAND完全一样的东西。</w:t>
      </w:r>
    </w:p>
    <w:p/>
    <w:p>
      <w:r>
        <w:t>这类交易容易在回顾中被写成一连串胜利：又买了一家公司，又多了一片市场。</w:t>
      </w:r>
    </w:p>
    <w:p/>
    <w:p>
      <w:r>
        <w:t>但整合真实发生在不那么显眼的地方。采购合同要重签，员工和产品路线要安排，客户要确认供应不会中断，原有合作关系也可能因控制权变化而改变。Numonyx交易后的监管文件，就涉及与海力士合资权益和后续供货的调整。</w:t>
      </w:r>
    </w:p>
    <w:p/>
    <w:p>
      <w:r>
        <w:t>对美光而言，扩大产品组合的价值，是可以服务更多不同用途，而不是把所有产品卖给所有人。</w:t>
      </w:r>
    </w:p>
    <w:p/>
    <w:p>
      <w:r>
        <w:t>汽车里的存储要考虑寿命和可靠性，服务器要考虑性能与容量，消费设备可能更在意价格和功耗。规模越大，越不能用一套简单报价表理解全部客户。</w:t>
      </w:r>
    </w:p>
    <w:p/>
    <w:p>
      <w:r>
        <w:t>美光逐渐长成的，是一张横跨多种存储技术、客户和工厂的网络。网络给它韧性，也给它带来难以回避的复杂度。</w:t>
      </w:r>
      <w:hyperlink r:id="rId19">
        <w:r>
          <w:rPr>
            <w:color w:val="0563C1"/>
            <w:u w:val="single"/>
          </w:rPr>
          <w:t>Numonyx完成收购及后续供货安排</w:t>
        </w:r>
      </w:hyperlink>
    </w:p>
    <w:p/>
    <w:p>
      <w:pPr>
        <w:pStyle w:val="Heading2"/>
      </w:pPr>
      <w:r>
        <w:t>十一、2012年，退休计划被突然打断</w:t>
      </w:r>
    </w:p>
    <w:p/>
    <w:p>
      <w:r>
        <w:t>2012年1月，Mark Durcan通知董事会，计划在当年财年末退休。</w:t>
      </w:r>
    </w:p>
    <w:p/>
    <w:p>
      <w:r>
        <w:t>Durcan不是临时从外部找来的职业经理人。他1984年加入美光，做过技术负责人，后来担任总裁和首席运营官，对公司的工艺与运营都很熟悉。</w:t>
      </w:r>
    </w:p>
    <w:p/>
    <w:p>
      <w:r>
        <w:t>2月3日，Appleton在飞机事故中去世。第二天，董事会正式任命Durcan为CEO。</w:t>
      </w:r>
    </w:p>
    <w:p/>
    <w:p>
      <w:r>
        <w:t>这些事件不需要戏剧化加工，已经足够说明公司面临的突然变化：原本即将离开的资深管理者，需要留下来接住一个全球性企业。</w:t>
      </w:r>
    </w:p>
    <w:p/>
    <w:p>
      <w:r>
        <w:t>一家制造企业的订单、设备付款、产品认证，不会因为董事长突然离世而暂停。员工需要知道方向，客户要确认交付，投资人要判断公司是否仍能正常运作。</w:t>
      </w:r>
    </w:p>
    <w:p/>
    <w:p>
      <w:r>
        <w:t>Durcan的技术和运营经历，在这个时刻提供了连续性。但连续性不是保守地什么都不做。他接下来面对的，是存储行业又一轮整合机会，而且交易对象来自曾经非常强大的日本存储产业。</w:t>
      </w:r>
    </w:p>
    <w:p/>
    <w:p>
      <w:r>
        <w:t>历史在这里形成了一个很特别的转折：美光早年曾被日本厂商的竞争压得喘不过气，三十年后，它将接过一家日本DRAM公司的资产和团队。</w:t>
      </w:r>
      <w:hyperlink r:id="rId20">
        <w:r>
          <w:rPr>
            <w:color w:val="0563C1"/>
            <w:u w:val="single"/>
          </w:rPr>
          <w:t>退休安排监管文件</w:t>
        </w:r>
      </w:hyperlink>
      <w:r>
        <w:t>、</w:t>
      </w:r>
      <w:hyperlink r:id="rId21">
        <w:r>
          <w:rPr>
            <w:color w:val="0563C1"/>
            <w:u w:val="single"/>
          </w:rPr>
          <w:t>2012年2月正式任命文件</w:t>
        </w:r>
      </w:hyperlink>
    </w:p>
    <w:p/>
    <w:p>
      <w:pPr>
        <w:pStyle w:val="Heading2"/>
      </w:pPr>
      <w:r>
        <w:t>十二、尔必达：买到的，不只是便宜的厂房</w:t>
      </w:r>
    </w:p>
    <w:p/>
    <w:p>
      <w:r>
        <w:t>2013年7月31日，美光完成对处于重整程序中的尔必达收购，并同时取得额外的瑞晶股份。</w:t>
      </w:r>
    </w:p>
    <w:p/>
    <w:p>
      <w:r>
        <w:t>交易的复杂之处在于，不能把“支付的股权现金”“重整偿付安排”和“整项交易的经济负担”当作同一个数字。美光披露，取得尔必达全部股权的现金支付为6.15亿美元；这不是故事的全部成本。</w:t>
      </w:r>
    </w:p>
    <w:p/>
    <w:p>
      <w:r>
        <w:t>对读者更重要的，是它获得了什么。</w:t>
      </w:r>
    </w:p>
    <w:p/>
    <w:p>
      <w:r>
        <w:t>尔必达带来日本的DRAM研发制造、移动内存能力，以及与台湾制造网络的联系。美光的产品与地域版图因而发生变化。它不再只是给已有的美国公司加一座海外工厂，而是在吸收另一段长期积累的产业知识。</w:t>
      </w:r>
    </w:p>
    <w:p/>
    <w:p>
      <w:r>
        <w:t>这也是为什么并购不能只看购买价格便宜不便宜。半导体人才、良率诀窍、客户认证和工厂协作很难从零复制；如果保留不好，资产账面再便宜也没有意义。</w:t>
      </w:r>
    </w:p>
    <w:p/>
    <w:p>
      <w:r>
        <w:t>2016年，美光又完成对华亚科剩余股权的收购，公布的交易价值约40亿美元，扣除了华亚科现金和债务影响。台湾制造体系因此进一步整合。</w:t>
      </w:r>
    </w:p>
    <w:p/>
    <w:p>
      <w:r>
        <w:t>从德州仪器到尔必达、华亚科，一条线变得清晰：美光不只靠自己建新东西长大，也靠把行业整合中留下来的能力重新组织起来。</w:t>
      </w:r>
      <w:hyperlink r:id="rId22">
        <w:r>
          <w:rPr>
            <w:color w:val="0563C1"/>
            <w:u w:val="single"/>
          </w:rPr>
          <w:t>尔必达交易财务说明</w:t>
        </w:r>
      </w:hyperlink>
      <w:r>
        <w:t>、</w:t>
      </w:r>
      <w:hyperlink r:id="rId23">
        <w:r>
          <w:rPr>
            <w:color w:val="0563C1"/>
            <w:u w:val="single"/>
          </w:rPr>
          <w:t>华亚科收购完成公告</w:t>
        </w:r>
      </w:hyperlink>
    </w:p>
    <w:p/>
    <w:p>
      <w:pPr>
        <w:pStyle w:val="Heading2"/>
      </w:pPr>
      <w:r>
        <w:t>十三、2017年，一位闪存创业者接过DRAM巨头</w:t>
      </w:r>
    </w:p>
    <w:p/>
    <w:p>
      <w:r>
        <w:t>2017年5月8日，Sanjay Mehrotra正式出任美光CEO，接替Durcan。</w:t>
      </w:r>
    </w:p>
    <w:p/>
    <w:p>
      <w:r>
        <w:t>他的职业履历与前两任很不一样。</w:t>
      </w:r>
    </w:p>
    <w:p/>
    <w:p>
      <w:r>
        <w:t>Mehrotra接受过电气工程与计算机科学训练，拥有加州大学伯克利分校学士和硕士学位；早期在英特尔等公司做存储设计。1988年，他与伙伴共同创办SanDisk，后来担任总裁与CEO，直到公司在2016年被Western Digital收购。</w:t>
      </w:r>
    </w:p>
    <w:p/>
    <w:p>
      <w:r>
        <w:t>因此，他不是第一次面对存储产品怎样从实验室走向大市场的问题。闪存卡、消费设备与固态硬盘的经历，让他的职业背景同时包括器件、系统产品和客户使用场景。</w:t>
      </w:r>
    </w:p>
    <w:p/>
    <w:p>
      <w:r>
        <w:t>这并不能证明他接任之初就预知了今天AI的规模。更稳妥的理解是，美光得到了一位在另一段存储产业历史中完成过创业、扩张和产品商业化的管理者。</w:t>
      </w:r>
    </w:p>
    <w:p/>
    <w:p>
      <w:r>
        <w:t>在他任内，公司越来越强调技术与产品领先，而不只强调每一单位容量便宜。但“技术领先”必须经过制造和销售检验；任何存储公司都可以宣布路线图，只有少数能够按时、按良率、按客户要求大量交付。</w:t>
      </w:r>
    </w:p>
    <w:p/>
    <w:p>
      <w:r>
        <w:t>这个新阶段也不是直线前进。最能说明他管理方式的事件之一，不是新产品发布，而是结束一个曾经被寄予厚望的项目。</w:t>
      </w:r>
      <w:hyperlink r:id="rId24">
        <w:r>
          <w:rPr>
            <w:color w:val="0563C1"/>
            <w:u w:val="single"/>
          </w:rPr>
          <w:t>2017年任命公告</w:t>
        </w:r>
      </w:hyperlink>
      <w:r>
        <w:t>、</w:t>
      </w:r>
      <w:hyperlink r:id="rId25">
        <w:r>
          <w:rPr>
            <w:color w:val="0563C1"/>
            <w:u w:val="single"/>
          </w:rPr>
          <w:t>闪存产业成就奖对其早期经历的介绍</w:t>
        </w:r>
      </w:hyperlink>
    </w:p>
    <w:p/>
    <w:p>
      <w:pPr>
        <w:pStyle w:val="Heading2"/>
      </w:pPr>
      <w:r>
        <w:t>十四、3D XPoint：做出来，不等于市场会接受</w:t>
      </w:r>
    </w:p>
    <w:p/>
    <w:p>
      <w:r>
        <w:t>2015年，美光与英特尔宣布3D XPoint，希望在传统DRAM与NAND之间开辟新的存储类别。</w:t>
      </w:r>
    </w:p>
    <w:p/>
    <w:p>
      <w:r>
        <w:t>通俗地说，他们试图提供一种折中：比普通闪存快，又能保留断电后的数据，并在某些用途中比DRAM更合算。</w:t>
      </w:r>
    </w:p>
    <w:p/>
    <w:p>
      <w:r>
        <w:t>这样的想法并不愚蠢。计算机体系长期存在速度、容量、价格之间的矛盾，新的存储层确实可能有价值。</w:t>
      </w:r>
    </w:p>
    <w:p/>
    <w:p>
      <w:r>
        <w:t>困难在于，技术上的好处必须大到足以让客户改变系统、软件和采购习惯。客户不是为了证明材料科学有进步而买设备，他们要看整个系统值不值得迁移。</w:t>
      </w:r>
    </w:p>
    <w:p/>
    <w:p>
      <w:r>
        <w:t>2021年，美光决定停止进一步开发3D XPoint，并出售专门生产它的犹他州Lehi工厂。公司给出的核心理由，是市场验证不足以支持继续大规模商业化投入。当年说明还指出，该厂低利用率对调整后营业利润的影响，年化超过4亿美元。</w:t>
      </w:r>
    </w:p>
    <w:p/>
    <w:p>
      <w:r>
        <w:t>10月22日，工厂出售给德州仪器的交易完成。</w:t>
      </w:r>
    </w:p>
    <w:p/>
    <w:p>
      <w:r>
        <w:t>这件事值得记住，因为它破坏了“美光每一次押注都对”的叙事。它确实花了时间、资本和工程资源，最后选择停止。</w:t>
      </w:r>
    </w:p>
    <w:p/>
    <w:p>
      <w:r>
        <w:t>我对这个选择的理解是：一家技术公司必须同时拥有两种能力，愿意做难题，也愿意承认某个已经做出的技术暂时不是好生意。沉没成本很大，并不是继续投入的充分理由。</w:t>
      </w:r>
      <w:hyperlink r:id="rId26">
        <w:r>
          <w:rPr>
            <w:color w:val="0563C1"/>
            <w:u w:val="single"/>
          </w:rPr>
          <w:t>停止开发的管理层说明</w:t>
        </w:r>
      </w:hyperlink>
      <w:r>
        <w:t>、</w:t>
      </w:r>
      <w:hyperlink r:id="rId27">
        <w:r>
          <w:rPr>
            <w:color w:val="0563C1"/>
            <w:u w:val="single"/>
          </w:rPr>
          <w:t>2021年3月正式公告</w:t>
        </w:r>
      </w:hyperlink>
      <w:r>
        <w:t>、</w:t>
      </w:r>
      <w:hyperlink r:id="rId28">
        <w:r>
          <w:rPr>
            <w:color w:val="0563C1"/>
            <w:u w:val="single"/>
          </w:rPr>
          <w:t>出售工厂完成公告</w:t>
        </w:r>
      </w:hyperlink>
    </w:p>
    <w:p/>
    <w:p>
      <w:pPr>
        <w:pStyle w:val="Heading2"/>
      </w:pPr>
      <w:r>
        <w:t>十五、2023年：已经做大，仍然会被周期击中</w:t>
      </w:r>
    </w:p>
    <w:p/>
    <w:p>
      <w:r>
        <w:t>如果故事直接从新CEO跳到AI繁荣，会漏掉一个重要年份：2023年。</w:t>
      </w:r>
    </w:p>
    <w:p/>
    <w:p>
      <w:r>
        <w:t>那一年，美光全年收入约155.4亿美元，公认会计准则净亏损约58.3亿美元，调整后自由现金流为负约54.5亿美元。公司采取减产、成本控制和人员调整。</w:t>
      </w:r>
    </w:p>
    <w:p/>
    <w:p>
      <w:r>
        <w:t>不要因为后来2026年的数字巨大，就把这场低谷看成无关紧要的过渡。</w:t>
      </w:r>
    </w:p>
    <w:p/>
    <w:p>
      <w:r>
        <w:t>对员工来说，裁减与重组是现实；对管理层来说，眼前现金消耗和未来技术投资必须同时处理。削减所有研发，可以让当期数字暂时好看，却可能导致下一轮市场恢复时没有合适产品；完全不收缩，又可能把资金耗尽。</w:t>
      </w:r>
    </w:p>
    <w:p/>
    <w:p>
      <w:r>
        <w:t>同一年，中国监管部门对美光产品的审查结果，限制了中国关键基础设施运营者采购其产品。公司后来年报承认，这对中国部分数据中心与网络市场业务造成影响。</w:t>
      </w:r>
    </w:p>
    <w:p/>
    <w:p>
      <w:r>
        <w:t>因此，美光面临的并不只是“等库存去完”。它需要同时适应行业下行和市场准入变化。</w:t>
      </w:r>
    </w:p>
    <w:p/>
    <w:p>
      <w:r>
        <w:t>这也提醒我们，产业集中并没有让周期失效。即使只剩下几家主要全球厂商，需求、客户库存和制造供给不匹配，照样可以形成巨大亏损。</w:t>
      </w:r>
      <w:hyperlink r:id="rId29">
        <w:r>
          <w:rPr>
            <w:color w:val="0563C1"/>
            <w:u w:val="single"/>
          </w:rPr>
          <w:t>2023财年公告</w:t>
        </w:r>
      </w:hyperlink>
      <w:r>
        <w:t>、</w:t>
      </w:r>
      <w:hyperlink r:id="rId30">
        <w:r>
          <w:rPr>
            <w:color w:val="0563C1"/>
            <w:u w:val="single"/>
          </w:rPr>
          <w:t>后续年报中的经营与监管背景</w:t>
        </w:r>
      </w:hyperlink>
    </w:p>
    <w:p/>
    <w:p>
      <w:pPr>
        <w:pStyle w:val="Heading2"/>
      </w:pPr>
      <w:r>
        <w:t>十六、AI让内存从幕后走到了聚光灯下</w:t>
      </w:r>
    </w:p>
    <w:p/>
    <w:p>
      <w:r>
        <w:t>过去，普通人更容易记住电脑用什么处理器，很少关心内存是哪家公司制造。</w:t>
      </w:r>
    </w:p>
    <w:p/>
    <w:p>
      <w:r>
        <w:t>AI改变了这种注意力分配。</w:t>
      </w:r>
    </w:p>
    <w:p/>
    <w:p>
      <w:r>
        <w:t>计算芯片即使算得很快，如果数据送不过来，仍然只能等待。大模型运行时需要搬运大量参数与中间结果；计算能力提升，反而让存储带宽和容量问题更加突出。</w:t>
      </w:r>
    </w:p>
    <w:p/>
    <w:p>
      <w:r>
        <w:t>HBM的思路，是把多层DRAM以先进封装方式连接，在靠近计算芯片的位置提供非常宽的数据通道。这里的“堆叠”不是把普通内存条随便叠起来，也不能和早期DRAM存储单元的工艺结构混为一谈。</w:t>
      </w:r>
    </w:p>
    <w:p/>
    <w:p>
      <w:r>
        <w:t>2024年2月，美光宣布HBM3E开始量产，其24GB、八层产品用于NVIDIA H200。这为公司进入重要AI平台提供了具体、可验证的节点。</w:t>
      </w:r>
    </w:p>
    <w:p/>
    <w:p>
      <w:r>
        <w:t>但它不是HBM的唯一供应商，也不是因为AI出现才第一次研究高性能存储。竞争者早有积累，客户认证、功耗、良率和按时供货都决定谁能分到订单。</w:t>
      </w:r>
    </w:p>
    <w:p/>
    <w:p>
      <w:r>
        <w:t>AI带来的真正变化，在于性能和系统协作的重要性进一步上升。客户不能只问一颗内存便宜多少，还要问它会不会影响整台昂贵服务器的效率。</w:t>
      </w:r>
    </w:p>
    <w:p/>
    <w:p>
      <w:r>
        <w:t>对擅长降低单位成本的美光来说，这是一道新题：除了把每个存储单位做好做便宜，还要证明自己的产品能让客户整个系统更有价值。</w:t>
      </w:r>
      <w:hyperlink r:id="rId31">
        <w:r>
          <w:rPr>
            <w:color w:val="0563C1"/>
            <w:u w:val="single"/>
          </w:rPr>
          <w:t>HBM3E量产与H200应用公告</w:t>
        </w:r>
      </w:hyperlink>
    </w:p>
    <w:p/>
    <w:p>
      <w:pPr>
        <w:pStyle w:val="Heading2"/>
      </w:pPr>
      <w:r>
        <w:t>十七、告别Crucial，是一次看得见代价的选择</w:t>
      </w:r>
    </w:p>
    <w:p/>
    <w:p>
      <w:r>
        <w:t>很多电脑爱好者最熟悉的，并不是Micron这个名字，而是Crucial内存和SSD。</w:t>
      </w:r>
    </w:p>
    <w:p/>
    <w:p>
      <w:r>
        <w:t>2025年12月，美光宣布退出Crucial消费业务，安排消费渠道出货持续到2026年2月，并继续承担既有产品保修和支持。公司解释，资源将更集中用于增长更快的大型战略客户。</w:t>
      </w:r>
    </w:p>
    <w:p/>
    <w:p>
      <w:r>
        <w:t>对经营报表而言，这是产品组合调整；对用了多年Crucial的消费者而言，是一个熟悉品牌从未来购物清单里消失。</w:t>
      </w:r>
    </w:p>
    <w:p/>
    <w:p>
      <w:r>
        <w:t>这使公司的选择变得具体：制造能力有限的时候，不可能同时满足所有人。把资源投入某一类客户，就意味着另一类客户可能失去供应或选择。</w:t>
      </w:r>
    </w:p>
    <w:p/>
    <w:p>
      <w:r>
        <w:t>也要说清边界。退出Crucial零售消费品牌，并不等于美光从此不供应手机和PC厂商。它仍有移动与客户端业务，只是品牌渠道和客户结构发生了取舍。</w:t>
      </w:r>
    </w:p>
    <w:p/>
    <w:p>
      <w:r>
        <w:t>这个决定表明，AI转型并不只是新增一条收入曲线。它会改变企业把有限的晶圆、封装能力和研发人员分给谁。</w:t>
      </w:r>
    </w:p>
    <w:p/>
    <w:p>
      <w:r>
        <w:t>是否值得，要用长期经营结果检验，不能因为AI当下热门，就自动把失去消费品牌关系视为零成本。</w:t>
      </w:r>
      <w:hyperlink r:id="rId32">
        <w:r>
          <w:rPr>
            <w:color w:val="0563C1"/>
            <w:u w:val="single"/>
          </w:rPr>
          <w:t>Crucial退出原始公告</w:t>
        </w:r>
      </w:hyperlink>
    </w:p>
    <w:p/>
    <w:p>
      <w:pPr>
        <w:pStyle w:val="Heading2"/>
      </w:pPr>
      <w:r>
        <w:t>十八、2026年，美光试图改变的不只是产品</w:t>
      </w:r>
    </w:p>
    <w:p/>
    <w:p>
      <w:r>
        <w:t>到了2026年，美光不仅交出了创纪录的业绩，也在尝试改变与客户相处的方式。</w:t>
      </w:r>
    </w:p>
    <w:p/>
    <w:p>
      <w:r>
        <w:t>过去的存储交易，很大一部分围绕较短周期价格协商。短缺时厂商强势，过剩时客户压价；工厂建设却需要很多年，双方计划的时间尺度并不一致。</w:t>
      </w:r>
    </w:p>
    <w:p/>
    <w:p>
      <w:r>
        <w:t>美光推动的战略客户协议，把部分关系拉长到数年。到9月30日，公司披露签署了26份协议，包含数量承诺，部分具备价格框架；还有客户现金押金支持。</w:t>
      </w:r>
    </w:p>
    <w:p/>
    <w:p>
      <w:r>
        <w:t>普通人可以这样理解：不是等饭点才问餐馆有没有座位，而是先承诺长期采购，让餐馆有把握增加厨房。不过现实中的条款远比订餐复杂，价格下限、上限、产品要求、期限和返还条件都重要。</w:t>
      </w:r>
    </w:p>
    <w:p/>
    <w:p>
      <w:r>
        <w:t>这些协议没有把未来变成确定答案。未签约部分仍受市场影响，客户经营情况会变化，工厂成本可能上升；押金也不能直接当利润，符合条件后需要逐步返还。</w:t>
      </w:r>
    </w:p>
    <w:p/>
    <w:p>
      <w:r>
        <w:t>但这是值得关注的尝试。美光不再只希望自己下一次比对手更耐跌，而是在努力让客户与制造商对未来共同承担更多责任。</w:t>
      </w:r>
    </w:p>
    <w:p/>
    <w:p>
      <w:r>
        <w:t>这与早年的制造执着有连续性，也有明显变化：当年重点是怎样把一片晶圆做得更有效率，今天还要解决谁来为多年后的产能需求提供可信承诺。</w:t>
      </w:r>
      <w:hyperlink r:id="rId33">
        <w:r>
          <w:rPr>
            <w:color w:val="0563C1"/>
            <w:u w:val="single"/>
          </w:rPr>
          <w:t>2026财年第四季度管理层说明</w:t>
        </w:r>
      </w:hyperlink>
    </w:p>
    <w:p/>
    <w:p>
      <w:pPr>
        <w:pStyle w:val="Heading2"/>
      </w:pPr>
      <w:r>
        <w:t>十九、为什么今天又要建这么大的工厂</w:t>
      </w:r>
    </w:p>
    <w:p/>
    <w:p>
      <w:r>
        <w:t>美光的美国扩张计划，把故事带回了“自己建厂”的起点，但规模已经完全不同。</w:t>
      </w:r>
    </w:p>
    <w:p/>
    <w:p>
      <w:r>
        <w:t>截至2026年9月，公司预计爱达荷第一座新厂2027年中开始晶圆产出，第二座在2028年末；纽约第一座新厂预计2030年开始初始产出。日本、新加坡和台湾也有不同项目推进。</w:t>
      </w:r>
    </w:p>
    <w:p/>
    <w:p>
      <w:r>
        <w:t>这些日期意味着什么？</w:t>
      </w:r>
    </w:p>
    <w:p/>
    <w:p>
      <w:r>
        <w:t>意味着今天做出的投资决定，往往是在为几年后的客户需求准备。利润已经很好，也不能立刻多变出一座合格工厂；等市场不好再停，也不一定能把已经投入的现金拿回来。</w:t>
      </w:r>
    </w:p>
    <w:p/>
    <w:p>
      <w:r>
        <w:t>制造业战略最难的地方，正在这种时间错位：需求判断可能按季度变化，厂房却需要多年建成，而且还要继续爬坡。</w:t>
      </w:r>
    </w:p>
    <w:p/>
    <w:p>
      <w:r>
        <w:t>客户长约、政府支持和技术规划，都是降低不确定性的方法，没有一种可以彻底消除不确定性。</w:t>
      </w:r>
    </w:p>
    <w:p/>
    <w:p>
      <w:r>
        <w:t>看到浇筑混凝土的照片，不该直接想象下个月就有新芯片大量出售；看到巨额资本开支，也不该自动认定每一美元都已经变成盈利能力。</w:t>
      </w:r>
    </w:p>
    <w:p/>
    <w:p>
      <w:r>
        <w:t>一家有近半个世纪经验的公司，仍然要重新回答最早的那个问题：先建出来的产能，到时候究竟有没有足够客户，以足够好的价格购买？</w:t>
      </w:r>
      <w:hyperlink r:id="rId34">
        <w:r>
          <w:rPr>
            <w:color w:val="0563C1"/>
            <w:u w:val="single"/>
          </w:rPr>
          <w:t>最新工厂计划</w:t>
        </w:r>
      </w:hyperlink>
    </w:p>
    <w:p/>
    <w:p>
      <w:pPr>
        <w:pStyle w:val="Heading2"/>
      </w:pPr>
      <w:r>
        <w:t>二十、把几代人的选择放在一起</w:t>
      </w:r>
    </w:p>
    <w:p/>
    <w:p>
      <w:r>
        <w:t>如果按人物和关键取舍来记，美光的历史可以浓缩成几段。</w:t>
      </w:r>
    </w:p>
    <w:p/>
    <w:p>
      <w:r>
        <w:t>Ward、Joe与早期团队，让设计咨询跨入真正的芯片制造；本地投资者为这个跨越提供了资金条件。</w:t>
      </w:r>
    </w:p>
    <w:p/>
    <w:p>
      <w:r>
        <w:t>工程团队在激烈竞争中，把芯片面积、工艺复杂度、良率和主流产品成本联系起来，让技术服务于生存。</w:t>
      </w:r>
    </w:p>
    <w:p/>
    <w:p>
      <w:r>
        <w:t>Appleton时代，美光一边经营高风险工厂，一边通过资产收购和英特尔合作扩大版图，逐步离开单一地区、单一产品的局限。</w:t>
      </w:r>
    </w:p>
    <w:p/>
    <w:p>
      <w:r>
        <w:t>Durcan在突然接班后维持运营连续性，并完成尔必达和华亚科等关键整合。</w:t>
      </w:r>
    </w:p>
    <w:p/>
    <w:p>
      <w:r>
        <w:t>Mehrotra带来另一段存储创业经验，强化产品与技术路线，也经历了停止3D XPoint、2023年亏损、HBM量产及Crucial退出等取舍。</w:t>
      </w:r>
    </w:p>
    <w:p/>
    <w:p>
      <w:r>
        <w:t>这些人并不代表一条从来没有争论、从不失败的统一路线。更合理的共同点是：存储生意不允许公司只靠某一代成功生活。上一轮的好设计、好工厂、好客户，都必须不断更新。</w:t>
      </w:r>
    </w:p>
    <w:p/>
    <w:p>
      <w:r>
        <w:t>“活下来”不是故事里不起眼的前半段。正因为保留下了人员、技术和制造能力，美光才有资格参加今天这一轮竞争。</w:t>
      </w:r>
    </w:p>
    <w:p/>
    <w:p>
      <w:pPr>
        <w:pStyle w:val="Heading2"/>
      </w:pPr>
      <w:r>
        <w:t>美光关键时间线</w:t>
      </w:r>
    </w:p>
    <w:p/>
    <w:p>
      <w:pPr>
        <w:pStyle w:val="ListBullet"/>
      </w:pPr>
      <w:r>
        <w:t>1978：四人设计公司在博伊西起步，第一份合同涉及64K存储设计</w:t>
      </w:r>
    </w:p>
    <w:p>
      <w:pPr>
        <w:pStyle w:val="ListBullet"/>
      </w:pPr>
      <w:r>
        <w:t>1980—1981：第一座厂房建设并开始产品出货，从咨询跨入制造</w:t>
      </w:r>
    </w:p>
    <w:p>
      <w:pPr>
        <w:pStyle w:val="ListBullet"/>
      </w:pPr>
      <w:r>
        <w:t>1984：上市，推出256K DRAM，随后仍遭遇激烈竞争与行业低谷</w:t>
      </w:r>
    </w:p>
    <w:p>
      <w:pPr>
        <w:pStyle w:val="ListBullet"/>
      </w:pPr>
      <w:r>
        <w:t>1994：Appleton出任CEO，制造出身的管理者走到公司核心</w:t>
      </w:r>
    </w:p>
    <w:p>
      <w:pPr>
        <w:pStyle w:val="ListBullet"/>
      </w:pPr>
      <w:r>
        <w:t>1998：接过德州仪器存储业务，全球制造版图扩大</w:t>
      </w:r>
    </w:p>
    <w:p>
      <w:pPr>
        <w:pStyle w:val="ListBullet"/>
      </w:pPr>
      <w:r>
        <w:t>2005—2006：与英特尔组建并推进IM Flash，NAND成为重要方向</w:t>
      </w:r>
    </w:p>
    <w:p>
      <w:pPr>
        <w:pStyle w:val="ListBullet"/>
      </w:pPr>
      <w:r>
        <w:t>2010：完成Numonyx收购，扩展非易失性存储组合</w:t>
      </w:r>
    </w:p>
    <w:p>
      <w:pPr>
        <w:pStyle w:val="ListBullet"/>
      </w:pPr>
      <w:r>
        <w:t>2012：Appleton意外去世，原计划退休的Durcan接任</w:t>
      </w:r>
    </w:p>
    <w:p>
      <w:pPr>
        <w:pStyle w:val="ListBullet"/>
      </w:pPr>
      <w:r>
        <w:t>2013、2016：尔必达、华亚科整合，强化日本与台湾制造基础</w:t>
      </w:r>
    </w:p>
    <w:p>
      <w:pPr>
        <w:pStyle w:val="ListBullet"/>
      </w:pPr>
      <w:r>
        <w:t>2017：SanDisk共同创始人Mehrotra出任CEO</w:t>
      </w:r>
    </w:p>
    <w:p>
      <w:pPr>
        <w:pStyle w:val="ListBullet"/>
      </w:pPr>
      <w:r>
        <w:t>2021：停止进一步开发3D XPoint，出售Lehi工厂</w:t>
      </w:r>
    </w:p>
    <w:p>
      <w:pPr>
        <w:pStyle w:val="ListBullet"/>
      </w:pPr>
      <w:r>
        <w:t>2023：严重行业低谷与经营亏损，再次检验抗周期能力</w:t>
      </w:r>
    </w:p>
    <w:p>
      <w:pPr>
        <w:pStyle w:val="ListBullet"/>
      </w:pPr>
      <w:r>
        <w:t>2024：HBM3E量产并进入NVIDIA H200</w:t>
      </w:r>
    </w:p>
    <w:p>
      <w:pPr>
        <w:pStyle w:val="ListBullet"/>
      </w:pPr>
      <w:r>
        <w:t>2025—2026：退出Crucial消费品牌业务，资源配置更加聚焦</w:t>
      </w:r>
    </w:p>
    <w:p>
      <w:pPr>
        <w:pStyle w:val="ListBullet"/>
      </w:pPr>
      <w:r>
        <w:t>2026：创纪录业绩、多年战略客户协议和大规模新厂建设同时推进</w:t>
      </w:r>
    </w:p>
    <w:p/>
    <w:p>
      <w:pPr>
        <w:pStyle w:val="Heading2"/>
      </w:pPr>
      <w:r>
        <w:t>最后：故事停在一个还没有答案的问题上</w:t>
      </w:r>
    </w:p>
    <w:p/>
    <w:p>
      <w:r>
        <w:t>2026财年，美光收入达到1331.88亿美元；仅三年前，全年收入还是155.4亿美元，而且巨额亏损。这个跨度本身，就说明它所属行业变化有多快。</w:t>
      </w:r>
      <w:hyperlink r:id="rId35">
        <w:r>
          <w:rPr>
            <w:color w:val="0563C1"/>
            <w:u w:val="single"/>
          </w:rPr>
          <w:t>最新年度业绩</w:t>
        </w:r>
      </w:hyperlink>
    </w:p>
    <w:p/>
    <w:p>
      <w:r>
        <w:t>但一家公司的故事，不应在最漂亮的财报处就宣布结束。</w:t>
      </w:r>
    </w:p>
    <w:p/>
    <w:p>
      <w:r>
        <w:t>美光已经证明，自己可以从小团队变成全球制造商，可以吸收不同国家与企业留下的能力，可以放弃未被市场充分接受的技术，也可以在AI浪潮里交出有竞争力的产品。</w:t>
      </w:r>
    </w:p>
    <w:p/>
    <w:p>
      <w:r>
        <w:t>它接下来需要证明的是：当厂房更多、行业供给更充足、客户不再急着抢货时，今天建立的产品优势和长期关系，能不能让它少受一些过去那种剧烈起落的伤害。</w:t>
      </w:r>
    </w:p>
    <w:p/>
    <w:p>
      <w:r>
        <w:t>如果能，这家公司的企业性格会进一步变化：从在坏周期里尽力活下来的制造者，走向更能规划未来的供应伙伴。</w:t>
      </w:r>
    </w:p>
    <w:p/>
    <w:p>
      <w:r>
        <w:t>如果不能，再先进的产品、再宏大的工厂、再耀眼的单季利润，也可能重新遇到那道老题：东西越造越多，为什么留下的钱反而越来越少？</w:t>
      </w:r>
    </w:p>
    <w:p/>
    <w:p>
      <w:r>
        <w:t>所以记住美光，不必只记住“AI内存概念股”。</w:t>
      </w:r>
    </w:p>
    <w:p/>
    <w:p>
      <w:r>
        <w:t>可以记住那间牙医诊所地下室，以及后来不断重复的选择：要不要建厂，要不要接过别人的资产，要不要结束一个失败项目，又要不要为多年后的需求下注。</w:t>
      </w:r>
    </w:p>
    <w:p/>
    <w:p>
      <w:r>
        <w:t>这是一家关于记忆的公司。它未来能走多远，也取决于它在最繁荣的时候，是否仍记得自己经历过什么。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MU Company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micron.com/about/company/company-timeline" TargetMode="External"/><Relationship Id="rId11" Type="http://schemas.openxmlformats.org/officeDocument/2006/relationships/hyperlink" Target="https://www.deseret.com/1995/3/20/19165306/micron-founder-likes-utah-site-but-his-heart-s-still-in-logan/" TargetMode="External"/><Relationship Id="rId12" Type="http://schemas.openxmlformats.org/officeDocument/2006/relationships/hyperlink" Target="https://vtechworks.lib.vt.edu/items/e2e1234c-e7e7-4eb5-b3fd-0efdc9225e12" TargetMode="External"/><Relationship Id="rId13" Type="http://schemas.openxmlformats.org/officeDocument/2006/relationships/hyperlink" Target="https://archive.computerhistory.org/resources/access/text/2023/12/102792862-05-01-acc.pdf" TargetMode="External"/><Relationship Id="rId14" Type="http://schemas.openxmlformats.org/officeDocument/2006/relationships/hyperlink" Target="https://www.computerhistory.org/revolution/story/368" TargetMode="External"/><Relationship Id="rId15" Type="http://schemas.openxmlformats.org/officeDocument/2006/relationships/hyperlink" Target="https://archive.computerhistory.org/resources/access/text/2013/04/102723442-05-01-acc.pdf" TargetMode="External"/><Relationship Id="rId16" Type="http://schemas.openxmlformats.org/officeDocument/2006/relationships/hyperlink" Target="https://www.congress.gov/112/crec/2012/02/17/158/27/CREC-2012-02-17-pt1-PgE232-5.pdf" TargetMode="External"/><Relationship Id="rId17" Type="http://schemas.openxmlformats.org/officeDocument/2006/relationships/hyperlink" Target="https://investor.ti.com/static-files/0353d105-6da0-4b55-9f8a-a9ea72ec503f" TargetMode="External"/><Relationship Id="rId18" Type="http://schemas.openxmlformats.org/officeDocument/2006/relationships/hyperlink" Target="https://www.intel.com/pressroom/archive/releases/2005/20051121corp.htm" TargetMode="External"/><Relationship Id="rId19" Type="http://schemas.openxmlformats.org/officeDocument/2006/relationships/hyperlink" Target="https://www.sec.gov/Archives/edgar/data/723125/000072312510000102/form8knumonyx-hynixjva.htm" TargetMode="External"/><Relationship Id="rId20" Type="http://schemas.openxmlformats.org/officeDocument/2006/relationships/hyperlink" Target="https://investors.micron.com/static-files/67a1a20a-d477-4a29-88a8-1fb33eb4a802" TargetMode="External"/><Relationship Id="rId21" Type="http://schemas.openxmlformats.org/officeDocument/2006/relationships/hyperlink" Target="https://www.sec.gov/Archives/edgar/data/723125/000072312512000019/form8k-appleton.htm" TargetMode="External"/><Relationship Id="rId22" Type="http://schemas.openxmlformats.org/officeDocument/2006/relationships/hyperlink" Target="https://investors.micron.com/static-files/27bbf83e-48d1-435f-8cc0-ac330e888ced" TargetMode="External"/><Relationship Id="rId23" Type="http://schemas.openxmlformats.org/officeDocument/2006/relationships/hyperlink" Target="https://investors.micron.com/news/press-release/2016/Micron-Technology-Completes-Acquisition-of-Inotera-Memories-of-Taiwan-12-06-2016/default.aspx" TargetMode="External"/><Relationship Id="rId24" Type="http://schemas.openxmlformats.org/officeDocument/2006/relationships/hyperlink" Target="https://investors.micron.com/news/press-release/2017/Micron-Appoints-Sanjay-Mehrotra-as-President-and-Chief-Executive-Officer-04-27-2017/default.aspx" TargetMode="External"/><Relationship Id="rId25" Type="http://schemas.openxmlformats.org/officeDocument/2006/relationships/hyperlink" Target="https://futurememorystorage.com/assets/downloads/program/events-awards/lifetime-achievement-award/award-winner-2019.pdf" TargetMode="External"/><Relationship Id="rId26" Type="http://schemas.openxmlformats.org/officeDocument/2006/relationships/hyperlink" Target="https://investors.micron.com/static-files/c858cbb2-bfd2-4f84-ba10-f69b385cf4bf" TargetMode="External"/><Relationship Id="rId27" Type="http://schemas.openxmlformats.org/officeDocument/2006/relationships/hyperlink" Target="https://investors.micron.com/news/press-release/2021/Micron-Updates-Data-Center-Portfolio-Strategy-to-Address-Growing-Opportunity-for-Memory-and-Storage-Hierarchy-Innovation-03-16-2021/default.aspx" TargetMode="External"/><Relationship Id="rId28" Type="http://schemas.openxmlformats.org/officeDocument/2006/relationships/hyperlink" Target="https://www.micron.com/about/blog/company/partners/sale-of-lehi-fab" TargetMode="External"/><Relationship Id="rId29" Type="http://schemas.openxmlformats.org/officeDocument/2006/relationships/hyperlink" Target="https://investors.micron.com/news/press-release/2023/Micron-Technology-Inc--Reports-Results-for-the-Fourth-Quarter-and-Full-Year-of-Fiscal-2023-09-27-2023/default.aspx" TargetMode="External"/><Relationship Id="rId30" Type="http://schemas.openxmlformats.org/officeDocument/2006/relationships/hyperlink" Target="https://s25.q4cdn.com/621799436/files/doc_financials/2025/ar/2025-Form-10-K.pdf" TargetMode="External"/><Relationship Id="rId31" Type="http://schemas.openxmlformats.org/officeDocument/2006/relationships/hyperlink" Target="https://micron.gcs-web.com/news-releases/news-release-details/micron-commences-volume-production-industry-leading-hbm3e" TargetMode="External"/><Relationship Id="rId32" Type="http://schemas.openxmlformats.org/officeDocument/2006/relationships/hyperlink" Target="https://micron.gcs-web.com/news-releases/news-release-details/micron-announces-exit-crucial-consumer-business" TargetMode="External"/><Relationship Id="rId33" Type="http://schemas.openxmlformats.org/officeDocument/2006/relationships/hyperlink" Target="https://s25.q4cdn.com/621799436/files/doc_financials/2026/q4/Q4-FY26-Prepared-Remarks.pdf" TargetMode="External"/><Relationship Id="rId34" Type="http://schemas.openxmlformats.org/officeDocument/2006/relationships/hyperlink" Target="https://investors.micron.com/files/doc_financials/2026/q4/Q4-26-Earnings-Deck.pdf" TargetMode="External"/><Relationship Id="rId35" Type="http://schemas.openxmlformats.org/officeDocument/2006/relationships/hyperlink" Target="https://www.sec.gov/Archives/edgar/data/723125/000072312526000018/a2026q4ex991-pressrelease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