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HBM4重新定价：SemiAnalysis杀的是SOCAMM，不是HBM</w:t>
      </w:r>
    </w:p>
    <w:p>
      <w:pPr>
        <w:pStyle w:val="Caption"/>
      </w:pPr>
      <w:r>
        <w:t>原文日期 2026-06-08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上周五市场对SemiAnalysis关于"NVIDIA砍内存"消息的反应，本质上是把两种不同位置、不同作用的内存混在一起了。Bernstein随即提出相反观点——Vera Rubin整柜成本不是780万而是910万美元，核心差异来自HBM4的价格假设。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SemiAnalysis杀的是CPU侧SOCAMM/LPDDR高配预期，与GPU侧HBM4无关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Bernstein真正提示的是：HBM正在从"配套成本"变成"决定整柜利润分配的战略资源"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对存储厂：利润池加速向HBM集中，SK hynix &gt; Micron &gt; Samsung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对NVDA：成本能转嫁，关键看云厂商ROI能否支撑更高ASP</w:t>
      </w:r>
    </w:p>
    <w:p>
      <w:r>
        <w:rPr>
          <w:b w:val="0"/>
          <w:i w:val="0"/>
        </w:rPr>
        <w:t>这不是存储逻辑破坏，而是HBM4定价权重新定价的开始。</w:t>
      </w:r>
    </w:p>
    <w:p>
      <w:pPr>
        <w:pStyle w:val="Heading1"/>
      </w:pPr>
      <w:r>
        <w:rPr>
          <w:b w:val="0"/>
          <w:i w:val="0"/>
        </w:rPr>
        <w:t>一、校准数字：Bernstein为什么从780万抬到910万？</w:t>
      </w:r>
    </w:p>
    <w:p>
      <w:r>
        <w:rPr>
          <w:b w:val="0"/>
          <w:i w:val="0"/>
        </w:rPr>
        <w:t>Morgan Stanley此前估算，单个Vera Rubin VR200 NVL72机柜成本约780.3万美元，其中内存约200.2万美元，占比25.6%。</w:t>
      </w:r>
    </w:p>
    <w:p>
      <w:r>
        <w:rPr>
          <w:b w:val="0"/>
          <w:i w:val="0"/>
        </w:rPr>
        <w:t>Bernstein的差异来自HBM4价格假设：如果HBM4按约16.6美元/GB估算，确实得到Morgan Stanley的低成本结果；但Bernstein认为Vera Rubin放量时，HBM4价格应升至53美元/GB，于是整柜成本被推高到约910万美元，内存与存储合计约320万美元。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低价假设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Bernstein高价假设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Rubin GPU数量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72颗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72颗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每颗GPU HBM4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288GB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288GB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整柜HBM4容量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20,736GB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20,736GB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HBM4单价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16.6美元/GB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53美元/GB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HBM4成本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约34.4万美元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约109.9万美元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所以34万→109万美元，本质上不是容量变化，而是HBM4单价假设从16.6跳到53美元/GB。这就是Bernstein"打脸"的关键：不是你少算了几颗芯片，而是低估了HBM4价格权重。</w:t>
      </w:r>
    </w:p>
    <w:p>
      <w:pPr>
        <w:pStyle w:val="Heading1"/>
      </w:pPr>
      <w:r>
        <w:rPr>
          <w:b w:val="0"/>
          <w:i w:val="0"/>
        </w:rPr>
        <w:t>二、SemiAnalysis所谓的"减半"，砍的是什么？</w:t>
      </w:r>
    </w:p>
    <w:p>
      <w:r>
        <w:rPr>
          <w:b w:val="0"/>
          <w:i w:val="0"/>
        </w:rPr>
        <w:t>SemiAnalysis消息被市场理解成"NVIDIA砍内存"，但更准确说是CPU侧SOCAMM/LPDDR系统内存可能降配。报道称Rubin NVL72可能把SOCAMM DRAM从约55TB降到约28TB，主要是从192GB模块转向96GB模块。</w:t>
      </w:r>
    </w:p>
    <w:p>
      <w:r>
        <w:rPr>
          <w:b w:val="0"/>
          <w:i w:val="0"/>
        </w:rPr>
        <w:t>这跟HBM4不是一回事。NVIDIA官方资料显示，Vera CPU侧使用最高1.5TB LPDDR5X SOCAMM，通过NVLink-C2C与GPU侧HBM4形成统一地址空间。按NVL72结构推算：72颗GPU对应约36颗Vera CPU，36×1.5TB≈54TB——接近市场传的55TB满配。</w:t>
      </w:r>
    </w:p>
    <w:p>
      <w:r>
        <w:t>核心区分：</w:t>
      </w:r>
    </w:p>
    <w:p>
      <w:r>
        <w:t>55TB→28TB：Vera CPU侧SOCAMM/LPDDR容量降配</w:t>
      </w:r>
    </w:p>
    <w:p>
      <w:r>
        <w:t>288GB×72颗GPU：Rubin GPU侧HBM4，没有被砍的公开证据</w:t>
      </w:r>
    </w:p>
    <w:p>
      <w:r>
        <w:t>上周五砸内存股，是把SOCAMM高配下修误读成整个AI内存需求坍塌</w:t>
      </w:r>
    </w:p>
    <w:p>
      <w:pPr>
        <w:pStyle w:val="Heading1"/>
      </w:pPr>
      <w:r>
        <w:rPr>
          <w:b w:val="0"/>
          <w:i w:val="0"/>
        </w:rPr>
        <w:t>三、对NVDA：成本上升不一定坏，关键看能否转嫁</w:t>
      </w:r>
    </w:p>
    <w:p>
      <w:r>
        <w:rPr>
          <w:b w:val="0"/>
          <w:i w:val="0"/>
        </w:rPr>
        <w:t>910万美元机柜成本听起来高，但不一定压毛利，原因有二：</w:t>
      </w:r>
    </w:p>
    <w:p>
      <w:r>
        <w:rPr>
          <w:b/>
          <w:i w:val="0"/>
        </w:rPr>
        <w:t>第一，</w:t>
      </w:r>
      <w:r>
        <w:rPr>
          <w:b w:val="0"/>
          <w:i w:val="0"/>
        </w:rPr>
        <w:t>NVIDIA卖的不是单颗GPU，而是整机柜系统。Vera Rubin NVL72的价值主张是更高token吞吐、更低单位推理成本。官方称相比Blackwell NVL72可实现最高10倍更低cost per token。这解释了为什么NVIDIA有价格转嫁能力。</w:t>
      </w:r>
    </w:p>
    <w:p>
      <w:r>
        <w:rPr>
          <w:b/>
          <w:i w:val="0"/>
        </w:rPr>
        <w:t>第二，</w:t>
      </w:r>
      <w:r>
        <w:rPr>
          <w:b w:val="0"/>
          <w:i w:val="0"/>
        </w:rPr>
        <w:t>NVIDIA与SK hynix已宣布多年期技术合作，重点就是为AI factory共同开发下一代内存并保障供应。黄仁勋称SK hynix到2030年把产能翻倍仍不足以满足AI需求。</w:t>
      </w:r>
    </w:p>
    <w:p>
      <w:r>
        <w:rPr>
          <w:b w:val="0"/>
          <w:i w:val="0"/>
        </w:rPr>
        <w:t>NVDA核心风险不在于"HBM变贵"，而在于：如果HBM涨价后云厂商仍觉得单位token经济性划算，NVIDIA可以转嫁；如果云厂商ROI被压缩，才会影响订单节奏。</w:t>
      </w:r>
    </w:p>
    <w:p>
      <w:pPr>
        <w:pStyle w:val="Heading1"/>
      </w:pPr>
      <w:r>
        <w:rPr>
          <w:b w:val="0"/>
          <w:i w:val="0"/>
        </w:rPr>
        <w:t>四、对存储厂：真正强的是HBM，不是所有内存都一样强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受益纯度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逻辑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最高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 hynix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HBM领先，NVIDIA深度绑定，产能紧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高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Micron (MU)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HBM份额提升预期，需验证客户放量节奏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中高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Samsung Memory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技术追赶，HBM4/HBM5如追回认证弹性大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LPDDR/SOCAMM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高配被砍压弹性，仍有系统内存需求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NAND/eSSD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AI存储需求上行，但比HBM分散、更周期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SK hynix 2026年一季度全球HBM市场份额约58%（Samsung 21%、Micron 21%），营业利润率72%。这不是传统DRAM周期弹性，而是HBM从标准品变成NVIDIA平台绑定的半定制战略物资。</w:t>
      </w:r>
    </w:p>
    <w:p>
      <w:pPr>
        <w:pStyle w:val="Heading1"/>
      </w:pPr>
      <w:r>
        <w:rPr>
          <w:b w:val="0"/>
          <w:i w:val="0"/>
        </w:rPr>
        <w:t>五、对MU：不是逻辑破坏，是验证窗口更重要</w:t>
      </w:r>
    </w:p>
    <w:p>
      <w:r>
        <w:rPr>
          <w:b w:val="0"/>
          <w:i w:val="0"/>
        </w:rPr>
        <w:t>MU的逻辑拆三层：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行业层：</w:t>
      </w:r>
      <w:r>
        <w:rPr>
          <w:b w:val="0"/>
          <w:i w:val="0"/>
        </w:rPr>
        <w:t>HBM4价格若真接近53美元/GB，整个HBM利润池上修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公司层：</w:t>
      </w:r>
      <w:r>
        <w:rPr>
          <w:b w:val="0"/>
          <w:i w:val="0"/>
        </w:rPr>
        <w:t>MU需要证明能拿到足够HBM4/HBM4E份额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交易层：</w:t>
      </w:r>
      <w:r>
        <w:rPr>
          <w:b w:val="0"/>
          <w:i w:val="0"/>
        </w:rPr>
        <w:t>上周五被SemiAnalysis消息砸下来，若市场重新区分HBM与SOCAMM，MU有修复逻辑</w:t>
      </w:r>
    </w:p>
    <w:p>
      <w:r>
        <w:rPr>
          <w:b w:val="0"/>
          <w:i w:val="0"/>
        </w:rPr>
        <w:t>MU的关键验证点：HBM出货量是否继续上修、HBM毛利率是否高于公司平均、NVIDIA客户认证是否扩大、普通DRAM涨价是否被PC/手机抵消、CapEx扩产是否导致2027供给过剩。</w:t>
      </w:r>
    </w:p>
    <w:p>
      <w:r>
        <w:rPr>
          <w:b w:val="0"/>
          <w:i w:val="0"/>
        </w:rPr>
        <w:t>如果MU只是跟DRAM/NAND涨价走，那是周期股；如果HBM绑定AI平台份额持续提升，才是估值重估。</w:t>
      </w:r>
    </w:p>
    <w:p>
      <w:pPr>
        <w:pStyle w:val="Heading1"/>
      </w:pPr>
      <w:r>
        <w:rPr>
          <w:b w:val="0"/>
          <w:i w:val="0"/>
        </w:rPr>
        <w:t>一句话总结</w:t>
      </w:r>
    </w:p>
    <w:p>
      <w:r>
        <w:rPr>
          <w:b w:val="0"/>
          <w:i w:val="0"/>
        </w:rPr>
        <w:t>Bernstein这次真正提示的是：</w:t>
      </w:r>
      <w:r>
        <w:rPr>
          <w:b/>
          <w:i w:val="0"/>
        </w:rPr>
        <w:t>Vera Rubin时代，GPU仍是主角，但HBM开始从"配套成本"变成"决定整柜利润分配的战略资源"。上周五市场砸内存股，更像是把SOCAMM降配误读成HBM需求坍塌；如果HBM4价格真从16.6走向53美元/GB，SK hynix、MU、Samsung的利润池反而要上修。</w:t>
      </w:r>
    </w:p>
    <w:p>
      <w:pPr>
        <w:pStyle w:val="Heading1"/>
      </w:pPr>
      <w:r>
        <w:rPr>
          <w:b w:val="0"/>
          <w:i w:val="0"/>
        </w:rPr>
        <w:t>参考资料</w:t>
      </w:r>
    </w:p>
    <w:p>
      <w:pPr>
        <w:ind w:left="255" w:hanging="198"/>
      </w:pPr>
      <w:r>
        <w:t xml:space="preserve">1. </w:t>
      </w:r>
      <w:hyperlink r:id="rId12">
        <w:r>
          <w:rPr>
            <w:color w:val="285B49"/>
            <w:u w:val="single"/>
          </w:rPr>
          <w:t>Tom's Hardware: Nvidia's memory costs soar 485%</w:t>
        </w:r>
      </w:hyperlink>
    </w:p>
    <w:p>
      <w:pPr>
        <w:ind w:left="255" w:hanging="198"/>
      </w:pPr>
      <w:r>
        <w:t xml:space="preserve">2. </w:t>
      </w:r>
      <w:hyperlink r:id="rId13">
        <w:r>
          <w:rPr>
            <w:color w:val="285B49"/>
            <w:u w:val="single"/>
          </w:rPr>
          <w:t>Wccftech: Bernstein Warns NVIDIA's Rubin Racks Will Hit $9.1M</w:t>
        </w:r>
      </w:hyperlink>
    </w:p>
    <w:p>
      <w:pPr>
        <w:ind w:left="255" w:hanging="198"/>
      </w:pPr>
      <w:r>
        <w:t xml:space="preserve">3. </w:t>
      </w:r>
      <w:hyperlink r:id="rId14">
        <w:r>
          <w:rPr>
            <w:color w:val="285B49"/>
            <w:u w:val="single"/>
          </w:rPr>
          <w:t>NVIDIA Developer: Inside the Vera Rubin Platform</w:t>
        </w:r>
      </w:hyperlink>
    </w:p>
    <w:p>
      <w:pPr>
        <w:ind w:left="255" w:hanging="198"/>
      </w:pPr>
      <w:r>
        <w:t xml:space="preserve">4. </w:t>
      </w:r>
      <w:hyperlink r:id="rId15">
        <w:r>
          <w:rPr>
            <w:color w:val="285B49"/>
            <w:u w:val="single"/>
          </w:rPr>
          <w:t>NVIDIA Newsroom: SK hynix AI Factory Partnership</w:t>
        </w:r>
      </w:hyperlink>
    </w:p>
    <w:p>
      <w:pPr>
        <w:ind w:left="255" w:hanging="198"/>
      </w:pPr>
      <w:r>
        <w:t xml:space="preserve">5. </w:t>
      </w:r>
      <w:hyperlink r:id="rId16">
        <w:r>
          <w:rPr>
            <w:color w:val="285B49"/>
            <w:u w:val="single"/>
          </w:rPr>
          <w:t>Reuters: Nvidia clinches deals with SK Group</w:t>
        </w:r>
      </w:hyperlink>
    </w:p>
    <w:p>
      <w:pPr>
        <w:ind w:left="255" w:hanging="198"/>
      </w:pPr>
      <w:r>
        <w:t xml:space="preserve">6. </w:t>
      </w:r>
      <w:hyperlink r:id="rId17">
        <w:r>
          <w:rPr>
            <w:color w:val="285B49"/>
            <w:u w:val="single"/>
          </w:rPr>
          <w:t>Reuters: SK Hynix plans to double wafer capacity</w:t>
        </w:r>
      </w:hyperlink>
    </w:p>
    <w:p>
      <w:pPr>
        <w:ind w:left="255" w:hanging="198"/>
      </w:pPr>
      <w:r>
        <w:t xml:space="preserve">7. </w:t>
      </w:r>
      <w:hyperlink r:id="rId18">
        <w:r>
          <w:rPr>
            <w:color w:val="285B49"/>
            <w:u w:val="single"/>
          </w:rPr>
          <w:t>TrendForce: SK Hynix 72% Operating Margin</w:t>
        </w:r>
      </w:hyperlink>
    </w:p>
    <w:p>
      <w:pPr>
        <w:pStyle w:val="Heading1"/>
      </w:pPr>
      <w:r>
        <w:t>原文引用链接</w:t>
      </w:r>
    </w:p>
    <w:p>
      <w:pPr>
        <w:spacing w:line="260" w:lineRule="exact"/>
      </w:pPr>
      <w:r>
        <w:rPr>
          <w:sz w:val="18"/>
        </w:rPr>
        <w:t xml:space="preserve">1. </w:t>
      </w:r>
      <w:hyperlink r:id="rId12">
        <w:r>
          <w:rPr>
            <w:color w:val="285B49"/>
            <w:u w:val="single"/>
          </w:rPr>
          <w:t>https://www.tomshardware.com/tech-industry/artificial-intelligence/nvidias-memory-costs-soar-485-percent-latest-ai-systems-now-cost-usd7-8-million-to-build-memory-now-comprises-25-percent-of-the-total-cost-rubin-gpus-a-mere-usd50-000-apiece</w:t>
        </w:r>
      </w:hyperlink>
    </w:p>
    <w:p>
      <w:pPr>
        <w:spacing w:line="260" w:lineRule="exact"/>
      </w:pPr>
      <w:r>
        <w:rPr>
          <w:sz w:val="18"/>
        </w:rPr>
        <w:t xml:space="preserve">2. </w:t>
      </w:r>
      <w:hyperlink r:id="rId13">
        <w:r>
          <w:rPr>
            <w:color w:val="285B49"/>
            <w:u w:val="single"/>
          </w:rPr>
          <w:t>https://wccftech.com/bernstein-warns-nvidias-vera-rubin-racks-will-hit-9-1-million-as-hbm4-prices-triple-to-53-per-gigabyte/</w:t>
        </w:r>
      </w:hyperlink>
    </w:p>
    <w:p>
      <w:pPr>
        <w:spacing w:line="260" w:lineRule="exact"/>
      </w:pPr>
      <w:r>
        <w:rPr>
          <w:sz w:val="18"/>
        </w:rPr>
        <w:t xml:space="preserve">3. </w:t>
      </w:r>
      <w:hyperlink r:id="rId14">
        <w:r>
          <w:rPr>
            <w:color w:val="285B49"/>
            <w:u w:val="single"/>
          </w:rPr>
          <w:t>https://developer.nvidia.com/blog/inside-the-nvidia-rubin-platform-six-new-chips-one-ai-supercomputer/</w:t>
        </w:r>
      </w:hyperlink>
    </w:p>
    <w:p>
      <w:pPr>
        <w:spacing w:line="260" w:lineRule="exact"/>
      </w:pPr>
      <w:r>
        <w:rPr>
          <w:sz w:val="18"/>
        </w:rPr>
        <w:t xml:space="preserve">4. </w:t>
      </w:r>
      <w:hyperlink r:id="rId15">
        <w:r>
          <w:rPr>
            <w:color w:val="285B49"/>
            <w:u w:val="single"/>
          </w:rPr>
          <w:t>https://nvidianews.nvidia.com/news/sk-hynix-ai-factory</w:t>
        </w:r>
      </w:hyperlink>
    </w:p>
    <w:p>
      <w:pPr>
        <w:spacing w:line="260" w:lineRule="exact"/>
      </w:pPr>
      <w:r>
        <w:rPr>
          <w:sz w:val="18"/>
        </w:rPr>
        <w:t xml:space="preserve">5. </w:t>
      </w:r>
      <w:hyperlink r:id="rId16">
        <w:r>
          <w:rPr>
            <w:color w:val="285B49"/>
            <w:u w:val="single"/>
          </w:rPr>
          <w:t>https://www.reuters.com/business/media-telecom/sk-hynix-announces-multi-year-tech-deal-with-nvidia-ai-factories-2026-06-07/</w:t>
        </w:r>
      </w:hyperlink>
    </w:p>
    <w:p>
      <w:pPr>
        <w:spacing w:line="260" w:lineRule="exact"/>
      </w:pPr>
      <w:r>
        <w:rPr>
          <w:sz w:val="18"/>
        </w:rPr>
        <w:t xml:space="preserve">6. </w:t>
      </w:r>
      <w:hyperlink r:id="rId17">
        <w:r>
          <w:rPr>
            <w:color w:val="285B49"/>
            <w:u w:val="single"/>
          </w:rPr>
          <w:t>https://www.reuters.com/world/asia-pacific/sk-hynix-plans-double-wafer-capacity-next-five-years-group-chairman-says-2026-06-02/</w:t>
        </w:r>
      </w:hyperlink>
    </w:p>
    <w:p>
      <w:pPr>
        <w:spacing w:line="260" w:lineRule="exact"/>
      </w:pPr>
      <w:r>
        <w:rPr>
          <w:sz w:val="18"/>
        </w:rPr>
        <w:t xml:space="preserve">7. </w:t>
      </w:r>
      <w:hyperlink r:id="rId18">
        <w:r>
          <w:rPr>
            <w:color w:val="285B49"/>
            <w:u w:val="single"/>
          </w:rPr>
          <w:t>https://www.trendforce.com/news/2026/04/23/news-sk-hynix-reports-5x-1q26-profit-surge-operating-margin-hits-72-outpacing-tsmc-and-micron/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hbm-pricing-repricing/" TargetMode="External"/><Relationship Id="rId12" Type="http://schemas.openxmlformats.org/officeDocument/2006/relationships/hyperlink" Target="https://www.tomshardware.com/tech-industry/artificial-intelligence/nvidias-memory-costs-soar-485-percent-latest-ai-systems-now-cost-usd7-8-million-to-build-memory-now-comprises-25-percent-of-the-total-cost-rubin-gpus-a-mere-usd50-000-apiece" TargetMode="External"/><Relationship Id="rId13" Type="http://schemas.openxmlformats.org/officeDocument/2006/relationships/hyperlink" Target="https://wccftech.com/bernstein-warns-nvidias-vera-rubin-racks-will-hit-9-1-million-as-hbm4-prices-triple-to-53-per-gigabyte/" TargetMode="External"/><Relationship Id="rId14" Type="http://schemas.openxmlformats.org/officeDocument/2006/relationships/hyperlink" Target="https://developer.nvidia.com/blog/inside-the-nvidia-rubin-platform-six-new-chips-one-ai-supercomputer/" TargetMode="External"/><Relationship Id="rId15" Type="http://schemas.openxmlformats.org/officeDocument/2006/relationships/hyperlink" Target="https://nvidianews.nvidia.com/news/sk-hynix-ai-factory" TargetMode="External"/><Relationship Id="rId16" Type="http://schemas.openxmlformats.org/officeDocument/2006/relationships/hyperlink" Target="https://www.reuters.com/business/media-telecom/sk-hynix-announces-multi-year-tech-deal-with-nvidia-ai-factories-2026-06-07/" TargetMode="External"/><Relationship Id="rId17" Type="http://schemas.openxmlformats.org/officeDocument/2006/relationships/hyperlink" Target="https://www.reuters.com/world/asia-pacific/sk-hynix-plans-double-wafer-capacity-next-five-years-group-chairman-says-2026-06-02/" TargetMode="External"/><Relationship Id="rId18" Type="http://schemas.openxmlformats.org/officeDocument/2006/relationships/hyperlink" Target="https://www.trendforce.com/news/2026/04/23/news-sk-hynix-reports-5x-1q26-profit-surge-operating-margin-hits-72-outpacing-tsmc-and-micr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HBM4重新定价：SemiAnalysis杀的是SOCAMM，不是HBM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