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InP（磷化铟）产业链全景</w:t>
      </w:r>
    </w:p>
    <w:p>
      <w:pPr>
        <w:pStyle w:val="Caption"/>
      </w:pPr>
      <w:r>
        <w:t>原文日期 2026-05-28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/>
          <w:i w:val="0"/>
        </w:rPr>
        <w:t>InP 是 AI 光通信最上游的"卖水人"。</w:t>
      </w:r>
      <w:r>
        <w:rPr>
          <w:b w:val="0"/>
          <w:i w:val="0"/>
        </w:rPr>
        <w:t>每块高速光模块都需要 InP 基激光器芯片。</w:t>
      </w:r>
    </w:p>
    <w:p>
      <w:pPr>
        <w:pStyle w:val="Heading1"/>
      </w:pPr>
      <w:r>
        <w:rPr>
          <w:b w:val="0"/>
          <w:i w:val="0"/>
        </w:rPr>
        <w:t>产业链地图</w:t>
      </w:r>
    </w:p>
    <w:p>
      <w:pPr>
        <w:spacing w:after="180" w:line="240" w:lineRule="exact"/>
      </w:pPr>
      <w:r>
        <w:rPr>
          <w:rFonts w:ascii="Menlo" w:hAnsi="Menlo"/>
          <w:b w:val="0"/>
          <w:i w:val="0"/>
          <w:sz w:val="16"/>
        </w:rPr>
        <w:t xml:space="preserve">原材料：铟(In) + 磷(P) </w:t>
        <w:br/>
        <w:t xml:space="preserve">             ↑ 中国铟储量占全球72%</w:t>
        <w:br/>
        <w:br/>
        <w:t>上游衬底：InP 衬底 / 外延片</w:t>
        <w:br/>
        <w:t xml:space="preserve">  │  AXTI（全球最大，美股 $7.9B）</w:t>
        <w:br/>
        <w:t xml:space="preserve">  │  云南锗业（国产突破中，A股 ¥533亿）</w:t>
        <w:br/>
        <w:t xml:space="preserve">  │  住友电工（日本）</w:t>
        <w:br/>
        <w:br/>
        <w:t>中游芯片：InP 激光器芯片</w:t>
        <w:br/>
        <w:t xml:space="preserve">  │  LITE / COHR（NVDA $19亿买入 🚨）</w:t>
        <w:br/>
        <w:t xml:space="preserve">  │  AAOI / 源杰科技</w:t>
        <w:br/>
        <w:br/>
        <w:t>下游模组：光模块</w:t>
        <w:br/>
        <w:t xml:space="preserve">  │  中际旭创 / 剑桥科技 / 东山精密</w:t>
        <w:br/>
        <w:br/>
        <w:t>终端：AI 数据中心</w:t>
      </w:r>
    </w:p>
    <w:p>
      <w:pPr>
        <w:pStyle w:val="Heading1"/>
      </w:pPr>
      <w:r>
        <w:rPr>
          <w:b w:val="0"/>
          <w:i w:val="0"/>
        </w:rPr>
        <w:t>NVDA $19亿买入COHR</w:t>
      </w:r>
    </w:p>
    <w:p>
      <w:r>
        <w:rPr>
          <w:b w:val="0"/>
          <w:i w:val="0"/>
        </w:rPr>
        <w:t>这是产业链最重要的信号——GPU 龙头亲自下场锁定光互联能力，说明 AI 集群对光通信的依赖远超市场预期。</w:t>
      </w:r>
    </w:p>
    <w:p>
      <w:pPr>
        <w:pStyle w:val="Heading1"/>
      </w:pPr>
      <w:r>
        <w:rPr>
          <w:b w:val="0"/>
          <w:i w:val="0"/>
        </w:rPr>
        <w:t>核心结论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链条上最稀缺的是上游衬底和中游芯片，壁垒最高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AXTI 是已经量产的全球龙头，云南锗业是国产替代期权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风险：扩产周期、硅光替代（短期不会）、估值已在高位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inp-industry-cha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InP（磷化铟）产业链全景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