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AI服务器代际升级BOM分析</w:t>
      </w:r>
    </w:p>
    <w:p>
      <w:pPr>
        <w:pStyle w:val="Caption"/>
      </w:pPr>
      <w:r>
        <w:t>原文日期 2026-05-21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r>
        <w:rPr>
          <w:b/>
          <w:i w:val="0"/>
        </w:rPr>
        <w:t>核心数据：</w:t>
      </w:r>
      <w:r>
        <w:rPr>
          <w:b w:val="0"/>
          <w:i w:val="0"/>
        </w:rPr>
        <w:t>GB300 NVL72 单柜 BOM ~399.5万美元 → VR200 NVL72 单柜 BOM ~780.3万美元</w:t>
      </w:r>
    </w:p>
    <w:p>
      <w:r>
        <w:rPr>
          <w:b/>
          <w:i w:val="0"/>
        </w:rPr>
        <w:t>总成本提升：+95%。最大增量不是GPU，而是Memory（+435%）。</w:t>
      </w:r>
    </w:p>
    <w:p>
      <w:pPr>
        <w:pStyle w:val="Heading1"/>
      </w:pPr>
      <w:r>
        <w:rPr>
          <w:b w:val="0"/>
          <w:i w:val="0"/>
        </w:rPr>
        <w:t>一、核心结论</w:t>
      </w:r>
    </w:p>
    <w:p>
      <w:r>
        <w:rPr>
          <w:b w:val="0"/>
          <w:i w:val="0"/>
        </w:rPr>
        <w:t>从 GB300 NVL72 到 Rubin VR200 NVL72，单柜 BOM 成本几乎翻倍。成本增量不只来自 GPU，而是来自</w:t>
      </w:r>
      <w:r>
        <w:rPr>
          <w:b/>
          <w:i w:val="0"/>
        </w:rPr>
        <w:t>"GPU + 内存 + 网络 + PCB/基板/MLCC"</w:t>
      </w:r>
      <w:r>
        <w:rPr>
          <w:b w:val="0"/>
          <w:i w:val="0"/>
        </w:rPr>
        <w:t>等整套 AI 系统升级。</w:t>
      </w:r>
    </w:p>
    <w:p>
      <w:r>
        <w:rPr>
          <w:b w:val="0"/>
          <w:i/>
        </w:rPr>
        <w:t>最大启发：AI 服务器不是单纯"GPU 涨价"，而是系统级价值量提升。</w:t>
      </w:r>
    </w:p>
    <w:p>
      <w:pPr>
        <w:pStyle w:val="Heading1"/>
      </w:pPr>
      <w:r>
        <w:rPr>
          <w:b w:val="0"/>
          <w:i w:val="0"/>
        </w:rPr>
        <w:t>二、BOM 成本对比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环节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GB300($万)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VR200($万)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增幅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GPU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252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396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+57%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Memory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37.4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200.2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+435% 🔥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NVLink Switch Chip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18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40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+122%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Other Networking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19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42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+121%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PCB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6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20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+233% 🔥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ABF Substrate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20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+82%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MLCC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3.5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9.9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+182% 🔥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Cooling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25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28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+12%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Power Supply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19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25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+32%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合计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399.5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780.3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+95%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三、最大增量：HBM/内存</w:t>
      </w:r>
    </w:p>
    <w:p>
      <w:r>
        <w:rPr>
          <w:b w:val="0"/>
          <w:i w:val="0"/>
        </w:rPr>
        <w:t>Memory 从 37.4 万美元跳到 200.2 万美元（+435%），绝对增量约 162.8 万美元——</w:t>
      </w:r>
      <w:r>
        <w:rPr>
          <w:b/>
          <w:i w:val="0"/>
        </w:rPr>
        <w:t>是整张表最核心的信息。</w:t>
      </w:r>
    </w:p>
    <w:p>
      <w:r>
        <w:rPr>
          <w:b w:val="0"/>
          <w:i w:val="0"/>
        </w:rPr>
        <w:t>投资含义：AI 代际升级中，HBM 的价值量提升速度可能比 GPU 本身更快。</w:t>
      </w:r>
    </w:p>
    <w:p>
      <w:r>
        <w:rPr>
          <w:b/>
          <w:i w:val="0"/>
        </w:rPr>
        <w:t>受益链条：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美股对应：MU、AMAT、LRCX、KLAC、ASML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韩国：SK hynix、Samsung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A股映射：国产存储设备、材料、封测、HBM 相关链条</w:t>
      </w:r>
    </w:p>
    <w:p>
      <w:pPr>
        <w:pStyle w:val="Heading1"/>
      </w:pPr>
      <w:r>
        <w:rPr>
          <w:b w:val="0"/>
          <w:i w:val="0"/>
        </w:rPr>
        <w:t>四、网络互联价值量翻倍</w:t>
      </w:r>
    </w:p>
    <w:p>
      <w:r>
        <w:rPr>
          <w:b w:val="0"/>
          <w:i w:val="0"/>
        </w:rPr>
        <w:t>NVLink Switch Chip +122%，Other Networking +121%。</w:t>
      </w:r>
      <w:r>
        <w:br/>
      </w:r>
      <w:r>
        <w:rPr>
          <w:b w:val="0"/>
          <w:i w:val="0"/>
        </w:rPr>
        <w:t>AI 集群越大，瓶颈越不只是 GPU 算力，而是 GPU 之间能不能高速通信。</w:t>
      </w:r>
    </w:p>
    <w:p>
      <w:pPr>
        <w:pStyle w:val="Heading1"/>
      </w:pPr>
      <w:r>
        <w:rPr>
          <w:b w:val="0"/>
          <w:i w:val="0"/>
        </w:rPr>
        <w:t>五、PCB/CCL/MLCC 增速最高</w:t>
      </w:r>
    </w:p>
    <w:p>
      <w:r>
        <w:rPr>
          <w:b w:val="0"/>
          <w:i w:val="0"/>
        </w:rPr>
        <w:t>虽然绝对金额不如 GPU 和 HBM，但增速很高：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PCB：</w:t>
      </w:r>
      <w:r>
        <w:rPr>
          <w:b/>
          <w:i w:val="0"/>
        </w:rPr>
        <w:t>+233%</w:t>
      </w:r>
      <w:r>
        <w:rPr>
          <w:b w:val="0"/>
          <w:i w:val="0"/>
        </w:rPr>
        <w:t xml:space="preserve"> — A股映射：东山精密、沪电股份、深南电路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MLCC：</w:t>
      </w:r>
      <w:r>
        <w:rPr>
          <w:b/>
          <w:i w:val="0"/>
        </w:rPr>
        <w:t>+182%</w:t>
      </w:r>
      <w:r>
        <w:rPr>
          <w:b w:val="0"/>
          <w:i w:val="0"/>
        </w:rPr>
        <w:t xml:space="preserve"> — 村田、三星电机、风华高科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ABF Substrate：</w:t>
      </w:r>
      <w:r>
        <w:rPr>
          <w:b/>
          <w:i w:val="0"/>
        </w:rPr>
        <w:t>+82%</w:t>
      </w:r>
      <w:r>
        <w:rPr>
          <w:b w:val="0"/>
          <w:i w:val="0"/>
        </w:rPr>
        <w:t xml:space="preserve"> — 欣兴、南电、景硕</w:t>
      </w:r>
    </w:p>
    <w:p>
      <w:pPr>
        <w:pStyle w:val="Heading1"/>
      </w:pPr>
      <w:r>
        <w:rPr>
          <w:b w:val="0"/>
          <w:i w:val="0"/>
        </w:rPr>
        <w:t>六、对投资最重要的启发</w:t>
      </w:r>
    </w:p>
    <w:p>
      <w:pPr>
        <w:ind w:left="255" w:hanging="198"/>
      </w:pPr>
      <w:r>
        <w:t xml:space="preserve">1. </w:t>
      </w:r>
      <w:r>
        <w:rPr>
          <w:b/>
          <w:i w:val="0"/>
        </w:rPr>
        <w:t>GPU 仍然最大，但边际弹性不一定最大。</w:t>
      </w:r>
      <w:r>
        <w:rPr>
          <w:b w:val="0"/>
          <w:i w:val="0"/>
        </w:rPr>
        <w:t>只盯英伟达会漏掉一批弹性更高的链条。</w:t>
      </w:r>
    </w:p>
    <w:p>
      <w:pPr>
        <w:ind w:left="255" w:hanging="198"/>
      </w:pPr>
      <w:r>
        <w:t xml:space="preserve">2. </w:t>
      </w:r>
      <w:r>
        <w:rPr>
          <w:b/>
          <w:i w:val="0"/>
        </w:rPr>
        <w:t>HBM 是最大增量项。</w:t>
      </w:r>
      <w:r>
        <w:rPr>
          <w:b w:val="0"/>
          <w:i w:val="0"/>
        </w:rPr>
        <w:t>AI 算力投资主线正在从"买 GPU"扩散到"买 GPU 周边瓶颈"。</w:t>
      </w:r>
    </w:p>
    <w:p>
      <w:pPr>
        <w:ind w:left="255" w:hanging="198"/>
      </w:pPr>
      <w:r>
        <w:t xml:space="preserve">3. </w:t>
      </w:r>
      <w:r>
        <w:rPr>
          <w:b/>
          <w:i w:val="0"/>
        </w:rPr>
        <w:t>网络互联价值量继续上升。</w:t>
      </w:r>
      <w:r>
        <w:rPr>
          <w:b w:val="0"/>
          <w:i w:val="0"/>
        </w:rPr>
        <w:t>利好光通信、交换芯片、连接器、PCB。</w:t>
      </w:r>
    </w:p>
    <w:p>
      <w:pPr>
        <w:ind w:left="255" w:hanging="198"/>
      </w:pPr>
      <w:r>
        <w:t xml:space="preserve">4. </w:t>
      </w:r>
      <w:r>
        <w:rPr>
          <w:b/>
          <w:i w:val="0"/>
        </w:rPr>
        <w:t>A 股最容易映射的方向：</w:t>
      </w:r>
      <w:r>
        <w:rPr>
          <w:b w:val="0"/>
          <w:i w:val="0"/>
        </w:rPr>
        <w:t>高速 PCB、高速 CCL、HBM 国产替代、先进封装、MLCC、液冷、光模块。</w:t>
      </w:r>
    </w:p>
    <w:p>
      <w:pPr>
        <w:ind w:left="255" w:hanging="198"/>
      </w:pPr>
      <w:r>
        <w:t xml:space="preserve">5. </w:t>
      </w:r>
      <w:r>
        <w:rPr>
          <w:b/>
          <w:i w:val="0"/>
        </w:rPr>
        <w:t>最终判断：</w:t>
      </w:r>
      <w:r>
        <w:rPr>
          <w:b w:val="0"/>
          <w:i w:val="0"/>
        </w:rPr>
        <w:t>AI 服务器正在从"GPU 单品竞争"进入"整柜系统竞争"。资本市场不会只交易 GPU 数量，而会交易整柜价值量、HBM 价值量、网络互联复杂度、PCB/基板材料升级。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server-bom-analysi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AI服务器代际升级BOM分析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