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 w:after="160"/>
        <w:jc w:val="center"/>
      </w:pPr>
      <w:r>
        <w:rPr>
          <w:b/>
          <w:color w:val="14355A"/>
          <w:sz w:val="60"/>
        </w:rPr>
        <w:t>COREWEAVE</w:t>
      </w:r>
    </w:p>
    <w:p>
      <w:pPr>
        <w:spacing w:after="320"/>
        <w:jc w:val="center"/>
      </w:pPr>
      <w:r>
        <w:rPr>
          <w:b/>
          <w:sz w:val="36"/>
        </w:rPr>
        <w:t>从“挖以太坊”到 AI 算力巨头的公司故事</w:t>
      </w:r>
    </w:p>
    <w:p>
      <w:pPr>
        <w:spacing w:after="520"/>
        <w:jc w:val="center"/>
      </w:pPr>
      <w:r>
        <w:rPr>
          <w:color w:val="5A5A5A"/>
          <w:sz w:val="22"/>
        </w:rPr>
        <w:t>CRWV 公司故事版 · 截至 2026-09-29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4355A"/>
                <w:sz w:val="22"/>
              </w:rPr>
              <w:t>一句话先记住这家公司</w:t>
            </w:r>
          </w:p>
          <w:p>
            <w:pPr>
              <w:spacing w:after="0" w:line="276" w:lineRule="auto"/>
            </w:pPr>
            <w:r>
              <w:t>CoreWeave 最值得记住的不是“它是一家云公司”，而是：几个做能源和大宗商品交易的人，从一张用来挖以太坊的 GPU 出发，在加密寒冬里逆向收购廉价 GPU，随后把这些硬件能力转向 AI，最终把“GPU + 电力 + 数据中心 + 网络 + 调度软件 + 融资能力”组合成了一台巨大的 AI 基础设施机器。</w:t>
            </w:r>
          </w:p>
        </w:tc>
      </w:tr>
    </w:tbl>
    <w:p>
      <w:pPr>
        <w:spacing w:after="20"/>
      </w:pPr>
    </w:p>
    <w:p>
      <w:pPr>
        <w:spacing w:before="160" w:after="100" w:line="283" w:lineRule="auto"/>
      </w:pPr>
      <w:r>
        <w:rPr>
          <w:b/>
          <w:color w:val="14355A"/>
          <w:sz w:val="24"/>
        </w:rPr>
        <w:t>阅读方式</w:t>
      </w:r>
    </w:p>
    <w:p>
      <w:pPr>
        <w:pStyle w:val="ListBullet"/>
        <w:spacing w:after="60" w:line="269" w:lineRule="auto"/>
      </w:pPr>
      <w:r>
        <w:t>这不是 22 项个股档案，而是一篇“公司是怎么走到今天”的商业故事。</w:t>
      </w:r>
    </w:p>
    <w:p>
      <w:pPr>
        <w:pStyle w:val="ListBullet"/>
        <w:spacing w:after="60" w:line="269" w:lineRule="auto"/>
      </w:pPr>
      <w:r>
        <w:t>重点看关键决策：为什么转型、为什么能融资、为什么愿意承担高杠杆、为什么开始补软件层。</w:t>
      </w:r>
    </w:p>
    <w:p>
      <w:pPr>
        <w:pStyle w:val="ListBullet"/>
        <w:spacing w:after="60" w:line="269" w:lineRule="auto"/>
      </w:pPr>
      <w:r>
        <w:t>英文术语第一次出现时均附中文解释。</w:t>
      </w:r>
    </w:p>
    <w:p>
      <w:r>
        <w:br w:type="page"/>
      </w:r>
    </w:p>
    <w:p>
      <w:pPr>
        <w:pStyle w:val="Heading1"/>
        <w:keepNext/>
      </w:pPr>
      <w:r>
        <w:t>一、起点很离谱：不是云计算创业，而是“先买一张 GPU 挖币”</w:t>
      </w:r>
    </w:p>
    <w:p>
      <w:pPr>
        <w:spacing w:before="0" w:after="100" w:line="283" w:lineRule="auto"/>
      </w:pPr>
      <w:r>
        <w:rPr>
          <w:b w:val="0"/>
        </w:rPr>
        <w:t>CoreWeave 的起点和 AWS、Azure、Google Cloud 完全不同。它不是从企业 IT、云服务器或数据库开始，而是从加密货币挖矿开始。</w:t>
      </w:r>
    </w:p>
    <w:p>
      <w:pPr>
        <w:spacing w:before="0" w:after="100" w:line="283" w:lineRule="auto"/>
      </w:pPr>
      <w:r>
        <w:rPr>
          <w:b w:val="0"/>
        </w:rPr>
        <w:t>2016 年，Michael Intrator、Brian Venturo 等人在曼哈顿办公室买了第一张 GPU，把它放在台球桌上，接入 Ethereum（以太坊）网络挖出了第一个区块。最初只是一次实验，但随着 2017 年加密资产热潮，他们不断扩大 GPU 数量，后来把设备搬到新泽西的数据中心。CoreWeave 于 2017 年正式成立。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4355A"/>
                <w:sz w:val="22"/>
              </w:rPr>
              <w:t>这段历史为什么重要？</w:t>
            </w:r>
          </w:p>
          <w:p>
            <w:pPr>
              <w:spacing w:after="0" w:line="276" w:lineRule="auto"/>
            </w:pPr>
            <w:r>
              <w:t>因为 CoreWeave 的企业 DNA 从一开始就不是“软件订阅”，而是“硬件资产 + 电力 + 价格周期 + 资本回报”。创始团队此前长期做天然气、电力、碳排放等市场交易，对供需错配、周期和融资并不陌生。这种背景后来深刻影响了 CoreWeave 的经营风格。</w:t>
            </w:r>
          </w:p>
        </w:tc>
      </w:tr>
    </w:tbl>
    <w:p>
      <w:pPr>
        <w:spacing w:after="20"/>
      </w:pPr>
    </w:p>
    <w:p>
      <w:pPr>
        <w:spacing w:before="160" w:after="100" w:line="283" w:lineRule="auto"/>
      </w:pPr>
      <w:r>
        <w:rPr>
          <w:b/>
          <w:color w:val="14355A"/>
          <w:sz w:val="24"/>
        </w:rPr>
        <w:t>创始团队的能力组合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4355A"/>
          </w:tcPr>
          <w:p>
            <w:r>
              <w:rPr>
                <w:b/>
                <w:color w:val="FFFFFF"/>
              </w:rPr>
              <w:t>人物</w:t>
            </w:r>
          </w:p>
        </w:tc>
        <w:tc>
          <w:tcPr>
            <w:tcW w:type="dxa" w:w="3360"/>
            <w:shd w:fill="14355A"/>
          </w:tcPr>
          <w:p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3360"/>
            <w:shd w:fill="14355A"/>
          </w:tcPr>
          <w:p>
            <w:r>
              <w:rPr>
                <w:b/>
                <w:color w:val="FFFFFF"/>
              </w:rPr>
              <w:t>关键背景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Michael Intrator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联合创始人、CEO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曾共同创立天然气对冲基金 Hudson Ridge；更早从事能源与环境商品投资。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Brian Venturo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联合创始人、Chief Strategy Officer（首席战略官）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曾任能源与排放市场投资组合经理；CoreWeave 前七年主要担任 CTO（首席技术官）。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Brannin McBee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联合创始人、Chief Development Officer（首席发展官）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大宗商品/能源交易背景；后来主导融资、业务发展和战略合作。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Peter Salanki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联合创始人、CTO（首席技术官）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负责公司技术基础设施与平台能力。</w:t>
            </w:r>
          </w:p>
        </w:tc>
      </w:tr>
    </w:tbl>
    <w:p>
      <w:pPr>
        <w:spacing w:after="20" w:line="240" w:lineRule="auto"/>
        <w:ind w:left="216"/>
      </w:pPr>
      <w:r>
        <w:rPr>
          <w:color w:val="5A5A5A"/>
          <w:sz w:val="15"/>
        </w:rPr>
        <w:t>来源：CoreWeave 官方公司史、管理层简介与 SEC 文件。</w:t>
      </w:r>
    </w:p>
    <w:p>
      <w:r>
        <w:br w:type="page"/>
      </w:r>
    </w:p>
    <w:p>
      <w:pPr>
        <w:pStyle w:val="Heading1"/>
        <w:keepNext/>
      </w:pPr>
      <w:r>
        <w:t>二、第一次决定命运的选择：加密寒冬里，他们没有逃跑，反而买更多 GPU</w:t>
      </w:r>
    </w:p>
    <w:p>
      <w:pPr>
        <w:spacing w:before="0" w:after="100" w:line="283" w:lineRule="auto"/>
      </w:pPr>
      <w:r>
        <w:rPr>
          <w:b w:val="0"/>
        </w:rPr>
        <w:t>2018–2019 年加密货币进入“Crypto Winter（加密寒冬）”。大量矿工退出，GPU 价格下跌，二手硬件被抛售。正常人的反应是收缩；CoreWeave 做了相反的事：趁行业低谷收购大量折价硬件。</w:t>
      </w:r>
    </w:p>
    <w:p>
      <w:pPr>
        <w:spacing w:before="0" w:after="100" w:line="283" w:lineRule="auto"/>
      </w:pPr>
      <w:r>
        <w:rPr>
          <w:b w:val="0"/>
        </w:rPr>
        <w:t>CoreWeave 后来回顾，公司从一张 GPU 扩张到数百张，再到数万张，其中一个重要原因就是在 2018–2019 年加密寒冬中战略性收购“distressed hardware（困境资产/低价抛售硬件）”。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4355A"/>
                <w:sz w:val="22"/>
              </w:rPr>
              <w:t>这是 CoreWeave 第一次真正体现“交易员式思维”</w:t>
            </w:r>
          </w:p>
          <w:p>
            <w:pPr>
              <w:spacing w:after="0" w:line="276" w:lineRule="auto"/>
            </w:pPr>
            <w:r>
              <w:t>他们不是预测“币价一定会回来”，而是判断 GPU 本身是一种通用计算资产：即使挖矿需求崩了，GPU 仍然可以用于渲染、机器学习、科学计算等任务。真正押注的不是某一种需求，而是“高性能并行计算最终会有更大的市场”。</w:t>
            </w:r>
          </w:p>
        </w:tc>
      </w:tr>
    </w:tbl>
    <w:p>
      <w:pPr>
        <w:spacing w:after="20"/>
      </w:pPr>
    </w:p>
    <w:p>
      <w:pPr>
        <w:spacing w:before="0" w:after="100" w:line="283" w:lineRule="auto"/>
      </w:pPr>
      <w:r>
        <w:rPr>
          <w:b/>
          <w:color w:val="14355A"/>
          <w:sz w:val="23"/>
        </w:rPr>
        <w:t>于是公司开始把 GPU 从单一挖矿用途，转向：</w:t>
      </w:r>
    </w:p>
    <w:p>
      <w:pPr>
        <w:pStyle w:val="ListBullet"/>
        <w:spacing w:after="60" w:line="269" w:lineRule="auto"/>
      </w:pPr>
      <w:r>
        <w:t>Visual Effects / VFX（影视视觉特效渲染）</w:t>
      </w:r>
    </w:p>
    <w:p>
      <w:pPr>
        <w:pStyle w:val="ListBullet"/>
        <w:spacing w:after="60" w:line="269" w:lineRule="auto"/>
      </w:pPr>
      <w:r>
        <w:t>Machine Learning（机器学习）</w:t>
      </w:r>
    </w:p>
    <w:p>
      <w:pPr>
        <w:pStyle w:val="ListBullet"/>
        <w:spacing w:after="60" w:line="269" w:lineRule="auto"/>
      </w:pPr>
      <w:r>
        <w:t>Batch Computing（批量计算）</w:t>
      </w:r>
    </w:p>
    <w:p>
      <w:pPr>
        <w:pStyle w:val="ListBullet"/>
        <w:spacing w:after="60" w:line="269" w:lineRule="auto"/>
      </w:pPr>
      <w:r>
        <w:t>Scientific Computing（科学计算）</w:t>
      </w:r>
    </w:p>
    <w:p>
      <w:pPr>
        <w:pStyle w:val="ListBullet"/>
        <w:spacing w:after="60" w:line="269" w:lineRule="auto"/>
      </w:pPr>
      <w:r>
        <w:t>后来的 Generative AI（生成式 AI）</w:t>
      </w:r>
    </w:p>
    <w:p>
      <w:pPr>
        <w:spacing w:before="0" w:after="100" w:line="283" w:lineRule="auto"/>
      </w:pPr>
      <w:r>
        <w:rPr>
          <w:b w:val="0"/>
        </w:rPr>
        <w:t>这一步很关键：如果 CoreWeave 在 2018–2019 年只把自己当成矿场，它大概率只是另一家周期性加密公司；真正让公司活下来的，是把“GPU 库存”重新定义为“可出租的专业计算基础设施”。</w:t>
      </w:r>
    </w:p>
    <w:p>
      <w:r>
        <w:br w:type="page"/>
      </w:r>
    </w:p>
    <w:p>
      <w:pPr>
        <w:pStyle w:val="Heading1"/>
        <w:keepNext/>
      </w:pPr>
      <w:r>
        <w:t>三、第二次关键转型：从“有 GPU”变成“把 GPU 做成云”</w:t>
      </w:r>
    </w:p>
    <w:p>
      <w:pPr>
        <w:spacing w:before="0" w:after="100" w:line="283" w:lineRule="auto"/>
      </w:pPr>
      <w:r>
        <w:rPr>
          <w:b w:val="0"/>
        </w:rPr>
        <w:t>拥有很多 GPU 并不等于拥有一家云公司。真正困难的是让客户能够稳定、自动化、规模化地使用这些 GPU。CoreWeave 必须补齐网络、存储、调度、容器编排和故障恢复能力。</w:t>
      </w:r>
    </w:p>
    <w:p>
      <w:pPr>
        <w:spacing w:before="0" w:after="100" w:line="283" w:lineRule="auto"/>
      </w:pPr>
      <w:r>
        <w:rPr>
          <w:b w:val="0"/>
        </w:rPr>
        <w:t>这也是 Neocloud（AI 原生云/新型 AI 云）和普通 GPU 租赁商的分界。CoreWeave 不再只是把显卡按小时租出去，而是开始提供可用于大型训练任务的完整集群。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4355A"/>
                <w:sz w:val="22"/>
              </w:rPr>
              <w:t>真正的产品不是 GPU，而是“有效算力”</w:t>
            </w:r>
          </w:p>
          <w:p>
            <w:pPr>
              <w:spacing w:after="0" w:line="276" w:lineRule="auto"/>
            </w:pPr>
            <w:r>
              <w:t>客户不关心你仓库里有多少张卡，而关心 10,000 张 GPU 能否在高速网络上稳定协同、故障能否快速恢复、训练任务能否持续跑、数据能否及时喂给 GPU。也就是说，卖点从“GPU 数量”变成 GPU Utilization（GPU 利用率）、Goodput（有效计算产出率）和 Cluster Reliability（集群可靠性）。</w:t>
            </w:r>
          </w:p>
        </w:tc>
      </w:tr>
    </w:tbl>
    <w:p>
      <w:pPr>
        <w:spacing w:after="20"/>
      </w:pPr>
    </w:p>
    <w:p>
      <w:pPr>
        <w:spacing w:before="0" w:after="100" w:line="283" w:lineRule="auto"/>
      </w:pPr>
      <w:r>
        <w:rPr>
          <w:b w:val="0"/>
        </w:rPr>
        <w:t>2022 年，一个很有代表性的节点出现了：GPT-NeoX-20B 这类大型开源语言模型已经在 CoreWeave 的 NVIDIA A100 集群上训练。此时公司还没有今天的规模，但它已经进入了真正的 AI 基础设施赛道。</w:t>
      </w:r>
    </w:p>
    <w:p>
      <w:pPr>
        <w:spacing w:after="20" w:line="240" w:lineRule="auto"/>
        <w:ind w:left="216"/>
      </w:pPr>
      <w:r>
        <w:rPr>
          <w:color w:val="5A5A5A"/>
          <w:sz w:val="15"/>
        </w:rPr>
        <w:t>来源：CoreWeave 2023 年官方回顾文章；公司早期产品与融资披露。</w:t>
      </w:r>
    </w:p>
    <w:p>
      <w:r>
        <w:br w:type="page"/>
      </w:r>
    </w:p>
    <w:p>
      <w:pPr>
        <w:pStyle w:val="Heading1"/>
        <w:keepNext/>
      </w:pPr>
      <w:r>
        <w:t>四、ChatGPT 之后，原本的小众能力突然变成全世界最稀缺的东西</w:t>
      </w:r>
    </w:p>
    <w:p>
      <w:pPr>
        <w:spacing w:before="0" w:after="100" w:line="283" w:lineRule="auto"/>
      </w:pPr>
      <w:r>
        <w:rPr>
          <w:b w:val="0"/>
        </w:rPr>
        <w:t>2022 年末至 2023 年，生成式 AI 爆发。行业突然发现：真正稀缺的不只是模型人才，而是能够立刻上线的大规模 NVIDIA GPU 集群。</w:t>
      </w:r>
    </w:p>
    <w:p>
      <w:pPr>
        <w:spacing w:before="0" w:after="100" w:line="283" w:lineRule="auto"/>
      </w:pPr>
      <w:r>
        <w:rPr>
          <w:b w:val="0"/>
        </w:rPr>
        <w:t>这时 CoreWeave 之前几年积累的能力突然从“小众”变成战略资产：它有 GPU 采购经验、有数据中心运营经验、有面向高性能计算的网络和调度软件，更重要的是，它愿意为了客户合同迅速举债扩张。</w:t>
      </w:r>
    </w:p>
    <w:p>
      <w:pPr>
        <w:spacing w:before="0" w:after="100" w:line="283" w:lineRule="auto"/>
      </w:pPr>
      <w:r>
        <w:rPr>
          <w:b w:val="0"/>
        </w:rPr>
        <w:t>2023 年 8 月，CoreWeave 获得 23 亿美元债务融资，由 Magnetar 和 Blackstone 等机构参与。公司明确表示，这笔资金将主要用于为已经签署的客户合同采购硬件。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4355A"/>
                <w:sz w:val="22"/>
              </w:rPr>
              <w:t>从这里开始，CoreWeave 形成了后来最具争议、也最强大的飞轮</w:t>
            </w:r>
          </w:p>
          <w:p>
            <w:pPr>
              <w:spacing w:after="0" w:line="276" w:lineRule="auto"/>
            </w:pPr>
            <w:r>
              <w:t>客户合同 → 融资 → 购买 GPU / 数据中心容量 → 上线算力 → 确认收入 → 拿更大合同 → 再融资。</w:t>
            </w:r>
          </w:p>
        </w:tc>
      </w:tr>
    </w:tbl>
    <w:p>
      <w:pPr>
        <w:spacing w:after="20"/>
      </w:pPr>
    </w:p>
    <w:p>
      <w:pPr>
        <w:spacing w:before="0" w:after="100" w:line="283" w:lineRule="auto"/>
      </w:pPr>
      <w:r>
        <w:rPr>
          <w:b/>
          <w:color w:val="14355A"/>
          <w:sz w:val="23"/>
        </w:rPr>
        <w:t>这套模式为什么强？</w:t>
      </w:r>
    </w:p>
    <w:p>
      <w:pPr>
        <w:pStyle w:val="ListBullet"/>
        <w:spacing w:after="60" w:line="269" w:lineRule="auto"/>
      </w:pPr>
      <w:r>
        <w:t>它让一家没有 AWS 那种巨额自由现金流的公司，也能迅速扩大数百亿美元级基础设施。</w:t>
      </w:r>
    </w:p>
    <w:p>
      <w:pPr>
        <w:pStyle w:val="ListBullet"/>
        <w:spacing w:after="60" w:line="269" w:lineRule="auto"/>
      </w:pPr>
      <w:r>
        <w:t>融资不再只是财务部门的辅助工具，而直接成为产能扩张能力。</w:t>
      </w:r>
    </w:p>
    <w:p>
      <w:pPr>
        <w:spacing w:before="0" w:after="100" w:line="283" w:lineRule="auto"/>
      </w:pPr>
      <w:r>
        <w:rPr>
          <w:b/>
          <w:color w:val="14355A"/>
          <w:sz w:val="23"/>
        </w:rPr>
        <w:t>为什么危险？</w:t>
      </w:r>
    </w:p>
    <w:p>
      <w:pPr>
        <w:pStyle w:val="ListBullet"/>
        <w:spacing w:after="60" w:line="269" w:lineRule="auto"/>
      </w:pPr>
      <w:r>
        <w:t>一旦客户需求放缓、融资市场收紧或 GPU 残值下降，杠杆会反过来放大问题。</w:t>
      </w:r>
    </w:p>
    <w:p>
      <w:pPr>
        <w:pStyle w:val="ListBullet"/>
        <w:spacing w:after="60" w:line="269" w:lineRule="auto"/>
      </w:pPr>
      <w:r>
        <w:t>所以 CoreWeave 同时是 AI Demand Beta（AI 需求敏感度）和 Financial Leverage Beta（财务杠杆敏感度）。</w:t>
      </w:r>
    </w:p>
    <w:p>
      <w:r>
        <w:br w:type="page"/>
      </w:r>
    </w:p>
    <w:p>
      <w:pPr>
        <w:pStyle w:val="Heading1"/>
        <w:keepNext/>
      </w:pPr>
      <w:r>
        <w:t>五、2024：公司不再像创业公司，更像“融资驱动的 AI 基础设施开发商”</w:t>
      </w:r>
    </w:p>
    <w:p>
      <w:pPr>
        <w:spacing w:before="0" w:after="100" w:line="283" w:lineRule="auto"/>
      </w:pPr>
      <w:r>
        <w:rPr>
          <w:b w:val="0"/>
        </w:rPr>
        <w:t>2024 年，CoreWeave 的扩张速度进入极端区间。5 月，公司获得 11 亿美元 Series C（C 轮融资）；同月又获得 75 亿美元债务融资。官方披露称，在此前 12 个月里，公司通过股权和债务融资合计超过 120 亿美元。</w:t>
      </w:r>
    </w:p>
    <w:p>
      <w:pPr>
        <w:spacing w:before="0" w:after="100" w:line="283" w:lineRule="auto"/>
      </w:pPr>
      <w:r>
        <w:rPr>
          <w:b w:val="0"/>
        </w:rPr>
        <w:t>同一时期，CoreWeave 的数据中心数量从 2023 年初的 3 个快速扩张到 14 个，并计划继续翻倍。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4355A"/>
                <w:sz w:val="22"/>
              </w:rPr>
              <w:t>这时市场开始出现两种完全相反的看法</w:t>
            </w:r>
          </w:p>
          <w:p>
            <w:pPr>
              <w:spacing w:after="0" w:line="276" w:lineRule="auto"/>
            </w:pPr>
            <w:r>
              <w:t>多头看见的是：AI 算力需求巨大，CoreWeave 获得了别人拿不到的客户合同和资本。空头看见的是：这是一家把未来需求资本化、再把资本迅速变成硬件资产的公司，一旦未来收入回报率低于资本成本，规模越大反而可能毁灭价值。</w:t>
            </w:r>
          </w:p>
        </w:tc>
      </w:tr>
    </w:tbl>
    <w:p>
      <w:pPr>
        <w:spacing w:after="20"/>
      </w:pPr>
    </w:p>
    <w:p>
      <w:pPr>
        <w:spacing w:before="0" w:after="100" w:line="283" w:lineRule="auto"/>
      </w:pPr>
      <w:r>
        <w:rPr>
          <w:b/>
          <w:color w:val="14355A"/>
          <w:sz w:val="23"/>
        </w:rPr>
        <w:t>理解 CRWV，必须同时接受这两句话：</w:t>
      </w:r>
    </w:p>
    <w:p>
      <w:pPr>
        <w:pStyle w:val="ListBullet"/>
        <w:spacing w:after="60" w:line="269" w:lineRule="auto"/>
      </w:pPr>
      <w:r>
        <w:t>需求确实非常强。</w:t>
      </w:r>
    </w:p>
    <w:p>
      <w:pPr>
        <w:pStyle w:val="ListBullet"/>
        <w:spacing w:after="60" w:line="269" w:lineRule="auto"/>
      </w:pPr>
      <w:r>
        <w:t>需求很强，并不自动等于股东回报一定很高。</w:t>
      </w:r>
    </w:p>
    <w:p>
      <w:pPr>
        <w:spacing w:after="20" w:line="240" w:lineRule="auto"/>
        <w:ind w:left="216"/>
      </w:pPr>
      <w:r>
        <w:rPr>
          <w:color w:val="5A5A5A"/>
          <w:sz w:val="15"/>
        </w:rPr>
        <w:t>来源：CoreWeave 2024 年 75 亿美元债务融资公告、11 亿美元 Series C 公告。</w:t>
      </w:r>
    </w:p>
    <w:p>
      <w:r>
        <w:br w:type="page"/>
      </w:r>
    </w:p>
    <w:p>
      <w:pPr>
        <w:pStyle w:val="Heading1"/>
        <w:keepNext/>
      </w:pPr>
      <w:r>
        <w:t>六、2025：OpenAI、IPO、Weights &amp; Biases——CoreWeave 开始从“算力商”向“AI 平台”升级</w:t>
      </w:r>
    </w:p>
    <w:p>
      <w:pPr>
        <w:spacing w:before="0" w:after="100" w:line="283" w:lineRule="auto"/>
      </w:pPr>
      <w:r>
        <w:rPr>
          <w:b w:val="0"/>
        </w:rPr>
        <w:t>2025 年是 CoreWeave 从私营基础设施公司走向资本市场核心 AI 标的的一年。</w:t>
      </w:r>
    </w:p>
    <w:p>
      <w:pPr>
        <w:spacing w:before="0" w:after="100" w:line="283" w:lineRule="auto"/>
      </w:pPr>
      <w:r>
        <w:rPr>
          <w:b w:val="0"/>
        </w:rPr>
        <w:t>3 月 10 日，公司宣布与 OpenAI 签署最高 119 亿美元的 AI 基础设施合同，OpenAI 同时通过 3.5 亿美元 CoreWeave 股票成为投资者。这笔合同不仅意味着收入，更意味着 CoreWeave 进入了全球最顶级 AI 实验室的核心供应链。</w:t>
      </w:r>
    </w:p>
    <w:p>
      <w:pPr>
        <w:spacing w:before="0" w:after="100" w:line="283" w:lineRule="auto"/>
      </w:pPr>
      <w:r>
        <w:rPr>
          <w:b w:val="0"/>
        </w:rPr>
        <w:t>3 月 27 日，公司 IPO 定价为每股 40 美元，发行 3,750 万股 Class A 普通股，并于 3 月 28 日以 CRWV 代码在 Nasdaq 交易。</w:t>
      </w:r>
    </w:p>
    <w:p>
      <w:pPr>
        <w:spacing w:before="0" w:after="100" w:line="283" w:lineRule="auto"/>
      </w:pPr>
      <w:r>
        <w:rPr>
          <w:b w:val="0"/>
        </w:rPr>
        <w:t>但 2025 年真正最值得长期投资者注意的动作，可能不是 IPO，而是收购 Weights &amp; Biases（W&amp;B）。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4355A"/>
                <w:sz w:val="22"/>
              </w:rPr>
              <w:t>为什么 W&amp;B 重要？</w:t>
            </w:r>
          </w:p>
          <w:p>
            <w:pPr>
              <w:spacing w:after="0" w:line="276" w:lineRule="auto"/>
            </w:pPr>
            <w:r>
              <w:t>如果 CoreWeave 永远只出租 GPU，它更像重资产基础设施公司；W&amp;B 提供 MLOps（机器学习开发运营）能力，包括训练实验跟踪、模型评估、监控等。收购完成后，CoreWeave 开始尝试把客户从“租算力”留到“训练—评估—部署—推理—监控”整个 AI 工作流里。</w:t>
            </w:r>
          </w:p>
        </w:tc>
      </w:tr>
    </w:tbl>
    <w:p>
      <w:pPr>
        <w:spacing w:after="20"/>
      </w:pPr>
    </w:p>
    <w:p>
      <w:pPr>
        <w:spacing w:before="0" w:after="100" w:line="283" w:lineRule="auto"/>
      </w:pPr>
      <w:r>
        <w:rPr>
          <w:b w:val="0"/>
        </w:rPr>
        <w:t>2025 年 5 月，CoreWeave 完成 W&amp;B 收购；6 月双方已经推出第一批软件整合能力。这个节点意味着：公司开始主动提高 Software Attach Rate（软件附加率）和 Switching Cost（客户迁移成本）。</w:t>
      </w:r>
    </w:p>
    <w:p>
      <w:pPr>
        <w:spacing w:after="20" w:line="240" w:lineRule="auto"/>
        <w:ind w:left="216"/>
      </w:pPr>
      <w:r>
        <w:rPr>
          <w:color w:val="5A5A5A"/>
          <w:sz w:val="15"/>
        </w:rPr>
        <w:t>来源：CoreWeave OpenAI 合同公告、IPO 公告、Weights &amp; Biases 收购公告。</w:t>
      </w:r>
    </w:p>
    <w:p>
      <w:r>
        <w:br w:type="page"/>
      </w:r>
    </w:p>
    <w:p>
      <w:pPr>
        <w:pStyle w:val="Heading1"/>
        <w:keepNext/>
      </w:pPr>
      <w:r>
        <w:t>七、一次很有价值的失败：收购 Core Scientific 被股东否决</w:t>
      </w:r>
    </w:p>
    <w:p>
      <w:pPr>
        <w:spacing w:before="0" w:after="100" w:line="283" w:lineRule="auto"/>
      </w:pPr>
      <w:r>
        <w:rPr>
          <w:b w:val="0"/>
        </w:rPr>
        <w:t>2025 年 7 月，CoreWeave 宣布计划以全股票交易收购 Core Scientific。战略逻辑很直接：Core Scientific 拥有大量数据中心、电力和基础设施资源，如果整合成功，CoreWeave 可以把一部分原本依赖外部租赁的关键产能掌握在自己手里。</w:t>
      </w:r>
    </w:p>
    <w:p>
      <w:pPr>
        <w:spacing w:before="0" w:after="100" w:line="283" w:lineRule="auto"/>
      </w:pPr>
      <w:r>
        <w:rPr>
          <w:b w:val="0"/>
        </w:rPr>
        <w:t>但这笔交易并没有完成。2025 年 10 月 30 日，Core Scientific 股东未批准交易，合并协议因此终止。双方保留原有商业合作关系。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4355A"/>
                <w:sz w:val="22"/>
              </w:rPr>
              <w:t>为什么这个失败值得记住？</w:t>
            </w:r>
          </w:p>
          <w:p>
            <w:pPr>
              <w:spacing w:after="0" w:line="276" w:lineRule="auto"/>
            </w:pPr>
            <w:r>
              <w:t>它暴露了 CoreWeave 的长期战略冲动：不仅想控制“云平台”，还想更深地控制电力和数据中心资产。但资本市场并不一定愿意无条件支持这种纵向整合。对 CRWV 而言，未来一个长期问题就是：到底应该自己拥有更多基础设施，还是让合作方出资本、自己做平台和运营？</w:t>
            </w:r>
          </w:p>
        </w:tc>
      </w:tr>
    </w:tbl>
    <w:p>
      <w:pPr>
        <w:spacing w:after="20"/>
      </w:pPr>
    </w:p>
    <w:p>
      <w:pPr>
        <w:spacing w:before="0" w:after="100" w:line="283" w:lineRule="auto"/>
      </w:pPr>
      <w:r>
        <w:rPr>
          <w:b/>
          <w:color w:val="14355A"/>
          <w:sz w:val="23"/>
        </w:rPr>
        <w:t>这和我们讨论过的 Neocloud（AI 原生云）终局直接相关：</w:t>
      </w:r>
    </w:p>
    <w:p>
      <w:pPr>
        <w:pStyle w:val="ListBullet"/>
        <w:spacing w:after="60" w:line="269" w:lineRule="auto"/>
      </w:pPr>
      <w:r>
        <w:t>如果越来越重资产：增长能力强，但 CapEx（资本性支出）和债务压力更大。</w:t>
      </w:r>
    </w:p>
    <w:p>
      <w:pPr>
        <w:pStyle w:val="ListBullet"/>
        <w:spacing w:after="60" w:line="269" w:lineRule="auto"/>
      </w:pPr>
      <w:r>
        <w:t>如果逐渐 Asset-light（轻资产化）：资本回报可能改善，但对外部数据中心和电力伙伴依赖增加。</w:t>
      </w:r>
    </w:p>
    <w:p>
      <w:pPr>
        <w:spacing w:after="20" w:line="240" w:lineRule="auto"/>
        <w:ind w:left="216"/>
      </w:pPr>
      <w:r>
        <w:rPr>
          <w:color w:val="5A5A5A"/>
          <w:sz w:val="15"/>
        </w:rPr>
        <w:t>来源：CoreWeave 2025-10-30 关于 Core Scientific 股东投票结果的公告。</w:t>
      </w:r>
    </w:p>
    <w:p>
      <w:r>
        <w:br w:type="page"/>
      </w:r>
    </w:p>
    <w:p>
      <w:pPr>
        <w:pStyle w:val="Heading1"/>
        <w:keepNext/>
      </w:pPr>
      <w:r>
        <w:t>八、2026：从 Blackwell 到 Rubin，CoreWeave 的核心能力越来越清楚</w:t>
      </w:r>
    </w:p>
    <w:p>
      <w:pPr>
        <w:spacing w:before="0" w:after="100" w:line="283" w:lineRule="auto"/>
      </w:pPr>
      <w:r>
        <w:rPr>
          <w:b w:val="0"/>
        </w:rPr>
        <w:t>到了 2026 年，CoreWeave 不再需要证明“AI 有需求”，真正需要证明的是：它能不能比别人更快把最新一代 AI 芯片变成可稳定使用的大规模集群。</w:t>
      </w:r>
    </w:p>
    <w:p>
      <w:pPr>
        <w:spacing w:before="0" w:after="100" w:line="283" w:lineRule="auto"/>
      </w:pPr>
      <w:r>
        <w:rPr>
          <w:b w:val="0"/>
        </w:rPr>
        <w:t>2026 年 6 月，公司宣布完成 NVIDIA Vera Rubin NVL72 的业界领先上线与系统验证。这里真正重要的不是“抢了一个第一”，而是证明 CoreWeave 的软件、网络、机架级工程和运营体系能够持续适配 NVIDIA 快速更新的硬件周期。</w:t>
      </w:r>
    </w:p>
    <w:p>
      <w:pPr>
        <w:spacing w:before="0" w:after="100" w:line="283" w:lineRule="auto"/>
      </w:pPr>
      <w:r>
        <w:rPr>
          <w:b w:val="0"/>
        </w:rPr>
        <w:t>与此同时，公司的产品叙事也进一步从“GPU 云”转向“AI Cloud Platform（AI 云平台）”。2026 年 Q2，公司披露 Revenue Backlog（收入合同储备）约 1,040 亿美元，并在 Q3 初新增超过 250 亿美元客户承诺；合同功率从 6 月底约 3.7GW 提升至 8 月约 4.2GW。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4355A"/>
                <w:sz w:val="22"/>
              </w:rPr>
              <w:t>2026 年的核心变化</w:t>
            </w:r>
          </w:p>
          <w:p>
            <w:pPr>
              <w:spacing w:after="0" w:line="276" w:lineRule="auto"/>
            </w:pPr>
            <w:r>
              <w:t>CoreWeave 正试图从“谁有最多 GPU”这场战争，进入“谁能控制 AI 工作流”这场战争。公司开始强调跨云连接、集群管理、存储、推理、W&amp;B、Physical AI（物理 AI）等能力。</w:t>
            </w:r>
          </w:p>
        </w:tc>
      </w:tr>
    </w:tbl>
    <w:p>
      <w:pPr>
        <w:spacing w:after="20"/>
      </w:pPr>
    </w:p>
    <w:p>
      <w:pPr>
        <w:spacing w:before="0" w:after="100" w:line="283" w:lineRule="auto"/>
      </w:pPr>
      <w:r>
        <w:rPr>
          <w:b w:val="0"/>
        </w:rPr>
        <w:t>9 月，公司还披露部分短约的单位算力定价约为每 MW 年化收入 4,000 万美元，说明当时高端 AI 算力并未出现市场最担心的价格崩塌。</w:t>
      </w:r>
    </w:p>
    <w:p>
      <w:pPr>
        <w:spacing w:after="20" w:line="240" w:lineRule="auto"/>
        <w:ind w:left="216"/>
      </w:pPr>
      <w:r>
        <w:rPr>
          <w:color w:val="5A5A5A"/>
          <w:sz w:val="15"/>
        </w:rPr>
        <w:t>来源：CoreWeave 2026 Q2 财报、9 月算力定价公告、Vera Rubin 上线公告。</w:t>
      </w:r>
    </w:p>
    <w:p>
      <w:r>
        <w:br w:type="page"/>
      </w:r>
    </w:p>
    <w:p>
      <w:pPr>
        <w:pStyle w:val="Heading1"/>
        <w:keepNext/>
      </w:pPr>
      <w:r>
        <w:t>九、CoreWeave 最特别的能力可能不是技术，而是“把合同金融化”</w:t>
      </w:r>
    </w:p>
    <w:p>
      <w:pPr>
        <w:spacing w:before="0" w:after="100" w:line="283" w:lineRule="auto"/>
      </w:pPr>
      <w:r>
        <w:rPr>
          <w:b w:val="0"/>
        </w:rPr>
        <w:t>很多公司可以买 GPU，也有很多公司能运营数据中心，但很少有公司能像 CoreWeave 一样，把客户合同迅速转化为数十亿美元级债务融资，再把资本迅速变成产能。</w:t>
      </w:r>
    </w:p>
    <w:p>
      <w:pPr>
        <w:spacing w:before="0" w:after="100" w:line="283" w:lineRule="auto"/>
      </w:pPr>
      <w:r>
        <w:rPr>
          <w:b w:val="0"/>
        </w:rPr>
        <w:t>这就是为什么 Brannin McBee 的融资与战略角色如此关键。对 CoreWeave 而言，资本结构不是后台财务问题，而是核心生产能力之一。</w:t>
      </w:r>
    </w:p>
    <w:p>
      <w:pPr>
        <w:spacing w:before="0" w:after="100" w:line="283" w:lineRule="auto"/>
      </w:pPr>
      <w:r>
        <w:rPr>
          <w:b w:val="0"/>
        </w:rPr>
        <w:t>2026 年 9 月，公司又定价 37 亿美元、票息 2.875% 的 2033 年到期可转换优先票据，同时建立最多 3,500 万股 Class A 股票的 ATM（At-the-Market，按市价持续发行）计划，用于提升融资灵活性并推动信用状况向投资级靠近。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4355A"/>
                <w:sz w:val="22"/>
              </w:rPr>
              <w:t>这就是 CRWV 的“双刃剑”</w:t>
            </w:r>
          </w:p>
          <w:p>
            <w:pPr>
              <w:spacing w:after="0" w:line="276" w:lineRule="auto"/>
            </w:pPr>
            <w:r>
              <w:t>当 AI 算力回报率高于资金成本时，杠杆可以极大放大股东价值；当 GPU 租金下降、利用率下降、硬件折旧过快或信用利差扩大时，同样的杠杆也会放大损失。</w:t>
            </w:r>
          </w:p>
        </w:tc>
      </w:tr>
    </w:tbl>
    <w:p>
      <w:pPr>
        <w:spacing w:after="20"/>
      </w:pPr>
    </w:p>
    <w:p>
      <w:pPr>
        <w:spacing w:before="0" w:after="100" w:line="283" w:lineRule="auto"/>
      </w:pPr>
      <w:r>
        <w:rPr>
          <w:b/>
          <w:color w:val="14355A"/>
          <w:sz w:val="23"/>
        </w:rPr>
        <w:t>所以不能只看 Revenue Growth（收入增长）。真正应该问：</w:t>
      </w:r>
    </w:p>
    <w:p>
      <w:pPr>
        <w:pStyle w:val="ListBullet"/>
        <w:spacing w:after="60" w:line="269" w:lineRule="auto"/>
      </w:pPr>
      <w:r>
        <w:t>每新增 100 美元收入，需要新增多少 CapEx（资本性支出）？</w:t>
      </w:r>
    </w:p>
    <w:p>
      <w:pPr>
        <w:pStyle w:val="ListBullet"/>
        <w:spacing w:after="60" w:line="269" w:lineRule="auto"/>
      </w:pPr>
      <w:r>
        <w:t>这些资产成熟后能产生多少 Contribution Margin（贡献利润率）？</w:t>
      </w:r>
    </w:p>
    <w:p>
      <w:pPr>
        <w:pStyle w:val="ListBullet"/>
        <w:spacing w:after="60" w:line="269" w:lineRule="auto"/>
      </w:pPr>
      <w:r>
        <w:t>GPU 的经济寿命是否长于合同回收期？</w:t>
      </w:r>
    </w:p>
    <w:p>
      <w:pPr>
        <w:pStyle w:val="ListBullet"/>
        <w:spacing w:after="60" w:line="269" w:lineRule="auto"/>
      </w:pPr>
      <w:r>
        <w:t>ROIC（投入资本回报率）最终能否高于 WACC（加权平均资本成本）？</w:t>
      </w:r>
    </w:p>
    <w:p>
      <w:r>
        <w:br w:type="page"/>
      </w:r>
    </w:p>
    <w:p>
      <w:pPr>
        <w:pStyle w:val="Heading1"/>
        <w:keepNext/>
      </w:pPr>
      <w:r>
        <w:t>十、一张时间线记住 CoreWeave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4355A"/>
          </w:tcPr>
          <w:p>
            <w:r>
              <w:rPr>
                <w:b/>
                <w:color w:val="FFFFFF"/>
              </w:rPr>
              <w:t>时间</w:t>
            </w:r>
          </w:p>
        </w:tc>
        <w:tc>
          <w:tcPr>
            <w:tcW w:type="dxa" w:w="3360"/>
            <w:shd w:fill="14355A"/>
          </w:tcPr>
          <w:p>
            <w:r>
              <w:rPr>
                <w:b/>
                <w:color w:val="FFFFFF"/>
              </w:rPr>
              <w:t>发生了什么</w:t>
            </w:r>
          </w:p>
        </w:tc>
        <w:tc>
          <w:tcPr>
            <w:tcW w:type="dxa" w:w="3360"/>
            <w:shd w:fill="14355A"/>
          </w:tcPr>
          <w:p>
            <w:r>
              <w:rPr>
                <w:b/>
                <w:color w:val="FFFFFF"/>
              </w:rPr>
              <w:t>真正意义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2016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第一张 GPU 放在曼哈顿办公室台球桌上挖 Ethereum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公司从“算力资产”而不是软件产品开始。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2017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CoreWeave 正式成立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创始团队把业余挖矿变成业务。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2018–2019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加密寒冬，逆向收购低价 GPU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第一次关键反周期决策。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2020–2022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向 VFX、ML、高性能计算扩展；大型模型开始在其集群训练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从矿场变成专业 GPU 云。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2023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AI 需求爆发；23 亿美元债务融资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“合同 → 融资 → GPU”的增长飞轮成型。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2024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11 亿美元 C 轮 + 75 亿美元债务融资，数据中心快速扩张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进入超大规模资本密集扩张期。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2025.03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OpenAI 119 亿美元合同；IPO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从私营 Neocloud 进入公开资本市场核心 AI 标的。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2025.05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完成 Weights &amp; Biases 收购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从“卖算力”向“控制 AI 工作流”升级。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2025.10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Core Scientific 收购被目标公司股东否决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纵向整合战略第一次明显受挫。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2026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Vera Rubin 上线；Backlog 破千亿美元；持续扩平台与融资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开始验证：规模能否最终转化为资本回报。</w:t>
            </w:r>
          </w:p>
        </w:tc>
      </w:tr>
    </w:tbl>
    <w:p>
      <w:pPr>
        <w:spacing w:before="200" w:after="100" w:line="283" w:lineRule="auto"/>
      </w:pPr>
      <w:r>
        <w:rPr>
          <w:b/>
          <w:color w:val="14355A"/>
          <w:sz w:val="26"/>
        </w:rPr>
        <w:t>如果只记住三句话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4355A"/>
                <w:sz w:val="22"/>
              </w:rPr>
              <w:t>① 这家公司为什么存在？</w:t>
            </w:r>
          </w:p>
          <w:p>
            <w:pPr>
              <w:spacing w:after="0" w:line="276" w:lineRule="auto"/>
            </w:pPr>
            <w:r>
              <w:t>因为传统通用云没有最先把整个架构围绕 GPU 大集群效率重做，CoreWeave 抓住了这个窗口。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4355A"/>
                <w:sz w:val="22"/>
              </w:rPr>
              <w:t>② 它为什么能长这么快？</w:t>
            </w:r>
          </w:p>
          <w:p>
            <w:pPr>
              <w:spacing w:after="0" w:line="276" w:lineRule="auto"/>
            </w:pPr>
            <w:r>
              <w:t>不是因为自己现金多，而是因为能拿长期客户合同，再用合同和资产融资，把未来需求提前变成今天的产能。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4355A"/>
                <w:sz w:val="22"/>
              </w:rPr>
              <w:t>③ 最终成败看什么？</w:t>
            </w:r>
          </w:p>
          <w:p>
            <w:pPr>
              <w:spacing w:after="0" w:line="276" w:lineRule="auto"/>
            </w:pPr>
            <w:r>
              <w:t>不是 Backlog 有多大，而是这些合同最终能否在扣除 GPU 折旧、利息和持续 CapEx 后，留下足够高的自由现金流和 ROIC。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附录：术语速查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4355A"/>
          </w:tcPr>
          <w:p>
            <w:r>
              <w:rPr>
                <w:b/>
                <w:color w:val="FFFFFF"/>
              </w:rPr>
              <w:t>术语</w:t>
            </w:r>
          </w:p>
        </w:tc>
        <w:tc>
          <w:tcPr>
            <w:tcW w:type="dxa" w:w="5040"/>
            <w:shd w:fill="14355A"/>
          </w:tcPr>
          <w:p>
            <w:r>
              <w:rPr>
                <w:b/>
                <w:color w:val="FFFFFF"/>
              </w:rPr>
              <w:t>通俗解释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Neocloud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AI 原生云 / 新型 AI 云；围绕 GPU 和 AI 工作负载专门设计的云平台。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GPU Utilization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GPU 利用率；GPU 真正被有效使用的时间比例。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Goodput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有效计算产出率；不仅机器在运行，而且真正完成有效训练/推理工作的比例。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CapEx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资本性支出；购买 GPU、数据中心设备、电力基础设施等长期资产投入。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Revenue Backlog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收入合同储备；已签约但尚未全部确认成收入的未来合同金额。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MLOps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机器学习开发运营；用于训练实验、模型管理、评估、监控和部署的一整套工具。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Contribution Margin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贡献利润率；收入减去与该业务直接相关成本之后的利润率。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ROIC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投入资本回报率；每投入一单位股东资本和债务资本，产生多少税后经营利润。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WACC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加权平均资本成本；公司使用股权和债务资金的综合成本。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ATM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At-the-Market，按市价发行；公司可在市场上分批发行股票融资。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Asset-light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轻资产模式；不自己拥有全部基础设施资产，而由合作伙伴承担更多资本投入。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Switching Cost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迁移成本；客户从一个平台迁移到另一个平台需要承担的技术、时间和组织成本。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Software Attach Rate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软件附加率；客户在购买算力之外，进一步采用平台软件服务的程度。</w:t>
            </w:r>
          </w:p>
        </w:tc>
      </w:tr>
    </w:tbl>
    <w:p>
      <w:pPr>
        <w:spacing w:before="280" w:after="100" w:line="283" w:lineRule="auto"/>
      </w:pPr>
      <w:r>
        <w:rPr>
          <w:b/>
          <w:color w:val="14355A"/>
          <w:sz w:val="26"/>
        </w:rPr>
        <w:t>主要资料来源</w:t>
      </w:r>
    </w:p>
    <w:p>
      <w:pPr>
        <w:spacing w:after="20" w:line="240" w:lineRule="auto"/>
        <w:ind w:left="216"/>
      </w:pPr>
      <w:r>
        <w:rPr>
          <w:color w:val="5A5A5A"/>
          <w:sz w:val="15"/>
        </w:rPr>
        <w:t>CoreWeave, “CoreWeave: Past, Present &amp; Future” (2021-11-03).</w:t>
      </w:r>
    </w:p>
    <w:p>
      <w:pPr>
        <w:spacing w:after="20" w:line="240" w:lineRule="auto"/>
        <w:ind w:left="216"/>
      </w:pPr>
      <w:r>
        <w:rPr>
          <w:color w:val="5A5A5A"/>
          <w:sz w:val="15"/>
        </w:rPr>
        <w:t>CoreWeave 官方管理层与公司介绍页面；SEC S-1 / 10-K / 10-Q。</w:t>
      </w:r>
    </w:p>
    <w:p>
      <w:pPr>
        <w:spacing w:after="20" w:line="240" w:lineRule="auto"/>
        <w:ind w:left="216"/>
      </w:pPr>
      <w:r>
        <w:rPr>
          <w:color w:val="5A5A5A"/>
          <w:sz w:val="15"/>
        </w:rPr>
        <w:t>CoreWeave 2023-08-03：$2.3B Debt Financing Facility。</w:t>
      </w:r>
    </w:p>
    <w:p>
      <w:pPr>
        <w:spacing w:after="20" w:line="240" w:lineRule="auto"/>
        <w:ind w:left="216"/>
      </w:pPr>
      <w:r>
        <w:rPr>
          <w:color w:val="5A5A5A"/>
          <w:sz w:val="15"/>
        </w:rPr>
        <w:t>CoreWeave 2024-05-17：$7.5B Debt Financing Facility；2024 Series C。</w:t>
      </w:r>
    </w:p>
    <w:p>
      <w:pPr>
        <w:spacing w:after="20" w:line="240" w:lineRule="auto"/>
        <w:ind w:left="216"/>
      </w:pPr>
      <w:r>
        <w:rPr>
          <w:color w:val="5A5A5A"/>
          <w:sz w:val="15"/>
        </w:rPr>
        <w:t>CoreWeave 2025-03-10：OpenAI $11.9B Agreement；2025-03-27 IPO Pricing。</w:t>
      </w:r>
    </w:p>
    <w:p>
      <w:pPr>
        <w:spacing w:after="20" w:line="240" w:lineRule="auto"/>
        <w:ind w:left="216"/>
      </w:pPr>
      <w:r>
        <w:rPr>
          <w:color w:val="5A5A5A"/>
          <w:sz w:val="15"/>
        </w:rPr>
        <w:t>CoreWeave 2025-05-05：Weights &amp; Biases Acquisition Completed。</w:t>
      </w:r>
    </w:p>
    <w:p>
      <w:pPr>
        <w:spacing w:after="20" w:line="240" w:lineRule="auto"/>
        <w:ind w:left="216"/>
      </w:pPr>
      <w:r>
        <w:rPr>
          <w:color w:val="5A5A5A"/>
          <w:sz w:val="15"/>
        </w:rPr>
        <w:t>CoreWeave 2025-10-30：Core Scientific Stockholder Vote / Transaction Termination。</w:t>
      </w:r>
    </w:p>
    <w:p>
      <w:pPr>
        <w:spacing w:after="20" w:line="240" w:lineRule="auto"/>
        <w:ind w:left="216"/>
      </w:pPr>
      <w:r>
        <w:rPr>
          <w:color w:val="5A5A5A"/>
          <w:sz w:val="15"/>
        </w:rPr>
        <w:t>CoreWeave 2026-06-01：Vera Rubin NVL72 Bring-up；2026 Q2 Results。</w:t>
      </w:r>
    </w:p>
    <w:p>
      <w:pPr>
        <w:spacing w:after="20" w:line="240" w:lineRule="auto"/>
        <w:ind w:left="216"/>
      </w:pPr>
      <w:r>
        <w:rPr>
          <w:color w:val="5A5A5A"/>
          <w:sz w:val="15"/>
        </w:rPr>
        <w:t>CoreWeave 2026-09-17/18：Compute Capacity Pricing、ATM Program、Convertible Notes。</w:t>
      </w:r>
    </w:p>
    <w:sectPr w:rsidR="00FC693F" w:rsidRPr="0006063C" w:rsidSect="00034616">
      <w:footerReference w:type="default" r:id="rId9"/>
      <w:pgSz w:w="12240" w:h="15840"/>
      <w:pgMar w:top="1037" w:right="1037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CoreWeave Company Story · 2026-09-29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42D5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84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42D5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