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" w:hAnsi="Noto Sans" w:eastAsia="Noto Sans CJK SC"/>
          <w:b/>
          <w:color w:val="17233C"/>
          <w:sz w:val="52"/>
        </w:rPr>
        <w:t>AKAM｜Akamai 公司故事版</w:t>
      </w:r>
    </w:p>
    <w:p>
      <w:r>
        <w:rPr>
          <w:rFonts w:ascii="Noto Sans" w:hAnsi="Noto Sans" w:eastAsia="Noto Sans CJK SC"/>
          <w:b/>
          <w:color w:val="1F4E78"/>
          <w:sz w:val="24"/>
        </w:rPr>
        <w:t>Company Story｜从“网页堵车”到 AI 基础设施</w:t>
      </w:r>
    </w:p>
    <w:p>
      <w:r>
        <w:rPr>
          <w:rFonts w:ascii="Noto Sans" w:hAnsi="Noto Sans" w:eastAsia="Noto Sans CJK SC"/>
          <w:color w:val="666666"/>
          <w:sz w:val="18"/>
        </w:rPr>
        <w:t>截至：2026-10-05 ｜ 研究用途：理解公司、跟踪 Thesis，不构成投资建议</w:t>
      </w:r>
    </w:p>
    <w:p>
      <w:pPr>
        <w:spacing w:after="140"/>
        <w:pBdr>
          <w:bottom w:val="single" w:sz="8" w:space="1" w:color="1F4E78"/>
        </w:pBdr>
      </w:pP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Akamai 的故事很适合用来理解科技公司的第二、第三增长曲线：一家 1990 年代为了解决网页下载速度而诞生的公司，先成为互联网底层基础设施，再把网络变成安全平台，最后又把这张全球网络变成 AI 时代的分布式云。</w:t>
      </w:r>
    </w:p>
    <w:p>
      <w:pPr>
        <w:pStyle w:val="Heading1"/>
      </w:pPr>
      <w:r>
        <w:t>开场：一个 1995 年就被看见的问题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互联网刚开始商业化时，一个问题很快暴露出来：用户越多、网页越复杂，所有人都去同一个源服务器取内容，网络就像高峰期的高速公路一样堵。万维网发明者 Tim Berners-Lee 在 1995 年初于 MIT 提出了一个挑战：有没有办法从根本上改善互联网内容传输？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这个问题听起来像“怎么让网页快一点”，但它后来催生的不是一个浏览器插件，而是一层全球互联网基础设施。</w:t>
      </w:r>
    </w:p>
    <w:p>
      <w:pPr>
        <w:pStyle w:val="Heading1"/>
      </w:pPr>
      <w:r>
        <w:t>1. Tom Leighton：把互联网拥堵当成数学问题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MIT 应用数学教授 Tom Leighton 对这个问题产生兴趣。他的专长是并行算法和体系结构。他的直觉不是继续把服务器做得更大，而是把问题拆开：如果内容不必每次都从遥远的源站取回，而可以提前复制到世界各地，再让用户连接到最近、最合适的节点，会发生什么？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这就是后来 CDN（Content Delivery Network，内容分发网络）的核心思想：不要让全世界所有请求挤向一个地方，而是把内容分散到网络边缘。</w:t>
      </w:r>
    </w:p>
    <w:p>
      <w:pPr>
        <w:pStyle w:val="Heading1"/>
      </w:pPr>
      <w:r>
        <w:t>2. Danny Lewin：把理论变成可以运行的系统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1996 年，Danny Lewin 从以色列 Technion 来到 MIT，与 Leighton 合作。Lewin 既懂数学和计算机，又有很强的工程执行力。他的硕士研究包含后来构成 Akamai 服务核心的一些基础算法。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Leighton 与 Lewin 团队解决的关键不是“多放几台服务器”，而是怎样用算法判断内容应该复制到哪里、请求应该被引导到哪里、在复杂且不断变化的互联网拓扑里如何绕过拥堵。</w:t>
      </w: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Akamai 最早的护城河不是机房，而是“如何让一个巨大、异构、不可控的互联网，看起来像一张可以调度的网络”。</w:t>
      </w:r>
    </w:p>
    <w:p>
      <w:pPr>
        <w:pStyle w:val="Heading1"/>
      </w:pPr>
      <w:r>
        <w:t>3. 1998：研究项目变成公司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1997 年，Leighton 与 Lewin 开始探索商业化，并参加 MIT 的创业竞赛。1998 年 8 月 20 日，Akamai 正式成立，并从 MIT 获得相关知识产权的独家许可。很多早期员工直接来自当时的 MIT 研究团队。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“Akamai”在夏威夷语中有“聪明、机敏”的含义。这个名字很贴合它早期做的事情：用算法聪明地选择内容应该从哪里送到用户。</w:t>
      </w:r>
    </w:p>
    <w:p>
      <w:pPr>
        <w:pStyle w:val="Heading1"/>
      </w:pPr>
      <w:r>
        <w:t>4. 1999：一枚像素、March Madness 和《星球大战》预告片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Akamai 1999 年第一次真实流量测试只是 Disney 网站深处的一枚像素。但很快，它迎来了真正的大流量场景：ESPN 的 March Madness，以及《星球大战》预告片。这些事件证明，Akamai 不是实验室玩具，而是能在互联网“突然爆量”时扛住压力的基础设施。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同年 4 月，公司正式推出商业服务，Yahoo! 成为重要早期客户。1999 年 10 月 29 日，Akamai 上市，IPO 价格为每股 26 美元。互联网泡沫时代刚好给了它最强的顺风。</w:t>
      </w:r>
    </w:p>
    <w:p>
      <w:pPr>
        <w:pStyle w:val="Heading1"/>
      </w:pPr>
      <w:r>
        <w:t>5. 2001：公司历史上永远绕不开的一天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2001 年 9 月 11 日，联合创始人 Danny Lewin 搭乘的美国航空 11 号航班被劫持并撞向纽约世界贸易中心。Lewin 当时只有 31 岁。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对一家成立仅三年的年轻科技公司来说，这不仅是联合创始人的离世，也是技术领导核心的突然缺失。Akamai 后来长期把 Lewin 的算法思维与“让互联网更可靠”的目标视为公司文化的一部分。</w:t>
      </w:r>
    </w:p>
    <w:p>
      <w:pPr>
        <w:pStyle w:val="Heading1"/>
      </w:pPr>
      <w:r>
        <w:t>6. CDN 为什么曾经是一个极好的生意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互联网流量持续增长时，Akamai 的网络会形成规模效应：节点越多、与运营商连接越深，就越能在靠近用户的位置服务内容；服务更多客户又能让网络被更充分利用。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这也是为什么大型媒体、软件、游戏、金融、电商企业愿意把“互联网交付”交给 Akamai。它卖的不只是带宽，而是全球范围内的性能、稳定性和峰值承载能力。</w:t>
      </w:r>
    </w:p>
    <w:p>
      <w:pPr>
        <w:pStyle w:val="Heading1"/>
      </w:pPr>
      <w:r>
        <w:t>7. 但所有优秀基础设施最终都会被“商品化”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CDN 的问题也恰恰来自它成功以后。随着带宽成本下降、云厂商进入、大客户自建能力增强，单纯“把内容送得更快”越来越难保持高溢价。Cloudflare、Fastly、AWS CloudFront 等不断进入，价格压力增加。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如果 Akamai 一直只做 CDN，它最终很可能成为一个规模很大但增长很慢的网络公司。真正决定今天 AKAM 是否值得研究的，是公司没有停在这里。</w:t>
      </w:r>
    </w:p>
    <w:p>
      <w:pPr>
        <w:pStyle w:val="Heading1"/>
      </w:pPr>
      <w:r>
        <w:t>8. 第二次转型：从“送流量”到“保护流量”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Akamai 很早就发现一个天然相邻市场：既然大量互联网流量已经经过自己的网络，那么防攻击、识别恶意流量、保护 Web 应用与 API 就可以发生在同一层基础设施上。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2014 年收购 Prolexic 是一个重要节点。Prolexic 专注 DDoS 防护，帮助 Akamai 把“内容分发网络”进一步变成“防御网络”。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这一步商业上非常重要，因为安全通常比 CDN 有更强的粘性、更高的价值密度，也更少依赖单纯流量价格。</w:t>
      </w:r>
    </w:p>
    <w:p>
      <w:pPr>
        <w:pStyle w:val="Heading1"/>
      </w:pPr>
      <w:r>
        <w:t>9. Tom Leighton 亲自成为 CEO：公司身份开始改变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Tom Leighton 在公司成立后长期担任首席科学家，2013 年成为 CEO。此后十多年，Akamai 的收入从 2012 年不足 14 亿美元增长到 2025 年约 42 亿美元，而安全业务年收入从不足 2500 万美元增长到约 22 亿美元，成为公司最大的收入来源。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这说明 Akamai 并不是简单“守住 CDN”，而是完成过一次真实的业务重构。</w:t>
      </w:r>
    </w:p>
    <w:p>
      <w:pPr>
        <w:pStyle w:val="Heading1"/>
      </w:pPr>
      <w:r>
        <w:t>10. Guardicore：从互联网边缘进入企业内部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2021 年 Akamai 以约 6.1 亿美元收购 Guardicore，进入 Microsegmentation（微隔离）。简单理解：如果企业网络里一台机器被攻击，微隔离要做的是防止攻击者在内部横向移动。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这一笔交易让 Akamai 的安全能力不再只发生在“互联网入口”，而是开始深入企业内部 Zero Trust 架构。</w:t>
      </w:r>
    </w:p>
    <w:p>
      <w:pPr>
        <w:pStyle w:val="Heading1"/>
      </w:pPr>
      <w:r>
        <w:t>11. 2022：收购 Linode，第三次转型开始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2022 年，Akamai 以约 9 亿美元收购 Linode。Linode 是一家开发者友好的 IaaS 云平台，规模远小于 AWS，但拥有完整的计算、存储、网络和开发者云能力。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这笔交易的真正意义不是多了一个小云厂商，而是 Akamai 终于补上了自己长期缺失的一层：Compute。</w:t>
      </w: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过去 Akamai 擅长把客户的应用“送到用户面前”；有了 Linode，它开始尝试让客户直接把应用“运行在 Akamai 上”。</w:t>
      </w:r>
    </w:p>
    <w:p>
      <w:pPr>
        <w:pStyle w:val="Heading1"/>
      </w:pPr>
      <w:r>
        <w:t>12. 2023：Akamai Connected Cloud，把“边缘”重新解释成“云”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2023 年 Akamai 推出 Connected Cloud，把 Linode 的核心计算区域与原有全球 Edge Network 连接起来。它提出的差异化不是复制 AWS 所有产品，而是构建从核心云到边缘节点的分布式架构。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这是一个很关键的战略选择。Hyperscaler 的优势来自超大规模 Region；Akamai 的历史优势来自“到处都有节点、离用户很近”。如果未来更多计算需要低延迟、全球分布、靠近数据源，Akamai 的旧资产反而可能重新升值。</w:t>
      </w:r>
    </w:p>
    <w:p>
      <w:pPr>
        <w:pStyle w:val="Heading1"/>
      </w:pPr>
      <w:r>
        <w:t>13. 为什么 AI 让这张旧网络突然重新变得性感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生成式 AI 最初的资本开支叙事集中在 GPU 训练。但当 AI 进入真实应用，需求会进一步扩散到推理、CPU、内存、网络、存储、API、安全和全球交付。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这正好踩中 Akamai 的组合：它既有网络，又有安全，也开始有 Compute。换句话说，Akamai 不一定需要成为另一个 AWS；只要 AI 应用越来越分布式，它就有机会在自己最熟悉的“网络边缘”重新建立价值。</w:t>
      </w:r>
    </w:p>
    <w:p>
      <w:pPr>
        <w:pStyle w:val="Heading1"/>
      </w:pPr>
      <w:r>
        <w:t>14. 2026：LayerX，把安全延伸到“人如何使用 AI”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2026 年 7 月，Akamai 完成约 2.05 亿美元收购 LayerX。LayerX 解决的是企业浏览器与 AI 使用控制：员工在浏览器里向 ChatGPT、Claude 或各种 AI 工具输入什么、上传什么文件、是否触碰敏感数据。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这说明 Akamai 对 AI 的理解并不只停在“卖算力”。它也在押注 AI 会创造新的安全边界：API、Agent、浏览器、机器身份、数据外泄都会成为新的防护对象。</w:t>
      </w:r>
    </w:p>
    <w:p>
      <w:pPr>
        <w:pStyle w:val="Heading1"/>
      </w:pPr>
      <w:r>
        <w:t>15. 2026 Q2：财报已经能看到公司结构在变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cantSplit/>
        </w:trPr>
        <w:tc>
          <w:tcPr>
            <w:tcW w:type="dxa" w:w="4195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Q2 2026</w:t>
            </w:r>
          </w:p>
        </w:tc>
        <w:tc>
          <w:tcPr>
            <w:tcW w:type="dxa" w:w="2268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收入</w:t>
            </w:r>
          </w:p>
        </w:tc>
        <w:tc>
          <w:tcPr>
            <w:tcW w:type="dxa" w:w="2268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同比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$604M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+10%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Cloud Infrastructure Services</w:t>
            </w:r>
          </w:p>
        </w:tc>
        <w:tc>
          <w:tcPr>
            <w:tcW w:type="dxa" w:w="2268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$99M</w:t>
            </w:r>
          </w:p>
        </w:tc>
        <w:tc>
          <w:tcPr>
            <w:tcW w:type="dxa" w:w="2268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+39%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Delivery + Other Cloud Applications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$396M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约 -6%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总收入</w:t>
            </w:r>
          </w:p>
        </w:tc>
        <w:tc>
          <w:tcPr>
            <w:tcW w:type="dxa" w:w="2268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$1.100B</w:t>
            </w:r>
          </w:p>
        </w:tc>
        <w:tc>
          <w:tcPr>
            <w:tcW w:type="dxa" w:w="2268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+5%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如果只看总收入 +5%，Akamai 很容易被归类为低增长成熟公司。但分拆以后会看到：旧 Delivery 在下滑，Security 在稳定增长，CIS 在高速增长。公司的“平均增速”掩盖了内部巨大的结构迁移。</w:t>
      </w:r>
    </w:p>
    <w:p>
      <w:pPr>
        <w:pStyle w:val="Heading1"/>
      </w:pPr>
      <w:r>
        <w:t>16. 2026 年 9 月 24 日：Anthropic 把故事推进到另一个级别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Akamai 宣布与 Anthropic 扩大合作：7 年、$11.6B 的合同承诺，用于支持 Anthropic 大规模 CPU workload；协议还保留最多额外 $9B 的扩展空间，使潜在总承诺接近 $20B。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这件事的重要性不在于“AI 概念”，而在于一家全球最重要的 Frontier AI 公司愿意把大量真实基础设施工作负载交给 Akamai。它第一次让外界必须认真问：Akamai Cloud 会不会从边缘云配角，变成 AI 基础设施的重要供应商？</w:t>
      </w:r>
    </w:p>
    <w:p>
      <w:pPr>
        <w:pStyle w:val="Heading1"/>
      </w:pPr>
      <w:r>
        <w:t>17. 为什么市场没有因为 $11.6B 直接把股价送上天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因为投资者很快发现，合同规模巨大，建设成本也巨大。Akamai 预计与 Anthropic 相关的 CapEx 约 $5.5B，而且大量支出发生在收入完全爬坡之前。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这就是 AKAM 现在最有意思的矛盾：以前它像网络安全/软件公司，资本开支相对可控；现在它为了抓住 AI Cloud 机会，主动把自己变成更重资产的基础设施公司。</w:t>
      </w: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市场已经不再怀疑“有没有客户”，而开始怀疑“这个客户值不值得用 55 亿美元资本去服务”。</w:t>
      </w:r>
    </w:p>
    <w:p>
      <w:pPr>
        <w:pStyle w:val="Heading1"/>
      </w:pPr>
      <w:r>
        <w:t>18. Anthropic 合同真正要算的是 ROIC，而不是 Headlines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一个 $11.6B 合同听起来比 AKAM 约 $15B 级别市值还大，但不能直接类比，因为这是七年的收入承诺。真正需要计算的是：扣掉设备、折旧、托管、电力、网络、运维、融资成本后，税后经营利润是多少；这些利润除以前置投入资本后，ROIC 能否显著高于公司的资本成本。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如果大型 CIS 合同长期只能赚很低 ROIC，那么营收越大，未必越创造价值；如果它能稳定产生 20%–30% 级经营利润率、设备利用率高且后续客户复用基础设施，那么今天的大 CapEx 可能成为下一轮增长的“铺路费”。</w:t>
      </w:r>
    </w:p>
    <w:p>
      <w:pPr>
        <w:pStyle w:val="Heading1"/>
      </w:pPr>
      <w:r>
        <w:t>19. 今天的 Akamai 到底是什么公司？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它已经很难被一个标签概括。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cantSplit/>
        </w:trPr>
        <w:tc>
          <w:tcPr>
            <w:tcW w:type="dxa" w:w="2835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旧标签</w:t>
            </w:r>
          </w:p>
        </w:tc>
        <w:tc>
          <w:tcPr>
            <w:tcW w:type="dxa" w:w="6236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为什么不够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CDN 公司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Security 已成为更大业务，Cloud 正快速增长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网络安全公司</w:t>
            </w:r>
          </w:p>
        </w:tc>
        <w:tc>
          <w:tcPr>
            <w:tcW w:type="dxa" w:w="6236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拥有极重的全球网络与 Compute 资产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云公司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没有 AWS 那么广的产品栈，更强调 Edge / Distributed Cloud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AI Infra 公司</w:t>
            </w:r>
          </w:p>
        </w:tc>
        <w:tc>
          <w:tcPr>
            <w:tcW w:type="dxa" w:w="6236"/>
            <w:shd w:fill="F4F7FB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既有成熟安全/交付业务，也不是单纯 GPU 租赁</w:t>
            </w:r>
          </w:p>
        </w:tc>
      </w:tr>
    </w:tbl>
    <w:p>
      <w:pPr>
        <w:spacing w:after="20"/>
      </w:pP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更准确的描述：Akamai 是一张全球 Edge Network，上面同时运行 Delivery、安全和 Compute；AI 时代让第三层突然变得非常重要。</w:t>
      </w:r>
    </w:p>
    <w:p>
      <w:pPr>
        <w:pStyle w:val="Heading1"/>
      </w:pPr>
      <w:r>
        <w:t>20. 投资者真正应该等待哪一个“证明时刻”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未来 12–24 个月，AKAM 最关键的不是再签一个漂亮标题，而是证明这些合同能转化为高质量经济利润。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Anthropic 项目是否按计划上线。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2027 年 Anthropic 收入是否进入约 $150M–$300M 区间。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2028 年底是否向约 $1.7B 年化收入靠近。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项目 CapEx 是否保持在约 $5.5B 规划附近。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CIS Operating Margin 是否能站在约 20%–30% 区间。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Security 是否继续保持高个位数/低双位数增长。</w:t>
      </w:r>
    </w:p>
    <w:p>
      <w:pPr>
        <w:pStyle w:val="ListBullet"/>
        <w:spacing w:after="40" w:line="300" w:lineRule="auto"/>
      </w:pPr>
      <w:r>
        <w:rPr>
          <w:rFonts w:ascii="Noto Sans" w:hAnsi="Noto Sans" w:eastAsia="Noto Sans CJK SC"/>
          <w:sz w:val="20"/>
        </w:rPr>
        <w:t>2028 前后 FCF 是否出现明显修复。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只要这些指标同时被验证，市场就有理由把 AKAM 从“成熟 CDN 转型股”重新分类为“AI Infrastructure + Security Platform”。反之，如果 CapEx 继续膨胀、项目延期、利润率低，$11.6B 的 headline 反而可能成为资本错配的开端。</w:t>
      </w:r>
    </w:p>
    <w:p>
      <w:pPr>
        <w:pStyle w:val="Heading1"/>
      </w:pPr>
      <w:r>
        <w:t>时间线：把 Akamai 的三次转型串起来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cantSplit/>
        </w:trPr>
        <w:tc>
          <w:tcPr>
            <w:tcW w:type="dxa" w:w="1474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515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082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意义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1995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MIT 提出互联网拥堵挑战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公司技术起点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1998</w:t>
            </w:r>
          </w:p>
        </w:tc>
        <w:tc>
          <w:tcPr>
            <w:tcW w:type="dxa" w:w="351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Akamai 成立</w:t>
            </w:r>
          </w:p>
        </w:tc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CDN 商业化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1999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商业服务、Yahoo 客户、IPO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进入互联网基础设施核心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2001</w:t>
            </w:r>
          </w:p>
        </w:tc>
        <w:tc>
          <w:tcPr>
            <w:tcW w:type="dxa" w:w="351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联合创始人 Danny Lewin 遇难</w:t>
            </w:r>
          </w:p>
        </w:tc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公司历史重大转折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2013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Tom Leighton 出任 CEO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安全转型加速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2014</w:t>
            </w:r>
          </w:p>
        </w:tc>
        <w:tc>
          <w:tcPr>
            <w:tcW w:type="dxa" w:w="351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收购 Prolexic</w:t>
            </w:r>
          </w:p>
        </w:tc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强化 DDoS 与基础设施安全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2021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收购 Guardicore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进入 Zero Trust / 微隔离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2022</w:t>
            </w:r>
          </w:p>
        </w:tc>
        <w:tc>
          <w:tcPr>
            <w:tcW w:type="dxa" w:w="351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 $900M 收购 Linode</w:t>
            </w:r>
          </w:p>
        </w:tc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补上 Compute 能力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2023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推出 Akamai Connected Cloud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从 CDN/Edge 向分布式云进化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2026.07</w:t>
            </w:r>
          </w:p>
        </w:tc>
        <w:tc>
          <w:tcPr>
            <w:tcW w:type="dxa" w:w="3515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 $205M 收购 LayerX</w:t>
            </w:r>
          </w:p>
        </w:tc>
        <w:tc>
          <w:tcPr>
            <w:tcW w:type="dxa" w:w="4082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AI 使用控制与浏览器安全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2026.09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Anthropic $11.6B / 7 年合同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AI 基础设施业务进入公司级规模</w:t>
            </w:r>
          </w:p>
        </w:tc>
      </w:tr>
    </w:tbl>
    <w:p>
      <w:pPr>
        <w:spacing w:after="20"/>
      </w:pPr>
    </w:p>
    <w:p>
      <w:pPr>
        <w:pStyle w:val="Heading1"/>
      </w:pPr>
      <w:r>
        <w:t>结尾：真正值得研究的不是“它有没有 AI”，而是“旧护城河能不能在 AI 时代二次变现”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很多老科技公司都会讲 AI，但 Akamai 的特别之处在于，它不是临时买几块 GPU 就开始讲故事。它二十多年前为了 CDN 建成的全球分布式网络，后来被用于安全，如今又被用于 Cloud 和 AI Infrastructure。</w:t>
      </w:r>
    </w:p>
    <w:p>
      <w:pPr>
        <w:spacing w:after="100" w:line="324" w:lineRule="auto"/>
      </w:pPr>
      <w:r>
        <w:rPr>
          <w:rFonts w:ascii="Noto Sans" w:hAnsi="Noto Sans" w:eastAsia="Noto Sans CJK SC"/>
          <w:sz w:val="21"/>
        </w:rPr>
        <w:t>这条路径很漂亮，但资本市场最终不会为“历史积累”本身付钱。真正决定 AKAM 未来估值的，是它能不能把这张旧网络变成一个高 ROIC 的新云平台。</w:t>
      </w:r>
    </w:p>
    <w:p>
      <w:pPr>
        <w:spacing w:before="80" w:after="120"/>
        <w:ind w:left="397" w:right="227"/>
        <w:pBdr>
          <w:left w:val="single" w:sz="18" w:space="8" w:color="1F4E78"/>
        </w:pBdr>
      </w:pPr>
      <w:r>
        <w:rPr>
          <w:rFonts w:ascii="Noto Sans" w:hAnsi="Noto Sans" w:eastAsia="Noto Sans CJK SC"/>
          <w:b/>
          <w:color w:val="17233C"/>
          <w:sz w:val="22"/>
        </w:rPr>
        <w:t>如果答案是“能”，Akamai 的第三次转型才刚开始；如果答案是“不能”，Anthropic 大单只会证明它学会了买增长，而不是创造增长。</w:t>
      </w:r>
    </w:p>
    <w:p>
      <w:pPr>
        <w:pStyle w:val="Heading1"/>
      </w:pPr>
      <w:r>
        <w:t>术语速查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cantSplit/>
        </w:trPr>
        <w:tc>
          <w:tcPr>
            <w:tcW w:type="dxa" w:w="2381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690"/>
            <w:shd w:fill="17233C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通俗解释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CDN</w:t>
            </w:r>
          </w:p>
        </w:tc>
        <w:tc>
          <w:tcPr>
            <w:tcW w:type="dxa" w:w="6690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把内容提前放到离用户更近的节点，减少拥堵和延迟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Edge / 边缘</w:t>
            </w:r>
          </w:p>
        </w:tc>
        <w:tc>
          <w:tcPr>
            <w:tcW w:type="dxa" w:w="6690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更靠近最终用户或数据源的网络位置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PoP</w:t>
            </w:r>
          </w:p>
        </w:tc>
        <w:tc>
          <w:tcPr>
            <w:tcW w:type="dxa" w:w="6690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网络接入/服务节点，可理解为分布在世界各地的“前线站点”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CIS</w:t>
            </w:r>
          </w:p>
        </w:tc>
        <w:tc>
          <w:tcPr>
            <w:tcW w:type="dxa" w:w="6690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Cloud Infrastructure Services，云基础设施服务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DDoS</w:t>
            </w:r>
          </w:p>
        </w:tc>
        <w:tc>
          <w:tcPr>
            <w:tcW w:type="dxa" w:w="6690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大量恶意流量同时攻击目标，使其无法提供服务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Microsegmentation</w:t>
            </w:r>
          </w:p>
        </w:tc>
        <w:tc>
          <w:tcPr>
            <w:tcW w:type="dxa" w:w="6690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把企业内部网络切成小隔离区，阻止攻击横向扩散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Zero Trust</w:t>
            </w:r>
          </w:p>
        </w:tc>
        <w:tc>
          <w:tcPr>
            <w:tcW w:type="dxa" w:w="6690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不默认信任任何用户/设备，每次访问都验证身份与权限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ROIC</w:t>
            </w:r>
          </w:p>
        </w:tc>
        <w:tc>
          <w:tcPr>
            <w:tcW w:type="dxa" w:w="6690"/>
            <w:shd w:fill="F4F7FB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投入资本回报率，衡量“花出去的资本最终创造多少经营回报”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Run-rate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按当前业务速度年化后的收入能力，不等于当期已实现收入</w:t>
            </w:r>
          </w:p>
        </w:tc>
      </w:tr>
    </w:tbl>
    <w:p>
      <w:pPr>
        <w:spacing w:after="20"/>
      </w:pPr>
    </w:p>
    <w:p>
      <w:pPr>
        <w:pStyle w:val="Heading1"/>
      </w:pPr>
      <w:r>
        <w:t>主要来源</w:t>
      </w:r>
    </w:p>
    <w:p>
      <w:r>
        <w:rPr>
          <w:rFonts w:ascii="Noto Sans" w:hAnsi="Noto Sans" w:eastAsia="Noto Sans CJK SC"/>
          <w:color w:val="666666"/>
          <w:sz w:val="19"/>
        </w:rPr>
        <w:t>说明：正文中的财务与事件数据以公司公告、SEC 文件和官方材料为主；市场价格与技术指标采用 2026-10-05 的行情快照。</w:t>
      </w:r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[1] Akamai Company History  </w:t>
      </w:r>
      <w:hyperlink r:id="rId10">
        <w:r>
          <w:rPr>
            <w:color w:val="0563C1"/>
            <w:u w:val="single"/>
            <w:rFonts w:ascii="Noto Sans" w:hAnsi="Noto Sans" w:eastAsia="Noto Sans CJK SC"/>
          </w:rPr>
          <w:t>https://www.akamai.com/company/company-history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[2] Akamai Investor FAQ (IPO details)  </w:t>
      </w:r>
      <w:hyperlink r:id="rId11">
        <w:r>
          <w:rPr>
            <w:color w:val="0563C1"/>
            <w:u w:val="single"/>
            <w:rFonts w:ascii="Noto Sans" w:hAnsi="Noto Sans" w:eastAsia="Noto Sans CJK SC"/>
          </w:rPr>
          <w:t>https://www.ir.akamai.com/investor-faqs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[3] Akamai Remembers Danny Lewin  </w:t>
      </w:r>
      <w:hyperlink r:id="rId12">
        <w:r>
          <w:rPr>
            <w:color w:val="0563C1"/>
            <w:u w:val="single"/>
            <w:rFonts w:ascii="Noto Sans" w:hAnsi="Noto Sans" w:eastAsia="Noto Sans CJK SC"/>
          </w:rPr>
          <w:t>https://www.akamai.com/company/company-history/danny-lewin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[4] Tom Leighton CEO &amp; Co-founder profile  </w:t>
      </w:r>
      <w:hyperlink r:id="rId13">
        <w:r>
          <w:rPr>
            <w:color w:val="0563C1"/>
            <w:u w:val="single"/>
            <w:rFonts w:ascii="Noto Sans" w:hAnsi="Noto Sans" w:eastAsia="Noto Sans CJK SC"/>
          </w:rPr>
          <w:t>https://www.akamai.com/company/leadership/executive-team/tom-leighton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[5] Akamai completes Prolexic acquisition  </w:t>
      </w:r>
      <w:hyperlink r:id="rId14">
        <w:r>
          <w:rPr>
            <w:color w:val="0563C1"/>
            <w:u w:val="single"/>
            <w:rFonts w:ascii="Noto Sans" w:hAnsi="Noto Sans" w:eastAsia="Noto Sans CJK SC"/>
          </w:rPr>
          <w:t>https://www.ir.akamai.com/static-files/6a2aca95-b270-42ac-a83a-40338d8aac6c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[6] Akamai to acquire Guardicore  </w:t>
      </w:r>
      <w:hyperlink r:id="rId15">
        <w:r>
          <w:rPr>
            <w:color w:val="0563C1"/>
            <w:u w:val="single"/>
            <w:rFonts w:ascii="Noto Sans" w:hAnsi="Noto Sans" w:eastAsia="Noto Sans CJK SC"/>
          </w:rPr>
          <w:t>https://www.ir.akamai.com/news-releases/news-release-details/akamai-acquire-guardicore-extend-its-zero-trust-solutions-help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[7] Akamai completes Linode acquisition  </w:t>
      </w:r>
      <w:hyperlink r:id="rId16">
        <w:r>
          <w:rPr>
            <w:color w:val="0563C1"/>
            <w:u w:val="single"/>
            <w:rFonts w:ascii="Noto Sans" w:hAnsi="Noto Sans" w:eastAsia="Noto Sans CJK SC"/>
          </w:rPr>
          <w:t>https://www.akamai.com/newsroom/press-release/akamai-completes-acquisition-of-linode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[8] Akamai Connected Cloud announcement  </w:t>
      </w:r>
      <w:hyperlink r:id="rId17">
        <w:r>
          <w:rPr>
            <w:color w:val="0563C1"/>
            <w:u w:val="single"/>
            <w:rFonts w:ascii="Noto Sans" w:hAnsi="Noto Sans" w:eastAsia="Noto Sans CJK SC"/>
          </w:rPr>
          <w:t>https://www.ir.akamai.com/news-releases/news-release-details/akamai-unveils-akamai-connected-cloud-and-new-cloud-computing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[9] Akamai completes LayerX acquisition  </w:t>
      </w:r>
      <w:hyperlink r:id="rId18">
        <w:r>
          <w:rPr>
            <w:color w:val="0563C1"/>
            <w:u w:val="single"/>
            <w:rFonts w:ascii="Noto Sans" w:hAnsi="Noto Sans" w:eastAsia="Noto Sans CJK SC"/>
          </w:rPr>
          <w:t>https://www.akamai.com/newsroom/press-release/akamai-completes-acquisition-of-secure-enterprise-browser-provider-layerx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[10] Akamai Q2 2026 Financial Results  </w:t>
      </w:r>
      <w:hyperlink r:id="rId19">
        <w:r>
          <w:rPr>
            <w:color w:val="0563C1"/>
            <w:u w:val="single"/>
            <w:rFonts w:ascii="Noto Sans" w:hAnsi="Noto Sans" w:eastAsia="Noto Sans CJK SC"/>
          </w:rPr>
          <w:t>https://www.ir.akamai.com/news-releases/news-release-details/akamai-reports-second-quarter-2026-financial-results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[11] Akamai Announces $11.6B Anthropic Agreement  </w:t>
      </w:r>
      <w:hyperlink r:id="rId20">
        <w:r>
          <w:rPr>
            <w:color w:val="0563C1"/>
            <w:u w:val="single"/>
            <w:rFonts w:ascii="Noto Sans" w:hAnsi="Noto Sans" w:eastAsia="Noto Sans CJK SC"/>
          </w:rPr>
          <w:t>https://www.akamai.com/newsroom/press-release/akamai-announces-11-6-billion-multi-year-agreement-with-anthropic-to-support-growing-demand</w:t>
        </w:r>
      </w:hyperlink>
    </w:p>
    <w:p>
      <w:pPr>
        <w:spacing w:after="60"/>
      </w:pPr>
      <w:r>
        <w:rPr>
          <w:rFonts w:ascii="Noto Sans" w:hAnsi="Noto Sans" w:eastAsia="Noto Sans CJK SC"/>
          <w:b/>
          <w:sz w:val="18"/>
        </w:rPr>
        <w:t xml:space="preserve">[12] Akamai 2026 Q2 Form 10-Q / SEC  </w:t>
      </w:r>
      <w:hyperlink r:id="rId21">
        <w:r>
          <w:rPr>
            <w:color w:val="0563C1"/>
            <w:u w:val="single"/>
            <w:rFonts w:ascii="Noto Sans" w:hAnsi="Noto Sans" w:eastAsia="Noto Sans CJK SC"/>
          </w:rPr>
          <w:t>https://www.sec.gov/Archives/edgar/data/1086222/000108622226000086/akam-20260630.htm</w:t>
        </w:r>
      </w:hyperlink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 CJK SC"/>
        <w:color w:val="888888"/>
        <w:sz w:val="16"/>
      </w:rPr>
      <w:t>AKAM | Company Story  |  Research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" w:hAnsi="Noto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723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17233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akamai.com/company/company-history" TargetMode="External"/><Relationship Id="rId11" Type="http://schemas.openxmlformats.org/officeDocument/2006/relationships/hyperlink" Target="https://www.ir.akamai.com/investor-faqs" TargetMode="External"/><Relationship Id="rId12" Type="http://schemas.openxmlformats.org/officeDocument/2006/relationships/hyperlink" Target="https://www.akamai.com/company/company-history/danny-lewin" TargetMode="External"/><Relationship Id="rId13" Type="http://schemas.openxmlformats.org/officeDocument/2006/relationships/hyperlink" Target="https://www.akamai.com/company/leadership/executive-team/tom-leighton" TargetMode="External"/><Relationship Id="rId14" Type="http://schemas.openxmlformats.org/officeDocument/2006/relationships/hyperlink" Target="https://www.ir.akamai.com/static-files/6a2aca95-b270-42ac-a83a-40338d8aac6c" TargetMode="External"/><Relationship Id="rId15" Type="http://schemas.openxmlformats.org/officeDocument/2006/relationships/hyperlink" Target="https://www.ir.akamai.com/news-releases/news-release-details/akamai-acquire-guardicore-extend-its-zero-trust-solutions-help" TargetMode="External"/><Relationship Id="rId16" Type="http://schemas.openxmlformats.org/officeDocument/2006/relationships/hyperlink" Target="https://www.akamai.com/newsroom/press-release/akamai-completes-acquisition-of-linode" TargetMode="External"/><Relationship Id="rId17" Type="http://schemas.openxmlformats.org/officeDocument/2006/relationships/hyperlink" Target="https://www.ir.akamai.com/news-releases/news-release-details/akamai-unveils-akamai-connected-cloud-and-new-cloud-computing" TargetMode="External"/><Relationship Id="rId18" Type="http://schemas.openxmlformats.org/officeDocument/2006/relationships/hyperlink" Target="https://www.akamai.com/newsroom/press-release/akamai-completes-acquisition-of-secure-enterprise-browser-provider-layerx" TargetMode="External"/><Relationship Id="rId19" Type="http://schemas.openxmlformats.org/officeDocument/2006/relationships/hyperlink" Target="https://www.ir.akamai.com/news-releases/news-release-details/akamai-reports-second-quarter-2026-financial-results" TargetMode="External"/><Relationship Id="rId20" Type="http://schemas.openxmlformats.org/officeDocument/2006/relationships/hyperlink" Target="https://www.akamai.com/newsroom/press-release/akamai-announces-11-6-billion-multi-year-agreement-with-anthropic-to-support-growing-demand" TargetMode="External"/><Relationship Id="rId21" Type="http://schemas.openxmlformats.org/officeDocument/2006/relationships/hyperlink" Target="https://www.sec.gov/Archives/edgar/data/1086222/000108622226000086/akam-2026063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