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Times New Roman" w:hAnsi="Times New Roman" w:eastAsia="黑体" w:cs="Times New Roman"/>
          <w:b w:val="0"/>
          <w:bCs w:val="0"/>
          <w:sz w:val="20"/>
          <w:szCs w:val="20"/>
          <w:lang w:val="en-US" w:eastAsia="zh-CN"/>
        </w:rPr>
      </w:pPr>
      <w:r>
        <w:rPr>
          <w:rFonts w:hint="default" w:ascii="Times New Roman" w:hAnsi="Times New Roman" w:eastAsia="黑体" w:cs="Times New Roman"/>
          <w:b w:val="0"/>
          <w:bCs w:val="0"/>
          <w:sz w:val="20"/>
          <w:szCs w:val="20"/>
          <w:lang w:val="en-US" w:eastAsia="zh-CN"/>
        </w:rPr>
        <w:t>徐义宝论文列表</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Universal definition and classification of heart failure: a report of the Heart Failure Society of America, Heart Failure Association of the European Society of Cardiology, Japanese Heart Failure Society and Writing Committee of the Universal Definition of[J]. European Journal of Heart Failure, 2021, 23(3).（15.534/Q1）</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eastAsia"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《心力衰竭的普遍定义和分类：美国心力衰竭协会、欧洲心脏病学会心力衰竭协会、日本心力衰竭协会和心力衰竭普遍定义编写委员会的报告》</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default"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数据：无（综述）</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default" w:ascii="Times New Roman" w:hAnsi="Times New Roman" w:cs="Times New Roman" w:eastAsiaTheme="minorEastAsia"/>
          <w:b w:val="0"/>
          <w:bCs w:val="0"/>
          <w:color w:val="0000FF"/>
          <w:spacing w:val="15"/>
          <w:kern w:val="0"/>
          <w:sz w:val="20"/>
          <w:szCs w:val="20"/>
          <w:lang w:val="en-US" w:eastAsia="zh-CN" w:bidi="ar"/>
        </w:rPr>
      </w:pPr>
      <w:r>
        <w:rPr>
          <w:rFonts w:hint="default" w:ascii="Times New Roman" w:hAnsi="Times New Roman" w:cs="Times New Roman" w:eastAsiaTheme="minorEastAsia"/>
          <w:b w:val="0"/>
          <w:bCs w:val="0"/>
          <w:color w:val="0000FF"/>
          <w:spacing w:val="15"/>
          <w:kern w:val="0"/>
          <w:sz w:val="20"/>
          <w:szCs w:val="20"/>
          <w:lang w:val="en-US" w:eastAsia="zh-CN" w:bidi="ar"/>
        </w:rPr>
        <w:t>D. Ramachandram and G. W. Taylor, "Deep Multimodal Learning: A Survey on Recent Advances and Trends," in IEEE Signal Processing Magazine, vol. 34, no. 6, pp. 96-108, Nov. 2017, doi: 10.1109/MSP.2017.2738401.（12.551/Q1）</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imes New Roman" w:hAnsi="Times New Roman" w:cs="Times New Roman"/>
          <w:b w:val="0"/>
          <w:bCs w:val="0"/>
          <w:color w:val="0000FF"/>
          <w:spacing w:val="15"/>
          <w:kern w:val="0"/>
          <w:sz w:val="20"/>
          <w:szCs w:val="20"/>
          <w:lang w:val="en-US" w:eastAsia="zh-CN" w:bidi="ar"/>
        </w:rPr>
      </w:pPr>
      <w:r>
        <w:rPr>
          <w:rFonts w:hint="eastAsia" w:ascii="Times New Roman" w:hAnsi="Times New Roman" w:cs="Times New Roman"/>
          <w:b w:val="0"/>
          <w:bCs w:val="0"/>
          <w:color w:val="0000FF"/>
          <w:spacing w:val="15"/>
          <w:kern w:val="0"/>
          <w:sz w:val="20"/>
          <w:szCs w:val="20"/>
          <w:lang w:val="en-US" w:eastAsia="zh-CN" w:bidi="ar"/>
        </w:rPr>
        <w:t>《深度多模式学习：最新进展和趋势调查》</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b w:val="0"/>
          <w:bCs w:val="0"/>
          <w:color w:val="0000FF"/>
          <w:spacing w:val="15"/>
          <w:kern w:val="0"/>
          <w:sz w:val="20"/>
          <w:szCs w:val="20"/>
          <w:lang w:val="en-US" w:eastAsia="zh-CN" w:bidi="ar"/>
        </w:rPr>
      </w:pPr>
      <w:r>
        <w:rPr>
          <w:rFonts w:hint="eastAsia" w:ascii="Times New Roman" w:hAnsi="Times New Roman" w:cs="Times New Roman"/>
          <w:b w:val="0"/>
          <w:bCs w:val="0"/>
          <w:color w:val="0000FF"/>
          <w:spacing w:val="15"/>
          <w:kern w:val="0"/>
          <w:sz w:val="20"/>
          <w:szCs w:val="20"/>
          <w:lang w:val="en-US" w:eastAsia="zh-CN" w:bidi="ar"/>
        </w:rPr>
        <w:t>数据：无（综述）</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default" w:ascii="Times New Roman" w:hAnsi="Times New Roman" w:cs="Times New Roman" w:eastAsiaTheme="minorEastAsia"/>
          <w:b w:val="0"/>
          <w:bCs w:val="0"/>
          <w:color w:val="0000FF"/>
          <w:spacing w:val="15"/>
          <w:kern w:val="0"/>
          <w:sz w:val="20"/>
          <w:szCs w:val="20"/>
          <w:lang w:val="en-US" w:eastAsia="zh-CN" w:bidi="ar"/>
        </w:rPr>
      </w:pPr>
      <w:r>
        <w:rPr>
          <w:rFonts w:hint="default" w:ascii="Times New Roman" w:hAnsi="Times New Roman" w:cs="Times New Roman" w:eastAsiaTheme="minorEastAsia"/>
          <w:b w:val="0"/>
          <w:bCs w:val="0"/>
          <w:color w:val="0000FF"/>
          <w:spacing w:val="15"/>
          <w:kern w:val="0"/>
          <w:sz w:val="20"/>
          <w:szCs w:val="20"/>
          <w:lang w:val="en-US" w:eastAsia="zh-CN" w:bidi="ar"/>
        </w:rPr>
        <w:t>Edward Choi,Andy Schuetz,Walter F Stewart,and Jimeng Sun. Using recurrent neural network models for early detection of heart failure onset[J]. Computers &amp; Electronics in Agriculture, 2019.（5.565/Q1）</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imes New Roman" w:hAnsi="Times New Roman" w:cs="Times New Roman"/>
          <w:b w:val="0"/>
          <w:bCs w:val="0"/>
          <w:color w:val="0000FF"/>
          <w:spacing w:val="15"/>
          <w:kern w:val="0"/>
          <w:sz w:val="20"/>
          <w:szCs w:val="20"/>
          <w:lang w:val="en-US" w:eastAsia="zh-CN" w:bidi="ar"/>
        </w:rPr>
      </w:pPr>
      <w:r>
        <w:rPr>
          <w:rFonts w:hint="eastAsia" w:ascii="Times New Roman" w:hAnsi="Times New Roman" w:cs="Times New Roman"/>
          <w:b w:val="0"/>
          <w:bCs w:val="0"/>
          <w:color w:val="0000FF"/>
          <w:spacing w:val="15"/>
          <w:kern w:val="0"/>
          <w:sz w:val="20"/>
          <w:szCs w:val="20"/>
          <w:lang w:val="en-US" w:eastAsia="zh-CN" w:bidi="ar"/>
        </w:rPr>
        <w:t>《使用递归神经网络模型早期检测心力衰竭发作》</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b w:val="0"/>
          <w:bCs w:val="0"/>
          <w:color w:val="0000FF"/>
          <w:spacing w:val="15"/>
          <w:kern w:val="0"/>
          <w:sz w:val="20"/>
          <w:szCs w:val="20"/>
          <w:lang w:val="en-US" w:eastAsia="zh-CN" w:bidi="ar"/>
        </w:rPr>
      </w:pPr>
      <w:r>
        <w:rPr>
          <w:rFonts w:hint="eastAsia" w:ascii="Times New Roman" w:hAnsi="Times New Roman" w:cs="Times New Roman"/>
          <w:b w:val="0"/>
          <w:bCs w:val="0"/>
          <w:color w:val="0000FF"/>
          <w:spacing w:val="15"/>
          <w:kern w:val="0"/>
          <w:sz w:val="20"/>
          <w:szCs w:val="20"/>
          <w:lang w:val="en-US" w:eastAsia="zh-CN" w:bidi="ar"/>
        </w:rPr>
        <w:t>数据：电子病历中的临床变量</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default" w:ascii="Times New Roman" w:hAnsi="Times New Roman" w:cs="Times New Roman" w:eastAsiaTheme="minorEastAsia"/>
          <w:b w:val="0"/>
          <w:bCs w:val="0"/>
          <w:color w:val="0000FF"/>
          <w:spacing w:val="15"/>
          <w:kern w:val="0"/>
          <w:sz w:val="20"/>
          <w:szCs w:val="20"/>
          <w:lang w:val="en-US" w:eastAsia="zh-CN" w:bidi="ar"/>
        </w:rPr>
      </w:pPr>
      <w:r>
        <w:rPr>
          <w:rFonts w:hint="default" w:ascii="Times New Roman" w:hAnsi="Times New Roman" w:cs="Times New Roman" w:eastAsiaTheme="minorEastAsia"/>
          <w:b w:val="0"/>
          <w:bCs w:val="0"/>
          <w:color w:val="0000FF"/>
          <w:spacing w:val="15"/>
          <w:kern w:val="0"/>
          <w:sz w:val="20"/>
          <w:szCs w:val="20"/>
          <w:lang w:val="en-US" w:eastAsia="zh-CN" w:bidi="ar"/>
        </w:rPr>
        <w:t>Cikes M ,  Sanchez-Martinez S ,  Claggett B , et al. Machine learning‐based phenogrouping in heart failure to identify responders to cardiac resynchronization therapy[J]. European Journal of Heart Failure, 2018, 21(1).（15.534/Q1）</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imes New Roman" w:hAnsi="Times New Roman" w:cs="Times New Roman"/>
          <w:b w:val="0"/>
          <w:bCs w:val="0"/>
          <w:color w:val="0000FF"/>
          <w:spacing w:val="15"/>
          <w:kern w:val="0"/>
          <w:sz w:val="20"/>
          <w:szCs w:val="20"/>
          <w:lang w:val="en-US" w:eastAsia="zh-CN" w:bidi="ar"/>
        </w:rPr>
      </w:pPr>
      <w:r>
        <w:rPr>
          <w:rFonts w:hint="eastAsia" w:ascii="Times New Roman" w:hAnsi="Times New Roman" w:cs="Times New Roman"/>
          <w:b w:val="0"/>
          <w:bCs w:val="0"/>
          <w:color w:val="0000FF"/>
          <w:spacing w:val="15"/>
          <w:kern w:val="0"/>
          <w:sz w:val="20"/>
          <w:szCs w:val="20"/>
          <w:lang w:val="en-US" w:eastAsia="zh-CN" w:bidi="ar"/>
        </w:rPr>
        <w:t>《基于机器学习的心力衰竭表型分组，用于识别心脏再同步化治疗的应答者》</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b w:val="0"/>
          <w:bCs w:val="0"/>
          <w:color w:val="0000FF"/>
          <w:spacing w:val="15"/>
          <w:kern w:val="0"/>
          <w:sz w:val="20"/>
          <w:szCs w:val="20"/>
          <w:lang w:val="en-US" w:eastAsia="zh-CN" w:bidi="ar"/>
        </w:rPr>
      </w:pPr>
      <w:r>
        <w:rPr>
          <w:rFonts w:hint="eastAsia" w:ascii="Times New Roman" w:hAnsi="Times New Roman" w:cs="Times New Roman"/>
          <w:b w:val="0"/>
          <w:bCs w:val="0"/>
          <w:color w:val="0000FF"/>
          <w:spacing w:val="15"/>
          <w:kern w:val="0"/>
          <w:sz w:val="20"/>
          <w:szCs w:val="20"/>
          <w:lang w:val="en-US" w:eastAsia="zh-CN" w:bidi="ar"/>
        </w:rPr>
        <w:t>数据：选择50个变量，包括人口统计学和实验室数据、心电图和超声心动图测量、药物使用数据</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Raghavendra U ,  Acharya U R ,  Gudigar A , et al. Automated screening of congestive heart failure using variational mode decomposition and texture features extracted from ultrasound images[J]. Neural Computing and Applications, 2017.（5.606/Q1）</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《基于变分模式分解和超声图像纹理特征的充血性心力衰竭自动筛查》</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数据：超声图像</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Aziz W ,  Claridge S ,  Ntalas I , et al. Emerging role of cardiac computed tomography in heart failure[J]. ESC Heart Failure, 2019, 6(5).（</w:t>
      </w:r>
      <w:r>
        <w:rPr>
          <w:rFonts w:hint="eastAsia" w:ascii="Times New Roman" w:hAnsi="Times New Roman" w:cs="Times New Roman"/>
          <w:b w:val="0"/>
          <w:bCs w:val="0"/>
          <w:spacing w:val="15"/>
          <w:kern w:val="0"/>
          <w:sz w:val="20"/>
          <w:szCs w:val="20"/>
          <w:lang w:val="en-US" w:eastAsia="zh-CN" w:bidi="ar"/>
        </w:rPr>
        <w:t>4.411</w:t>
      </w:r>
      <w:r>
        <w:rPr>
          <w:rFonts w:hint="default" w:ascii="Times New Roman" w:hAnsi="Times New Roman" w:cs="Times New Roman" w:eastAsiaTheme="minorEastAsia"/>
          <w:b w:val="0"/>
          <w:bCs w:val="0"/>
          <w:spacing w:val="15"/>
          <w:kern w:val="0"/>
          <w:sz w:val="20"/>
          <w:szCs w:val="20"/>
          <w:lang w:val="en-US" w:eastAsia="zh-CN" w:bidi="ar"/>
        </w:rPr>
        <w:t>）</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《心脏计算机断层扫描在心力衰竭中的新作用》</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数据：CT</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default" w:ascii="Times New Roman" w:hAnsi="Times New Roman" w:cs="Times New Roman" w:eastAsiaTheme="minorEastAsia"/>
          <w:b w:val="0"/>
          <w:bCs w:val="0"/>
          <w:spacing w:val="15"/>
          <w:kern w:val="0"/>
          <w:sz w:val="20"/>
          <w:szCs w:val="20"/>
          <w:lang w:val="en-US" w:eastAsia="zh-CN" w:bidi="ar"/>
          <w14:textFill>
            <w14:gradFill>
              <w14:gsLst>
                <w14:gs w14:pos="0">
                  <w14:srgbClr w14:val="9EE256"/>
                </w14:gs>
                <w14:gs w14:pos="100000">
                  <w14:srgbClr w14:val="52762D"/>
                </w14:gs>
              </w14:gsLst>
              <w14:lin w14:scaled="0"/>
            </w14:gradFill>
          </w14:textFill>
        </w:rPr>
      </w:pPr>
      <w:r>
        <w:rPr>
          <w:rFonts w:hint="default" w:ascii="Times New Roman" w:hAnsi="Times New Roman" w:cs="Times New Roman" w:eastAsiaTheme="minorEastAsia"/>
          <w:b w:val="0"/>
          <w:bCs w:val="0"/>
          <w:spacing w:val="15"/>
          <w:kern w:val="0"/>
          <w:sz w:val="20"/>
          <w:szCs w:val="20"/>
          <w:lang w:val="en-US" w:eastAsia="zh-CN" w:bidi="ar"/>
          <w14:textFill>
            <w14:gradFill>
              <w14:gsLst>
                <w14:gs w14:pos="0">
                  <w14:srgbClr w14:val="9EE256"/>
                </w14:gs>
                <w14:gs w14:pos="100000">
                  <w14:srgbClr w14:val="52762D"/>
                </w14:gs>
              </w14:gsLst>
              <w14:lin w14:scaled="0"/>
            </w14:gradFill>
          </w14:textFill>
        </w:rPr>
        <w:t>Li D ,  X  Li,  Zhao J , et al. Automatic staging model of heart failure based on deep learning[J]. Biomedical Signal Processing and Control, 2019, 52(JUL.):77-83.（3.880/Q2）</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imes New Roman" w:hAnsi="Times New Roman" w:cs="Times New Roman"/>
          <w:b w:val="0"/>
          <w:bCs w:val="0"/>
          <w:spacing w:val="15"/>
          <w:kern w:val="0"/>
          <w:sz w:val="20"/>
          <w:szCs w:val="20"/>
          <w:lang w:val="en-US" w:eastAsia="zh-CN" w:bidi="ar"/>
          <w14:textFill>
            <w14:gradFill>
              <w14:gsLst>
                <w14:gs w14:pos="0">
                  <w14:srgbClr w14:val="9EE256"/>
                </w14:gs>
                <w14:gs w14:pos="100000">
                  <w14:srgbClr w14:val="52762D"/>
                </w14:gs>
              </w14:gsLst>
              <w14:lin w14:scaled="0"/>
            </w14:gradFill>
          </w14:textFill>
        </w:rPr>
      </w:pPr>
      <w:r>
        <w:rPr>
          <w:rFonts w:hint="eastAsia" w:ascii="Times New Roman" w:hAnsi="Times New Roman" w:cs="Times New Roman"/>
          <w:b w:val="0"/>
          <w:bCs w:val="0"/>
          <w:spacing w:val="15"/>
          <w:kern w:val="0"/>
          <w:sz w:val="20"/>
          <w:szCs w:val="20"/>
          <w:lang w:val="en-US" w:eastAsia="zh-CN" w:bidi="ar"/>
          <w14:textFill>
            <w14:gradFill>
              <w14:gsLst>
                <w14:gs w14:pos="0">
                  <w14:srgbClr w14:val="9EE256"/>
                </w14:gs>
                <w14:gs w14:pos="100000">
                  <w14:srgbClr w14:val="52762D"/>
                </w14:gs>
              </w14:gsLst>
              <w14:lin w14:scaled="0"/>
            </w14:gradFill>
          </w14:textFill>
        </w:rPr>
        <w:t>《基于深度学习的心力衰竭自动分期模型》</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b w:val="0"/>
          <w:bCs w:val="0"/>
          <w:spacing w:val="15"/>
          <w:kern w:val="0"/>
          <w:sz w:val="20"/>
          <w:szCs w:val="20"/>
          <w:lang w:val="en-US" w:eastAsia="zh-CN" w:bidi="ar"/>
          <w14:textFill>
            <w14:gradFill>
              <w14:gsLst>
                <w14:gs w14:pos="0">
                  <w14:srgbClr w14:val="9EE256"/>
                </w14:gs>
                <w14:gs w14:pos="100000">
                  <w14:srgbClr w14:val="52762D"/>
                </w14:gs>
              </w14:gsLst>
              <w14:lin w14:scaled="0"/>
            </w14:gradFill>
          </w14:textFill>
        </w:rPr>
      </w:pPr>
      <w:r>
        <w:rPr>
          <w:rFonts w:hint="eastAsia" w:ascii="Times New Roman" w:hAnsi="Times New Roman" w:cs="Times New Roman"/>
          <w:b w:val="0"/>
          <w:bCs w:val="0"/>
          <w:spacing w:val="15"/>
          <w:kern w:val="0"/>
          <w:sz w:val="20"/>
          <w:szCs w:val="20"/>
          <w:lang w:val="en-US" w:eastAsia="zh-CN" w:bidi="ar"/>
          <w14:textFill>
            <w14:gradFill>
              <w14:gsLst>
                <w14:gs w14:pos="0">
                  <w14:srgbClr w14:val="9EE256"/>
                </w14:gs>
                <w14:gs w14:pos="100000">
                  <w14:srgbClr w14:val="52762D"/>
                </w14:gs>
              </w14:gsLst>
              <w14:lin w14:scaled="0"/>
            </w14:gradFill>
          </w14:textFill>
        </w:rPr>
        <w:t>数据：ECG</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O'Halloran L , O'Brien J . The use of computed tomography pulmonary angiography in the diagnosis of heart failure in the acute setting[J]. Irish Journal of Medical Science, 2020.（1.568/Q3）</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《CT肺动脉造影在急性心力衰竭诊断中的应用》</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数据：CT</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default" w:ascii="Times New Roman" w:hAnsi="Times New Roman" w:cs="Times New Roman" w:eastAsiaTheme="minorEastAsia"/>
          <w:b w:val="0"/>
          <w:bCs w:val="0"/>
          <w:spacing w:val="15"/>
          <w:kern w:val="0"/>
          <w:sz w:val="20"/>
          <w:szCs w:val="20"/>
          <w:lang w:val="en-US" w:eastAsia="zh-CN" w:bidi="ar"/>
          <w14:textFill>
            <w14:gradFill>
              <w14:gsLst>
                <w14:gs w14:pos="0">
                  <w14:srgbClr w14:val="9EE256"/>
                </w14:gs>
                <w14:gs w14:pos="100000">
                  <w14:srgbClr w14:val="52762D"/>
                </w14:gs>
              </w14:gsLst>
              <w14:lin w14:scaled="0"/>
            </w14:gradFill>
          </w14:textFill>
        </w:rPr>
      </w:pPr>
      <w:r>
        <w:rPr>
          <w:rFonts w:hint="default" w:ascii="Times New Roman" w:hAnsi="Times New Roman" w:cs="Times New Roman" w:eastAsiaTheme="minorEastAsia"/>
          <w:b w:val="0"/>
          <w:bCs w:val="0"/>
          <w:spacing w:val="15"/>
          <w:kern w:val="0"/>
          <w:sz w:val="20"/>
          <w:szCs w:val="20"/>
          <w:lang w:val="en-US" w:eastAsia="zh-CN" w:bidi="ar"/>
          <w14:textFill>
            <w14:gradFill>
              <w14:gsLst>
                <w14:gs w14:pos="0">
                  <w14:srgbClr w14:val="9EE256"/>
                </w14:gs>
                <w14:gs w14:pos="100000">
                  <w14:srgbClr w14:val="52762D"/>
                </w14:gs>
              </w14:gsLst>
              <w14:lin w14:scaled="0"/>
            </w14:gradFill>
          </w14:textFill>
        </w:rPr>
        <w:t>Maragatham G, Devi S. LSTM model for prediction of heart failure in big data[J]. Journal of medical systems, 2019, 43(5): 1-13.（4.460/Q2）</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eastAsia"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《大数据中预测心力衰竭的LSTM模型》</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default"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数据：电子病历</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Deep Convolutional Neural Network for the Automated Diagnosis of Congestive Heart Failure Using ECG Signals[J]. Applied Intelligence, 2018.（5.086/Q2）</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《利用ECG信号自动诊断充血性心力衰竭的深度卷积神经网络》</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数据：ECG</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eastAsia"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Alotaibi F S . Implementation of Machine Learning Model to Predict Heart Failure Disease[J]. International Journal of Advanced Computer Science and Applications, 2019, 10(6).</w:t>
      </w:r>
      <w:r>
        <w:rPr>
          <w:rFonts w:hint="eastAsia" w:ascii="Times New Roman" w:hAnsi="Times New Roman" w:cs="Times New Roman" w:eastAsiaTheme="minorEastAsia"/>
          <w:b w:val="0"/>
          <w:bCs w:val="0"/>
          <w:spacing w:val="15"/>
          <w:kern w:val="0"/>
          <w:sz w:val="20"/>
          <w:szCs w:val="20"/>
          <w:lang w:val="en-US" w:eastAsia="zh-CN" w:bidi="ar"/>
        </w:rPr>
        <w:t>(</w:t>
      </w:r>
      <w:r>
        <w:rPr>
          <w:rFonts w:hint="default" w:ascii="Times New Roman" w:hAnsi="Times New Roman" w:cs="Times New Roman" w:eastAsiaTheme="minorEastAsia"/>
          <w:b w:val="0"/>
          <w:bCs w:val="0"/>
          <w:spacing w:val="15"/>
          <w:kern w:val="0"/>
          <w:sz w:val="20"/>
          <w:szCs w:val="20"/>
          <w:lang w:val="en-US" w:eastAsia="zh-CN" w:bidi="ar"/>
        </w:rPr>
        <w:t>1.324</w:t>
      </w:r>
      <w:r>
        <w:rPr>
          <w:rFonts w:hint="eastAsia" w:ascii="Times New Roman" w:hAnsi="Times New Roman" w:cs="Times New Roman" w:eastAsiaTheme="minorEastAsia"/>
          <w:b w:val="0"/>
          <w:bCs w:val="0"/>
          <w:spacing w:val="15"/>
          <w:kern w:val="0"/>
          <w:sz w:val="20"/>
          <w:szCs w:val="20"/>
          <w:lang w:val="en-US" w:eastAsia="zh-CN" w:bidi="ar"/>
        </w:rPr>
        <w:t>)</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《预测心力衰竭的机器学习模型的实现》</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数据：（综述）</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Ali L ,  Niamat A ,  Khan J A , et al. An Optimized Stacked Support Vector Machines Based Expert System for the Effective Prediction of Heart Failure[J]. IEEE Access, 2019, 7:54007-54014.（3.367/Q1）</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《基于优化叠加支持向量机的心力衰竭有效预测专家系统》</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数据：电子病历中13个高频特征</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Adler E D ,  Voors A A ,  Klein L , et al. Improving risk prediction in heart failure using machine learning[J]. European Journal of Heart Failure, 2020, 22(1).（15.534/Q1）</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《利用机器学习改进心力衰竭风险预测》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eastAsiaTheme="minorEastAsia"/>
          <w:spacing w:val="15"/>
          <w:sz w:val="19"/>
          <w:szCs w:val="19"/>
          <w:lang w:eastAsia="zh-CN"/>
        </w:rPr>
      </w:pPr>
      <w:r>
        <w:rPr>
          <w:rFonts w:hint="eastAsia" w:ascii="Times New Roman" w:hAnsi="Times New Roman" w:cs="Times New Roman"/>
          <w:b w:val="0"/>
          <w:bCs w:val="0"/>
          <w:spacing w:val="15"/>
          <w:kern w:val="0"/>
          <w:sz w:val="20"/>
          <w:szCs w:val="20"/>
          <w:lang w:val="en-US" w:eastAsia="zh-CN" w:bidi="ar"/>
        </w:rPr>
        <w:t>数据：年龄、性别、</w:t>
      </w:r>
      <w:r>
        <w:rPr>
          <w:rFonts w:hint="default" w:ascii="Arial" w:hAnsi="Arial" w:cs="Arial"/>
          <w:spacing w:val="15"/>
          <w:sz w:val="19"/>
          <w:szCs w:val="19"/>
          <w:bdr w:val="none" w:color="auto" w:sz="0" w:space="0"/>
        </w:rPr>
        <w:t>舒张压、肌酐、血尿素氮、血红蛋白、白细胞计数、血小板、白蛋白和红细胞分布宽度</w:t>
      </w:r>
      <w:r>
        <w:rPr>
          <w:rFonts w:hint="eastAsia" w:ascii="Arial" w:hAnsi="Arial" w:cs="Arial"/>
          <w:spacing w:val="15"/>
          <w:sz w:val="19"/>
          <w:szCs w:val="19"/>
          <w:bdr w:val="none" w:color="auto" w:sz="0" w:space="0"/>
          <w:lang w:eastAsia="zh-CN"/>
        </w:rPr>
        <w:t>。</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b w:val="0"/>
          <w:bCs w:val="0"/>
          <w:spacing w:val="15"/>
          <w:kern w:val="0"/>
          <w:sz w:val="20"/>
          <w:szCs w:val="20"/>
          <w:lang w:val="en-US" w:eastAsia="zh-CN" w:bidi="ar"/>
        </w:rPr>
      </w:pP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Khurshid S ,  Friedman S F ,  Pirruccello J P , et al. Deep learning to estimate cardiac magnetic resonance–derived left ventricular mass - ScienceDirect[J]. Cardiovascular Digital Health Journal, 2021.（1.589/Q4）</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《使用深度学习评估左心室质量》</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数据：心脏核磁扫描</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Ghorbani A ,  Ouyang D ,  Abid A , et al. Deep learning interpretation of echocardiograms[J]. npj Digital Medicine, 2020, 3(1):10-.（11.665）</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《超声心动图的深度学习解释》</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数据：超声心动图图像</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Kusunose K ,  Haga A ,  Inoue M , et al. Clinically Feasible and Accurate View Classification of Echocardiographic Images Using Deep Learning[J]. Biomolecules, 2020, 10(5):665.（4.634/Q3）</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《利用深度学习对超声心动图图像进行临床可行且准确的视图分类》</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数据：超声心动图图像</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Madani A ,  Arnaout R ,  Mofrad M , et al. Fast and accurate classification of echocardiograms using deep learning[J]. npj Digital Medicine, 2017.（11.665）</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《基于深度学习的超声心动图快速准确分类》</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数据：超声心动图图像</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Hussain L ,  Aziz W ,  Khan I R , et al. Machine learning based congestive heart failure detection using feature importance ranking of multimodal features[J]. Mathematical biosciences and engineering : MBE, 18(1):69-91.（2.080/Q3）</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《基于多模态特征重要性排序的机器学习充血性心力衰竭检测》</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数据：ECG</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Priyanka H U, Vivek R. Multi model data mining approach for heart failure prediction[J]. Int J Data Mining Knowl Manage Process (IJDKP), 2016, 6(5): 31-37.</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《心衰预测的多模型数据挖掘方法》</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数据：电子病历</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Acharya U R ,  Fujita H ,  Lih O S , et al. Automated detection of coronary artery disease using different durations of ECG segments with convolutional neural network[J]. Knowledge-Based Systems, 2017, 132(sep.15):62-71.（8.038/Q1）</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《基于卷积神经网络的不同心电段持续时间的冠状动脉疾病自动检测》</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数据：ECG</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Li Y ,  Rao S ,  Mamouei M , et al. Risk factor identification for incident heart failure using neural network distillation and variable selection[J].  2021.（CCFb,3.16）</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《基于神经网络蒸馏和变量选择的突发性心力衰竭危险因素识别》</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数据：电子健康记录</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Madani A , Jia R O , Tibrewal A , et al. Deep echocardiography: data-efficient supervised and semi-supervised deep learning towards automated diagnosis of cardiac disease[J]. npj Digital Medicine, 2018, 1(1).（11.665）</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《深度超声心动图：面向心脏疾病自动诊断的数据高效监督和半监督深度学习》</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数据：超声心动图</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default" w:ascii="Times New Roman" w:hAnsi="Times New Roman" w:cs="Times New Roman" w:eastAsiaTheme="minorEastAsia"/>
          <w:b w:val="0"/>
          <w:bCs w:val="0"/>
          <w:color w:val="0000FF"/>
          <w:spacing w:val="15"/>
          <w:kern w:val="0"/>
          <w:sz w:val="20"/>
          <w:szCs w:val="20"/>
          <w:lang w:val="en-US" w:eastAsia="zh-CN" w:bidi="ar"/>
        </w:rPr>
      </w:pPr>
      <w:r>
        <w:rPr>
          <w:rFonts w:hint="default" w:ascii="Times New Roman" w:hAnsi="Times New Roman" w:cs="Times New Roman" w:eastAsiaTheme="minorEastAsia"/>
          <w:b w:val="0"/>
          <w:bCs w:val="0"/>
          <w:color w:val="0000FF"/>
          <w:spacing w:val="15"/>
          <w:kern w:val="0"/>
          <w:sz w:val="20"/>
          <w:szCs w:val="20"/>
          <w:lang w:val="en-US" w:eastAsia="zh-CN" w:bidi="ar"/>
        </w:rPr>
        <w:t>[23] Porumb M ,  Iadanza E ,  Massaro S , et al. A convolutional neural network approach to detect congestive heart failure[J]. Biomedical Signal Processing and Control, 2020, 55:101597-.（3.880/Q2）</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[24]G. Guidi, L. Pollonini, C.C. Dacso, et al., A multi-layer monitoring system for clinical management of Congestive Heart Failure, BMC Med. Inform. Decis. Mak. 15 (Suppl. 3) (2015), S5-S5.（2.796/Q3）</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eastAsia"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《充血性心力衰竭临床管理的多层监测系统》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数据：电子病历中的数据（</w:t>
      </w:r>
      <w:r>
        <w:rPr>
          <w:rFonts w:hint="default" w:ascii="Arial" w:hAnsi="Arial" w:cs="Arial"/>
          <w:spacing w:val="15"/>
          <w:sz w:val="19"/>
          <w:szCs w:val="19"/>
          <w:bdr w:val="none" w:color="auto" w:sz="0" w:space="0"/>
        </w:rPr>
        <w:t>身高和体重（体重指数）•收缩压和舒张压•心率•血氧饱和度•射血分数（EF）•BNP或NT-proBNP•生物电阻抗向量（BIVA）参数•NYHA等级•12导联心电图报告（如束支传导阻滞、心动过速、房颤等）•病因学•共病•当前药物和外科治疗（起搏器或ICD/CRT）</w:t>
      </w:r>
      <w:r>
        <w:rPr>
          <w:rFonts w:hint="eastAsia" w:ascii="Times New Roman" w:hAnsi="Times New Roman" w:cs="Times New Roman"/>
          <w:b w:val="0"/>
          <w:bCs w:val="0"/>
          <w:spacing w:val="15"/>
          <w:kern w:val="0"/>
          <w:sz w:val="20"/>
          <w:szCs w:val="20"/>
          <w:lang w:val="en-US" w:eastAsia="zh-CN" w:bidi="ar"/>
        </w:rPr>
        <w:t>）</w:t>
      </w:r>
    </w:p>
    <w:p>
      <w:pPr>
        <w:pStyle w:val="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eastAsia"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Yancy C W ,  Jessup M ,  Bozkurt B , et al. 2017 ACC/AHA/HFSA Focused Update of the 2013 ACCF/AHA Guideline for the Management of Heart Failure: A Report of the American College of Cardiology/American Heart Association Task Force on Clinical Practice Guidelines and the Heart Failure Society of Ameri[J]. Journal of the American College of Cardiology, 2016, 68(13):1476-1488.</w:t>
      </w:r>
      <w:r>
        <w:rPr>
          <w:rFonts w:hint="eastAsia" w:ascii="Times New Roman" w:hAnsi="Times New Roman" w:cs="Times New Roman" w:eastAsiaTheme="minorEastAsia"/>
          <w:b w:val="0"/>
          <w:bCs w:val="0"/>
          <w:spacing w:val="15"/>
          <w:kern w:val="0"/>
          <w:sz w:val="20"/>
          <w:szCs w:val="20"/>
          <w:lang w:val="en-US" w:eastAsia="zh-CN" w:bidi="ar"/>
        </w:rPr>
        <w:t>(</w:t>
      </w:r>
      <w:r>
        <w:rPr>
          <w:rFonts w:hint="default" w:ascii="Times New Roman" w:hAnsi="Times New Roman" w:cs="Times New Roman" w:eastAsiaTheme="minorEastAsia"/>
          <w:b w:val="0"/>
          <w:bCs w:val="0"/>
          <w:spacing w:val="15"/>
          <w:kern w:val="0"/>
          <w:sz w:val="20"/>
          <w:szCs w:val="20"/>
          <w:lang w:val="en-US" w:eastAsia="zh-CN" w:bidi="ar"/>
        </w:rPr>
        <w:t>29.690/Q1</w:t>
      </w:r>
      <w:r>
        <w:rPr>
          <w:rFonts w:hint="eastAsia" w:ascii="Times New Roman" w:hAnsi="Times New Roman" w:cs="Times New Roman" w:eastAsiaTheme="minorEastAsia"/>
          <w:b w:val="0"/>
          <w:bCs w:val="0"/>
          <w:spacing w:val="15"/>
          <w:kern w:val="0"/>
          <w:sz w:val="20"/>
          <w:szCs w:val="20"/>
          <w:lang w:val="en-US" w:eastAsia="zh-CN" w:bidi="ar"/>
        </w:rPr>
        <w:t>)</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《2017年ACC/AHA/HFSA重点更新了2013年ACCF/AHA心力衰竭管理指南：美国心脏病学会/美国心脏病协会临床实践指南特别工作组和美国心力衰竭协会的报告》</w:t>
      </w:r>
    </w:p>
    <w:p>
      <w:pPr>
        <w:pStyle w:val="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eastAsia"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B. Bozkurt, What is new in heart failure management in 2017? Update on ACC/AHA heart failure guidelines, Curr. Cardiol. Rep. 20 (6) (2018) 39.</w:t>
      </w:r>
      <w:r>
        <w:rPr>
          <w:rFonts w:hint="eastAsia" w:ascii="Times New Roman" w:hAnsi="Times New Roman" w:cs="Times New Roman" w:eastAsiaTheme="minorEastAsia"/>
          <w:b w:val="0"/>
          <w:bCs w:val="0"/>
          <w:spacing w:val="15"/>
          <w:kern w:val="0"/>
          <w:sz w:val="20"/>
          <w:szCs w:val="20"/>
          <w:lang w:val="en-US" w:eastAsia="zh-CN" w:bidi="ar"/>
        </w:rPr>
        <w:t>(</w:t>
      </w:r>
      <w:r>
        <w:rPr>
          <w:rFonts w:hint="default" w:ascii="Times New Roman" w:hAnsi="Times New Roman" w:cs="Times New Roman" w:eastAsiaTheme="minorEastAsia"/>
          <w:b w:val="0"/>
          <w:bCs w:val="0"/>
          <w:spacing w:val="15"/>
          <w:kern w:val="0"/>
          <w:sz w:val="20"/>
          <w:szCs w:val="20"/>
          <w:lang w:val="en-US" w:eastAsia="zh-CN" w:bidi="ar"/>
        </w:rPr>
        <w:t>2.931/Q3</w:t>
      </w:r>
      <w:r>
        <w:rPr>
          <w:rFonts w:hint="eastAsia" w:ascii="Times New Roman" w:hAnsi="Times New Roman" w:cs="Times New Roman" w:eastAsiaTheme="minorEastAsia"/>
          <w:b w:val="0"/>
          <w:bCs w:val="0"/>
          <w:spacing w:val="15"/>
          <w:kern w:val="0"/>
          <w:sz w:val="20"/>
          <w:szCs w:val="20"/>
          <w:lang w:val="en-US" w:eastAsia="zh-CN" w:bidi="ar"/>
        </w:rPr>
        <w:t>)</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《2017年心力衰竭管理的新进展是什么？ACC/AHA心力衰竭指南更新》</w:t>
      </w:r>
    </w:p>
    <w:p>
      <w:pPr>
        <w:pStyle w:val="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eastAsia"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Baltrušaitis T, Ahuja C, Morency L P. Multimodal machine learning: A survey and taxonomy[J]. IEEE transactions on pattern analysis and machine intelligence, 2018, 41(2): 423-443.</w:t>
      </w:r>
      <w:r>
        <w:rPr>
          <w:rFonts w:hint="eastAsia" w:ascii="Times New Roman" w:hAnsi="Times New Roman" w:cs="Times New Roman" w:eastAsiaTheme="minorEastAsia"/>
          <w:b w:val="0"/>
          <w:bCs w:val="0"/>
          <w:spacing w:val="15"/>
          <w:kern w:val="0"/>
          <w:sz w:val="20"/>
          <w:szCs w:val="20"/>
          <w:lang w:val="en-US" w:eastAsia="zh-CN" w:bidi="ar"/>
        </w:rPr>
        <w:t>(</w:t>
      </w:r>
      <w:r>
        <w:rPr>
          <w:rFonts w:hint="default" w:ascii="Times New Roman" w:hAnsi="Times New Roman" w:cs="Times New Roman" w:eastAsiaTheme="minorEastAsia"/>
          <w:b w:val="0"/>
          <w:bCs w:val="0"/>
          <w:spacing w:val="15"/>
          <w:kern w:val="0"/>
          <w:sz w:val="20"/>
          <w:szCs w:val="20"/>
          <w:lang w:val="en-US" w:eastAsia="zh-CN" w:bidi="ar"/>
        </w:rPr>
        <w:t>17.73</w:t>
      </w:r>
      <w:r>
        <w:rPr>
          <w:rFonts w:hint="eastAsia" w:ascii="Times New Roman" w:hAnsi="Times New Roman" w:cs="Times New Roman" w:eastAsiaTheme="minorEastAsia"/>
          <w:b w:val="0"/>
          <w:bCs w:val="0"/>
          <w:spacing w:val="15"/>
          <w:kern w:val="0"/>
          <w:sz w:val="20"/>
          <w:szCs w:val="20"/>
          <w:lang w:val="en-US" w:eastAsia="zh-CN" w:bidi="ar"/>
        </w:rPr>
        <w:t>/Q1)</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《多模态机器学习：综述与分类》</w:t>
      </w:r>
    </w:p>
    <w:p>
      <w:pPr>
        <w:pStyle w:val="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Essa E, Xie X. An Ensemble of Deep Learning-Based Multi-Model for ECG Heartbeats Arrhythmia Classification[J]. IEEE Access, 2021, 9: 103452-103464. (3.367/Q1)</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《基于深度学习的多模型心电心律失常分类》</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数据：ECG</w:t>
      </w:r>
    </w:p>
    <w:p>
      <w:pPr>
        <w:pStyle w:val="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Cyc A ,  Ytl A ,  Sjl B , et al. Automated ECG Classification Based on 1D Deep Learning Network[J]. Methods, 2021.（3.608/Q2）</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eastAsia"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《基于一维深度学习网络的心电图自动分类》</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rPr>
          <w:rFonts w:hint="default" w:ascii="Times New Roman" w:hAnsi="Times New Roman" w:cs="Times New Roman"/>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数据：ECG</w:t>
      </w:r>
    </w:p>
    <w:p>
      <w:pPr>
        <w:pStyle w:val="4"/>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default" w:ascii="Times New Roman" w:hAnsi="Times New Roman" w:cs="Times New Roman" w:eastAsiaTheme="minorEastAsia"/>
          <w:b w:val="0"/>
          <w:bCs w:val="0"/>
          <w:spacing w:val="15"/>
          <w:kern w:val="0"/>
          <w:sz w:val="20"/>
          <w:szCs w:val="20"/>
          <w:lang w:val="en-US" w:eastAsia="zh-CN" w:bidi="ar"/>
        </w:rPr>
        <w:t>Ramachandram D ,  Taylor G W . Deep Multimodal Learning: A Survey on Recent Advances and Trends[J]. IEEE Signal Processing Magazine, 2017, 34(6):96-108.（12.551/Q1）</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r>
        <w:rPr>
          <w:rFonts w:hint="eastAsia" w:ascii="Times New Roman" w:hAnsi="Times New Roman" w:cs="Times New Roman"/>
          <w:b w:val="0"/>
          <w:bCs w:val="0"/>
          <w:spacing w:val="15"/>
          <w:kern w:val="0"/>
          <w:sz w:val="20"/>
          <w:szCs w:val="20"/>
          <w:lang w:val="en-US" w:eastAsia="zh-CN" w:bidi="ar"/>
        </w:rPr>
        <w:t>《深度多模式学习：最新进展和趋势调查》</w:t>
      </w:r>
    </w:p>
    <w:p>
      <w:pPr>
        <w:pStyle w:val="4"/>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default" w:ascii="Times New Roman" w:hAnsi="Times New Roman" w:cs="Times New Roman" w:eastAsiaTheme="minorEastAsia"/>
          <w:b w:val="0"/>
          <w:bCs w:val="0"/>
          <w:spacing w:val="15"/>
          <w:kern w:val="0"/>
          <w:sz w:val="20"/>
          <w:szCs w:val="20"/>
          <w:lang w:val="en-US" w:eastAsia="zh-CN" w:bidi="ar"/>
          <w14:textFill>
            <w14:gradFill>
              <w14:gsLst>
                <w14:gs w14:pos="0">
                  <w14:srgbClr w14:val="9EE256"/>
                </w14:gs>
                <w14:gs w14:pos="100000">
                  <w14:srgbClr w14:val="52762D"/>
                </w14:gs>
              </w14:gsLst>
              <w14:lin w14:scaled="0"/>
            </w14:gradFill>
          </w14:textFill>
        </w:rPr>
      </w:pPr>
      <w:r>
        <w:rPr>
          <w:rFonts w:hint="default" w:ascii="Times New Roman" w:hAnsi="Times New Roman" w:cs="Times New Roman" w:eastAsiaTheme="minorEastAsia"/>
          <w:b w:val="0"/>
          <w:bCs w:val="0"/>
          <w:spacing w:val="15"/>
          <w:kern w:val="0"/>
          <w:sz w:val="20"/>
          <w:szCs w:val="20"/>
          <w:lang w:val="en-US" w:eastAsia="zh-CN" w:bidi="ar"/>
          <w14:textFill>
            <w14:gradFill>
              <w14:gsLst>
                <w14:gs w14:pos="0">
                  <w14:srgbClr w14:val="9EE256"/>
                </w14:gs>
                <w14:gs w14:pos="100000">
                  <w14:srgbClr w14:val="52762D"/>
                </w14:gs>
              </w14:gsLst>
              <w14:lin w14:scaled="0"/>
            </w14:gradFill>
          </w14:textFill>
        </w:rPr>
        <w:t>LVB Beltrán,  Caicedo J C ,  Journet N , et al. Deep Multimodal learning for Cross-Modal Retrieval: one model for all tasks[J]. Pattern Recognition Letters, 2021(3).</w:t>
      </w:r>
      <w:r>
        <w:rPr>
          <w:rFonts w:hint="eastAsia" w:ascii="Times New Roman" w:hAnsi="Times New Roman" w:cs="Times New Roman"/>
          <w:b w:val="0"/>
          <w:bCs w:val="0"/>
          <w:spacing w:val="15"/>
          <w:kern w:val="0"/>
          <w:sz w:val="20"/>
          <w:szCs w:val="20"/>
          <w:lang w:val="en-US" w:eastAsia="zh-CN" w:bidi="ar"/>
          <w14:textFill>
            <w14:gradFill>
              <w14:gsLst>
                <w14:gs w14:pos="0">
                  <w14:srgbClr w14:val="9EE256"/>
                </w14:gs>
                <w14:gs w14:pos="100000">
                  <w14:srgbClr w14:val="52762D"/>
                </w14:gs>
              </w14:gsLst>
              <w14:lin w14:scaled="0"/>
            </w14:gradFill>
          </w14:textFill>
        </w:rPr>
        <w:t>(</w:t>
      </w:r>
      <w:r>
        <w:rPr>
          <w:rFonts w:ascii="微软雅黑" w:hAnsi="微软雅黑" w:eastAsia="微软雅黑" w:cs="微软雅黑"/>
          <w:i w:val="0"/>
          <w:iCs w:val="0"/>
          <w:caps w:val="0"/>
          <w:color w:val="555555"/>
          <w:spacing w:val="0"/>
          <w:sz w:val="21"/>
          <w:szCs w:val="21"/>
          <w:shd w:val="clear" w:fill="FFFFFF"/>
          <w14:textFill>
            <w14:gradFill>
              <w14:gsLst>
                <w14:gs w14:pos="0">
                  <w14:srgbClr w14:val="9EE256"/>
                </w14:gs>
                <w14:gs w14:pos="100000">
                  <w14:srgbClr w14:val="52762D"/>
                </w14:gs>
              </w14:gsLst>
              <w14:lin w14:scaled="0"/>
            </w14:gradFill>
          </w14:textFill>
        </w:rPr>
        <w:t>3.756/Q2</w:t>
      </w:r>
      <w:r>
        <w:rPr>
          <w:rFonts w:hint="eastAsia" w:ascii="Times New Roman" w:hAnsi="Times New Roman" w:cs="Times New Roman"/>
          <w:b w:val="0"/>
          <w:bCs w:val="0"/>
          <w:spacing w:val="15"/>
          <w:kern w:val="0"/>
          <w:sz w:val="20"/>
          <w:szCs w:val="20"/>
          <w:lang w:val="en-US" w:eastAsia="zh-CN" w:bidi="ar"/>
          <w14:textFill>
            <w14:gradFill>
              <w14:gsLst>
                <w14:gs w14:pos="0">
                  <w14:srgbClr w14:val="9EE256"/>
                </w14:gs>
                <w14:gs w14:pos="100000">
                  <w14:srgbClr w14:val="52762D"/>
                </w14:gs>
              </w14:gsLst>
              <w14:lin w14:scaled="0"/>
            </w14:gradFill>
          </w14:textFill>
        </w:rPr>
        <w:t>)</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eastAsia" w:ascii="Times New Roman" w:hAnsi="Times New Roman" w:cs="Times New Roman"/>
          <w:b w:val="0"/>
          <w:bCs w:val="0"/>
          <w:spacing w:val="15"/>
          <w:kern w:val="0"/>
          <w:sz w:val="20"/>
          <w:szCs w:val="20"/>
          <w:lang w:val="en-US" w:eastAsia="zh-CN" w:bidi="ar"/>
          <w14:textFill>
            <w14:gradFill>
              <w14:gsLst>
                <w14:gs w14:pos="0">
                  <w14:srgbClr w14:val="9EE256"/>
                </w14:gs>
                <w14:gs w14:pos="100000">
                  <w14:srgbClr w14:val="52762D"/>
                </w14:gs>
              </w14:gsLst>
              <w14:lin w14:scaled="0"/>
            </w14:gradFill>
          </w14:textFill>
        </w:rPr>
      </w:pPr>
      <w:r>
        <w:rPr>
          <w:rFonts w:hint="eastAsia" w:ascii="Times New Roman" w:hAnsi="Times New Roman" w:cs="Times New Roman"/>
          <w:b w:val="0"/>
          <w:bCs w:val="0"/>
          <w:spacing w:val="15"/>
          <w:kern w:val="0"/>
          <w:sz w:val="20"/>
          <w:szCs w:val="20"/>
          <w:lang w:val="en-US" w:eastAsia="zh-CN" w:bidi="ar"/>
          <w14:textFill>
            <w14:gradFill>
              <w14:gsLst>
                <w14:gs w14:pos="0">
                  <w14:srgbClr w14:val="9EE256"/>
                </w14:gs>
                <w14:gs w14:pos="100000">
                  <w14:srgbClr w14:val="52762D"/>
                </w14:gs>
              </w14:gsLst>
              <w14:lin w14:scaled="0"/>
            </w14:gradFill>
          </w14:textFill>
        </w:rPr>
        <w:t>《跨模式检索的深度多模式学习：一种适用于所有任务的模型》</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eastAsia" w:ascii="Times New Roman" w:hAnsi="Times New Roman" w:cs="Times New Roman"/>
          <w:b w:val="0"/>
          <w:bCs w:val="0"/>
          <w:spacing w:val="15"/>
          <w:kern w:val="0"/>
          <w:sz w:val="20"/>
          <w:szCs w:val="20"/>
          <w:lang w:val="en-US" w:eastAsia="zh-CN" w:bidi="ar"/>
          <w14:textFill>
            <w14:gradFill>
              <w14:gsLst>
                <w14:gs w14:pos="0">
                  <w14:srgbClr w14:val="9EE256"/>
                </w14:gs>
                <w14:gs w14:pos="100000">
                  <w14:srgbClr w14:val="52762D"/>
                </w14:gs>
              </w14:gsLst>
              <w14:lin w14:scaled="0"/>
            </w14:gradFill>
          </w14:textFill>
        </w:rPr>
      </w:pPr>
      <w:r>
        <w:rPr>
          <w:rFonts w:hint="eastAsia" w:ascii="Times New Roman" w:hAnsi="Times New Roman" w:cs="Times New Roman"/>
          <w:b w:val="0"/>
          <w:bCs w:val="0"/>
          <w:spacing w:val="15"/>
          <w:kern w:val="0"/>
          <w:sz w:val="20"/>
          <w:szCs w:val="20"/>
          <w:lang w:val="en-US" w:eastAsia="zh-CN" w:bidi="ar"/>
          <w14:textFill>
            <w14:gradFill>
              <w14:gsLst>
                <w14:gs w14:pos="0">
                  <w14:srgbClr w14:val="9EE256"/>
                </w14:gs>
                <w14:gs w14:pos="100000">
                  <w14:srgbClr w14:val="52762D"/>
                </w14:gs>
              </w14:gsLst>
              <w14:lin w14:scaled="0"/>
            </w14:gradFill>
          </w14:textFill>
        </w:rPr>
        <w:t>数据：维基百科，Pascal</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eastAsia" w:ascii="Times New Roman" w:hAnsi="Times New Roman" w:cs="Times New Roman"/>
          <w:b w:val="0"/>
          <w:bCs w:val="0"/>
          <w:spacing w:val="15"/>
          <w:kern w:val="0"/>
          <w:sz w:val="20"/>
          <w:szCs w:val="20"/>
          <w:lang w:val="en-US" w:eastAsia="zh-CN" w:bidi="ar"/>
          <w14:textFill>
            <w14:gradFill>
              <w14:gsLst>
                <w14:gs w14:pos="0">
                  <w14:srgbClr w14:val="9EE256"/>
                </w14:gs>
                <w14:gs w14:pos="100000">
                  <w14:srgbClr w14:val="52762D"/>
                </w14:gs>
              </w14:gsLst>
              <w14:lin w14:scaled="0"/>
            </w14:gradFill>
          </w14:textFill>
        </w:rPr>
      </w:pPr>
    </w:p>
    <w:p>
      <w:pPr>
        <w:numPr>
          <w:ilvl w:val="0"/>
          <w:numId w:val="0"/>
        </w:numPr>
        <w:rPr>
          <w:rFonts w:hint="default" w:ascii="Times New Roman" w:hAnsi="Times New Roman" w:cs="Times New Roman"/>
          <w:sz w:val="21"/>
          <w:szCs w:val="21"/>
          <w:lang w:val="en-US" w:eastAsia="zh-CN"/>
        </w:rPr>
      </w:pPr>
      <w:bookmarkStart w:id="0" w:name="_GoBack"/>
      <w:bookmarkEnd w:id="0"/>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default" w:ascii="Times New Roman" w:hAnsi="Times New Roman" w:cs="Times New Roman"/>
          <w:b w:val="0"/>
          <w:bCs w:val="0"/>
          <w:spacing w:val="15"/>
          <w:kern w:val="0"/>
          <w:sz w:val="20"/>
          <w:szCs w:val="20"/>
          <w:lang w:val="en-US" w:eastAsia="zh-CN" w:bidi="ar"/>
          <w14:textFill>
            <w14:gradFill>
              <w14:gsLst>
                <w14:gs w14:pos="0">
                  <w14:srgbClr w14:val="9EE256"/>
                </w14:gs>
                <w14:gs w14:pos="100000">
                  <w14:srgbClr w14:val="52762D"/>
                </w14:gs>
              </w14:gsLst>
              <w14:lin w14:scaled="0"/>
            </w14:gradFill>
          </w14:textFill>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default" w:ascii="Times New Roman" w:hAnsi="Times New Roman" w:cs="Times New Roman" w:eastAsiaTheme="minorEastAsia"/>
          <w:b w:val="0"/>
          <w:bCs w:val="0"/>
          <w:spacing w:val="15"/>
          <w:kern w:val="0"/>
          <w:sz w:val="20"/>
          <w:szCs w:val="20"/>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E3B5A7"/>
    <w:multiLevelType w:val="singleLevel"/>
    <w:tmpl w:val="9BE3B5A7"/>
    <w:lvl w:ilvl="0" w:tentative="0">
      <w:start w:val="25"/>
      <w:numFmt w:val="decimal"/>
      <w:suff w:val="space"/>
      <w:lvlText w:val="[%1]"/>
      <w:lvlJc w:val="left"/>
    </w:lvl>
  </w:abstractNum>
  <w:abstractNum w:abstractNumId="1">
    <w:nsid w:val="B025278E"/>
    <w:multiLevelType w:val="singleLevel"/>
    <w:tmpl w:val="B025278E"/>
    <w:lvl w:ilvl="0" w:tentative="0">
      <w:start w:val="1"/>
      <w:numFmt w:val="decimal"/>
      <w:suff w:val="space"/>
      <w:lvlText w:val="[%1]"/>
      <w:lvlJc w:val="left"/>
    </w:lvl>
  </w:abstractNum>
  <w:abstractNum w:abstractNumId="2">
    <w:nsid w:val="437E2A28"/>
    <w:multiLevelType w:val="singleLevel"/>
    <w:tmpl w:val="437E2A28"/>
    <w:lvl w:ilvl="0" w:tentative="0">
      <w:start w:val="30"/>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E57073"/>
    <w:rsid w:val="001B119E"/>
    <w:rsid w:val="056244B1"/>
    <w:rsid w:val="08314FC1"/>
    <w:rsid w:val="156603DF"/>
    <w:rsid w:val="15FE39C8"/>
    <w:rsid w:val="1A76681B"/>
    <w:rsid w:val="1B114AA4"/>
    <w:rsid w:val="1D431A25"/>
    <w:rsid w:val="1D8A5DF2"/>
    <w:rsid w:val="2A115147"/>
    <w:rsid w:val="2DD8782F"/>
    <w:rsid w:val="31996FA6"/>
    <w:rsid w:val="322E3F83"/>
    <w:rsid w:val="33E57073"/>
    <w:rsid w:val="48A274E1"/>
    <w:rsid w:val="49477A1C"/>
    <w:rsid w:val="4C8F4101"/>
    <w:rsid w:val="4D950273"/>
    <w:rsid w:val="60AB06F7"/>
    <w:rsid w:val="73092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2021-11-09T01:26:00Z</dcterms:created>
  <dc:creator>默</dc:creator>
  <cp:lastModifiedBy>默</cp:lastModifiedBy>
  <dcterms:modified xsi:type="dcterms:W3CDTF">2021-11-24T01:16:51Z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4B0ADBD5B1874FC4B18B321B8EB60EE3</vt:lpwstr>
  </property>
</Properties>
</file>