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微软雅黑"/>
          <w:b/>
          <w:sz w:val="40"/>
        </w:rPr>
        <w:t>260704 实验结果整理</w:t>
      </w:r>
    </w:p>
    <w:p>
      <w:pPr>
        <w:jc w:val="center"/>
      </w:pPr>
      <w:r>
        <w:rPr>
          <w:rFonts w:ascii="Arial" w:hAnsi="Arial" w:eastAsia="微软雅黑"/>
          <w:sz w:val="20"/>
        </w:rPr>
        <w:t>根据 260704结果.md 整理；表格为 Word 原生表格，AP 数值均为百分数。</w:t>
      </w:r>
    </w:p>
    <w:p>
      <w:pPr>
        <w:pStyle w:val="Heading1"/>
      </w:pPr>
      <w:r>
        <w:t>0. 统一实验口径</w:t>
      </w:r>
    </w:p>
    <w:p>
      <w:pPr>
        <w:pStyle w:val="ListBullet"/>
      </w:pPr>
      <w:r>
        <w:t>无补偿：发送端使用 t-(Comm+Comp)，接收端使用 t-Comp，直接按 baseline 融合，检测结果与 t 时刻 GT 对比。</w:t>
      </w:r>
    </w:p>
    <w:p>
      <w:pPr>
        <w:pStyle w:val="ListBullet"/>
      </w:pPr>
      <w:r>
        <w:t>我们的方法：发送端与接收端都先补偿到 t，再使用同一 baseline 融合，检测结果与 t 时刻 GT 对比。</w:t>
      </w:r>
    </w:p>
    <w:p>
      <w:pPr>
        <w:pStyle w:val="ListBullet"/>
      </w:pPr>
      <w:r>
        <w:t>对比方法：发送端补偿到 t-Comp，与接收端 t-Comp 融合，最终仍与 t 时刻 GT 对比。</w:t>
      </w:r>
    </w:p>
    <w:p>
      <w:pPr>
        <w:pStyle w:val="ListBullet"/>
      </w:pPr>
      <w:r>
        <w:t>除 TraF-Align 外，默认 1 frame = 0.2s；TraF-Align/DAIR-V2X-Seq 中 1 frame = 100ms。</w:t>
      </w:r>
    </w:p>
    <w:p>
      <w:pPr>
        <w:pStyle w:val="Heading1"/>
      </w:pPr>
      <w:r>
        <w:t>1. V2X-Sim 车车协同</w:t>
      </w:r>
    </w:p>
    <w:p>
      <w:pPr>
        <w:pStyle w:val="Heading2"/>
      </w:pPr>
      <w:r>
        <w:t>1.1 V2VNet 作为 Baseline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shd w:fill="EDEDE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数据集</w:t>
            </w:r>
          </w:p>
        </w:tc>
        <w:tc>
          <w:tcPr>
            <w:tcW w:type="dxa" w:w="7272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V2X-Sim</w:t>
            </w:r>
          </w:p>
        </w:tc>
      </w:tr>
      <w:tr>
        <w:tc>
          <w:tcPr>
            <w:tcW w:type="dxa" w:w="7272"/>
            <w:shd w:fill="EDEDE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Baseline 对比方法</w:t>
            </w:r>
          </w:p>
        </w:tc>
        <w:tc>
          <w:tcPr>
            <w:tcW w:type="dxa" w:w="7272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V2VNet；对比方法包括 Ours 与 SyncNet。</w:t>
            </w:r>
          </w:p>
        </w:tc>
      </w:tr>
      <w:tr>
        <w:tc>
          <w:tcPr>
            <w:tcW w:type="dxa" w:w="7272"/>
            <w:shd w:fill="EDEDE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训练 / 测试设置</w:t>
            </w:r>
          </w:p>
        </w:tc>
        <w:tc>
          <w:tcPr>
            <w:tcW w:type="dxa" w:w="7272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使用 DLPCM 已有实验结果；按 Comm/Comp 双时延整理 AP@0.5 与 AP@0.7。</w:t>
            </w:r>
          </w:p>
        </w:tc>
      </w:tr>
    </w:tbl>
    <w:p/>
    <w:p>
      <w:pPr>
        <w:pStyle w:val="Heading3"/>
      </w:pPr>
      <w:r>
        <w:t>1.1.1 AP@0.5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类别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方法/补偿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Comp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AVG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Comm0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Comm1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Comm2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Comm3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Comm4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Comm5</w:t>
            </w:r>
          </w:p>
        </w:tc>
      </w:tr>
      <w:tr>
        <w:tc>
          <w:tcPr>
            <w:tcW w:type="dxa" w:w="1454"/>
            <w:vAlign w:val="center"/>
          </w:tcPr>
          <w:p>
            <w:r>
              <w:t>无时延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V2VNet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64.91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V2VNet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57.43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64.91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60.01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55.69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54.44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53.79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53.21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V2VNet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54.63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55.45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54.91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54.73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54.55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54.23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53.89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V2VNet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53.52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53.33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53.55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53.69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53.61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53.53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53.39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V2VNet + Ours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64.41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67.45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65.16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64.06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63.56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63.19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63.04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V2VNet + Ours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57.01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57.54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57.22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56.97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56.91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56.78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56.63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V2VNet + Ours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56.07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56.40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56.21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56.15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55.96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55.90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55.80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 SyncNet 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V2VNet + SyncNet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55.07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56.62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53.49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55.73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55.72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54.90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52.56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 SyncNet 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V2VNet + SyncNet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39.94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41.25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39.73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41.52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40.53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39.28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37.35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 SyncNet 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V2VNet + SyncNet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38.55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38.65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38.25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40.34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39.53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38.21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36.31</w:t>
            </w:r>
          </w:p>
        </w:tc>
      </w:tr>
    </w:tbl>
    <w:p>
      <w:pPr>
        <w:spacing w:after="80"/>
      </w:pPr>
    </w:p>
    <w:p>
      <w:pPr>
        <w:pStyle w:val="Heading3"/>
      </w:pPr>
      <w:r>
        <w:t>1.1.2 AP@0.7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类别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方法/补偿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Comp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AVG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Comm0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Comm1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Comm2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Comm3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Comm4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Comm5</w:t>
            </w:r>
          </w:p>
        </w:tc>
      </w:tr>
      <w:tr>
        <w:tc>
          <w:tcPr>
            <w:tcW w:type="dxa" w:w="1454"/>
            <w:vAlign w:val="center"/>
          </w:tcPr>
          <w:p>
            <w:r>
              <w:t>无时延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V2VNet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57.26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V2VNet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47.61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57.26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47.03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45.46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45.24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44.78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44.51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V2VNet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45.20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45.29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45.40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45.35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45.27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45.05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44.82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V2VNet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44.45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44.35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44.65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44.57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44.47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44.39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44.28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V2VNet + Ours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56.41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58.64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57.12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56.25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55.68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55.43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55.34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V2VNet + Ours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50.45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51.02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50.64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50.42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50.36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50.22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50.03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V2VNet + Ours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49.45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49.87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49.65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49.46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49.39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49.25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49.09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 SyncNet 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V2VNet + SyncNet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47.27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50.20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47.08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47.84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47.72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46.53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44.26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 SyncNet 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V2VNet + SyncNet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33.20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33.26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34.02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34.84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33.93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32.52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30.62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 SyncNet 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V2VNet + SyncNet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32.43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31.86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33.06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34.17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33.44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31.97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30.06</w:t>
            </w:r>
          </w:p>
        </w:tc>
      </w:tr>
    </w:tbl>
    <w:p>
      <w:pPr>
        <w:spacing w:after="80"/>
      </w:pPr>
    </w:p>
    <w:p>
      <w:r>
        <w:rPr>
          <w:b/>
        </w:rPr>
        <w:t>简要结论：</w:t>
      </w:r>
      <w:r>
        <w:t>Ours 在 V2VNet 上整体优于无补偿和 SyncNet，尤其 AP@0.7 提升更稳定。</w:t>
      </w:r>
    </w:p>
    <w:p>
      <w:pPr>
        <w:pStyle w:val="Heading2"/>
      </w:pPr>
      <w:r>
        <w:t>1.2 DATA 作为 Baseline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shd w:fill="EDEDE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数据集</w:t>
            </w:r>
          </w:p>
        </w:tc>
        <w:tc>
          <w:tcPr>
            <w:tcW w:type="dxa" w:w="7272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V2X-Sim 2.0</w:t>
            </w:r>
          </w:p>
        </w:tc>
      </w:tr>
      <w:tr>
        <w:tc>
          <w:tcPr>
            <w:tcW w:type="dxa" w:w="7272"/>
            <w:shd w:fill="EDEDE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Baseline 对比方法</w:t>
            </w:r>
          </w:p>
        </w:tc>
        <w:tc>
          <w:tcPr>
            <w:tcW w:type="dxa" w:w="7272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DATA intermediate fusion detector。</w:t>
            </w:r>
          </w:p>
        </w:tc>
      </w:tr>
      <w:tr>
        <w:tc>
          <w:tcPr>
            <w:tcW w:type="dxa" w:w="7272"/>
            <w:shd w:fill="EDEDE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训练 / 测试设置</w:t>
            </w:r>
          </w:p>
        </w:tc>
        <w:tc>
          <w:tcPr>
            <w:tcW w:type="dxa" w:w="7272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无补偿、pose-warp Ours、SyncNet 均按同一 strict 口径评估；joint IFAM residual 冻结 DATA detector，在 train 上训练，在 test 上评估。</w:t>
            </w:r>
          </w:p>
        </w:tc>
      </w:tr>
    </w:tbl>
    <w:p/>
    <w:p>
      <w:pPr>
        <w:pStyle w:val="Heading3"/>
      </w:pPr>
      <w:r>
        <w:t>1.2.1 AP@0.5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类别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方法/补偿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Comp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AVG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Comm0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Comm1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Comm2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Comm3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Comm4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Comm5</w:t>
            </w:r>
          </w:p>
        </w:tc>
      </w:tr>
      <w:tr>
        <w:tc>
          <w:tcPr>
            <w:tcW w:type="dxa" w:w="1454"/>
            <w:vAlign w:val="center"/>
          </w:tcPr>
          <w:p>
            <w:r>
              <w:t>无时延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84.46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82.75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84.46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83.47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82.71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82.19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81.89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81.78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72.22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72.14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72.03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72.34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72.24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72.26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72.33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68.37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67.28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67.79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68.59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68.69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68.94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68.90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不同时延加我们方法早期级补偿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Ours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82.78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84.47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83.53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82.72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82.21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81.95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81.79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不同时延加我们方法早期级补偿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Ours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72.36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72.21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72.28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72.58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72.44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72.29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72.35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不同时延加我们方法早期级补偿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Ours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68.56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67.63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68.13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68.78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68.82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69.02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68.98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不同时延加我们方法联合训练补偿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Ours joint IFAM residual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82.85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84.47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83.55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82.82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82.32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82.07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81.88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不同时延加我们方法联合训练补偿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Ours joint IFAM residual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72.82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72.93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72.81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73.01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72.84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72.57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72.77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不同时延加我们方法联合训练补偿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Ours joint IFAM residual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69.21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68.70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68.94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69.38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69.28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69.51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69.46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 SyncNet 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SyncNet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82.78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84.47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83.51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82.72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82.20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81.96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81.81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 SyncNet 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SyncNet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72.37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72.24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72.28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72.59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72.43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72.31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72.35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 SyncNet 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SyncNet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68.56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67.66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68.16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68.71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68.80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69.01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69.00</w:t>
            </w:r>
          </w:p>
        </w:tc>
      </w:tr>
    </w:tbl>
    <w:p>
      <w:pPr>
        <w:spacing w:after="80"/>
      </w:pPr>
    </w:p>
    <w:p>
      <w:pPr>
        <w:pStyle w:val="Heading3"/>
      </w:pPr>
      <w:r>
        <w:t>1.2.2 AP@0.7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类别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方法/补偿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Comp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AVG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Comm0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Comm1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Comm2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Comm3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Comm4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Comm5</w:t>
            </w:r>
          </w:p>
        </w:tc>
      </w:tr>
      <w:tr>
        <w:tc>
          <w:tcPr>
            <w:tcW w:type="dxa" w:w="1454"/>
            <w:vAlign w:val="center"/>
          </w:tcPr>
          <w:p>
            <w:r>
              <w:t>无时延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78.85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76.28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78.85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76.67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76.15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75.40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75.47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75.16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62.83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62.31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62.61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63.06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62.88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63.04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63.09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58.93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58.08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58.66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59.21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59.17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59.28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59.18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不同时延加我们方法早期级补偿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Ours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76.38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78.90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76.75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76.28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75.46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75.47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75.39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不同时延加我们方法早期级补偿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Ours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63.26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62.80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63.20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63.46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63.34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63.39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63.36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不同时延加我们方法早期级补偿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Ours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59.80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59.14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59.50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60.00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59.80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60.19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60.15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不同时延加我们方法联合训练补偿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Ours joint IFAM residual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76.36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78.89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76.70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76.21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75.48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75.60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75.28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不同时延加我们方法联合训练补偿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Ours joint IFAM residual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63.74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63.62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63.79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63.92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63.69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63.70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63.71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不同时延加我们方法联合训练补偿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Ours joint IFAM residual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60.32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59.89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60.28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60.31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60.21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60.56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60.65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 SyncNet 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SyncNet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76.37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78.87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76.68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76.32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75.51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75.40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75.46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 SyncNet 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SyncNet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63.25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62.81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63.11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63.50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63.37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63.31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63.38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 SyncNet 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SyncNet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59.84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59.24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59.51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60.03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59.87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60.20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60.17</w:t>
            </w:r>
          </w:p>
        </w:tc>
      </w:tr>
    </w:tbl>
    <w:p>
      <w:pPr>
        <w:spacing w:after="80"/>
      </w:pPr>
    </w:p>
    <w:p>
      <w:pPr>
        <w:pStyle w:val="Heading3"/>
      </w:pPr>
      <w:r>
        <w:t>1.2.3 V2X-Sim DATA 公平性核查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c>
          <w:tcPr>
            <w:tcW w:type="dxa" w:w="242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7"/>
              </w:rPr>
              <w:t>指标</w:t>
            </w:r>
          </w:p>
        </w:tc>
        <w:tc>
          <w:tcPr>
            <w:tcW w:type="dxa" w:w="242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7"/>
              </w:rPr>
              <w:t>方法</w:t>
            </w:r>
          </w:p>
        </w:tc>
        <w:tc>
          <w:tcPr>
            <w:tcW w:type="dxa" w:w="242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7"/>
              </w:rPr>
              <w:t>18 格 AVG</w:t>
            </w:r>
          </w:p>
        </w:tc>
        <w:tc>
          <w:tcPr>
            <w:tcW w:type="dxa" w:w="242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7"/>
              </w:rPr>
              <w:t>Comp0 AVG</w:t>
            </w:r>
          </w:p>
        </w:tc>
        <w:tc>
          <w:tcPr>
            <w:tcW w:type="dxa" w:w="242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7"/>
              </w:rPr>
              <w:t>Comp2 AVG</w:t>
            </w:r>
          </w:p>
        </w:tc>
        <w:tc>
          <w:tcPr>
            <w:tcW w:type="dxa" w:w="242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7"/>
              </w:rPr>
              <w:t>Comp4 AVG</w:t>
            </w:r>
          </w:p>
        </w:tc>
      </w:tr>
      <w:tr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AP@0.5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DATA w/o compensation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74.45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82.75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72.22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68.37</w:t>
            </w:r>
          </w:p>
        </w:tc>
      </w:tr>
      <w:tr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AP@0.5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DATA + Ours pose-warp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74.57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82.78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72.36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68.56</w:t>
            </w:r>
          </w:p>
        </w:tc>
      </w:tr>
      <w:tr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AP@0.5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DATA + Ours joint IFAM residual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7"/>
              </w:rPr>
              <w:t>74.96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7"/>
              </w:rPr>
              <w:t>82.85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7"/>
              </w:rPr>
              <w:t>72.82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7"/>
              </w:rPr>
              <w:t>69.21</w:t>
            </w:r>
          </w:p>
        </w:tc>
      </w:tr>
      <w:tr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AP@0.5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Ours - w/o compensation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+0.12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+0.03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+0.14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+0.19</w:t>
            </w:r>
          </w:p>
        </w:tc>
      </w:tr>
      <w:tr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AP@0.5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Joint - Ours pose-warp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+0.40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+0.07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+0.46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+0.65</w:t>
            </w:r>
          </w:p>
        </w:tc>
      </w:tr>
      <w:tr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AP@0.7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DATA w/o compensation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66.01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76.28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62.83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58.93</w:t>
            </w:r>
          </w:p>
        </w:tc>
      </w:tr>
      <w:tr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AP@0.7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DATA + Ours pose-warp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66.48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7"/>
              </w:rPr>
              <w:t>76.38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63.26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59.80</w:t>
            </w:r>
          </w:p>
        </w:tc>
      </w:tr>
      <w:tr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AP@0.7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DATA + Ours joint IFAM residual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7"/>
              </w:rPr>
              <w:t>66.81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76.36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7"/>
              </w:rPr>
              <w:t>63.74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7"/>
              </w:rPr>
              <w:t>60.32</w:t>
            </w:r>
          </w:p>
        </w:tc>
      </w:tr>
      <w:tr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AP@0.7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Ours - w/o compensation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+0.46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+0.09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+0.43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+0.87</w:t>
            </w:r>
          </w:p>
        </w:tc>
      </w:tr>
      <w:tr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AP@0.7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Joint - Ours pose-warp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+0.33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-0.02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+0.48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+0.52</w:t>
            </w:r>
          </w:p>
        </w:tc>
      </w:tr>
    </w:tbl>
    <w:p>
      <w:pPr>
        <w:spacing w:after="80"/>
      </w:pPr>
      <w:r>
        <w:t>公平性核查的意义是确认比较对象是否真的处在同一条实验 pipeline 中：同一个 DATA checkpoint、同一种 intermediate fusion 流程、同一组 Comm/Comp 时延设置，并且都与 t 时刻 GT 对齐。这样可以排除“把 intermediate fusion 与 box-level late fusion 混在一起比较”造成的假提升或假下降；因此这里主要验证口径是否公平，而不是重新提出一个新的主实验方法。</w:t>
      </w:r>
    </w:p>
    <w:p>
      <w:r>
        <w:rPr>
          <w:b/>
        </w:rPr>
        <w:t>简要结论：</w:t>
      </w:r>
      <w:r>
        <w:t>DATA 的 pose-warp 提升较小；joint IFAM residual 在 Comp2/Comp4 下进一步提升，主表采用保守 residual scale。</w:t>
      </w:r>
    </w:p>
    <w:p>
      <w:pPr>
        <w:pStyle w:val="Heading2"/>
      </w:pPr>
      <w:r>
        <w:t>1.3 DiscoNet 作为 Baseline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shd w:fill="EDEDE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数据集</w:t>
            </w:r>
          </w:p>
        </w:tc>
        <w:tc>
          <w:tcPr>
            <w:tcW w:type="dxa" w:w="7272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V2X-Sim</w:t>
            </w:r>
          </w:p>
        </w:tc>
      </w:tr>
      <w:tr>
        <w:tc>
          <w:tcPr>
            <w:tcW w:type="dxa" w:w="7272"/>
            <w:shd w:fill="EDEDE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Baseline 对比方法</w:t>
            </w:r>
          </w:p>
        </w:tc>
        <w:tc>
          <w:tcPr>
            <w:tcW w:type="dxa" w:w="7272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DiscoNet；对比方法包括 Ours 与 SyncNet。</w:t>
            </w:r>
          </w:p>
        </w:tc>
      </w:tr>
      <w:tr>
        <w:tc>
          <w:tcPr>
            <w:tcW w:type="dxa" w:w="7272"/>
            <w:shd w:fill="EDEDE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训练 / 测试设置</w:t>
            </w:r>
          </w:p>
        </w:tc>
        <w:tc>
          <w:tcPr>
            <w:tcW w:type="dxa" w:w="7272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使用 DLPCM 已有实验结果；按 Comm/Comp 双时延整理 AP@0.5 与 AP@0.7。</w:t>
            </w:r>
          </w:p>
        </w:tc>
      </w:tr>
    </w:tbl>
    <w:p/>
    <w:p>
      <w:pPr>
        <w:pStyle w:val="Heading3"/>
      </w:pPr>
      <w:r>
        <w:t>1.3.1 AP@0.5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类别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方法/补偿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Comp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AVG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Comm0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Comm1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Comm2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Comm3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Comm4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Comm5</w:t>
            </w:r>
          </w:p>
        </w:tc>
      </w:tr>
      <w:tr>
        <w:tc>
          <w:tcPr>
            <w:tcW w:type="dxa" w:w="1454"/>
            <w:vAlign w:val="center"/>
          </w:tcPr>
          <w:p>
            <w:r>
              <w:t>无时延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DiscoNet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56.62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DiscoNet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51.46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56.62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54.88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51.24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49.46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48.60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47.94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DiscoNet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39.19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41.25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41.03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39.75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38.91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37.38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36.80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DiscoNet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37.87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38.65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39.41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38.35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37.70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36.85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36.25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DiscoNet + Ours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54.52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56.83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55.09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54.11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53.83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53.56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53.70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DiscoNet + Ours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48.15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48.59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48.22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48.16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48.11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47.92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47.89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DiscoNet + Ours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46.99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47.31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47.13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46.95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46.98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46.85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46.75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 SyncNet 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SyncNet w/ Comp.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55.07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56.62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53.49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55.73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55.72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54.90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52.56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 SyncNet 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SyncNet w/ Comp.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39.94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41.25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39.73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41.52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40.53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39.28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37.35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 SyncNet 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SyncNet w/ Comp.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38.55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38.65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38.25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40.34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39.53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38.21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36.31</w:t>
            </w:r>
          </w:p>
        </w:tc>
      </w:tr>
    </w:tbl>
    <w:p>
      <w:pPr>
        <w:spacing w:after="80"/>
      </w:pPr>
    </w:p>
    <w:p>
      <w:pPr>
        <w:pStyle w:val="Heading3"/>
      </w:pPr>
      <w:r>
        <w:t>1.3.2 AP@0.7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类别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方法/补偿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Comp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AVG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Comm0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Comm1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Comm2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Comm3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Comm4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Comm5</w:t>
            </w:r>
          </w:p>
        </w:tc>
      </w:tr>
      <w:tr>
        <w:tc>
          <w:tcPr>
            <w:tcW w:type="dxa" w:w="1454"/>
            <w:vAlign w:val="center"/>
          </w:tcPr>
          <w:p>
            <w:r>
              <w:t>无时延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DiscoNet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51.70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DiscoNet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42.84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51.70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44.53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41.57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40.32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39.54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39.34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DiscoNet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31.78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33.26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32.70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32.05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31.61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30.72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30.36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DiscoNet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31.35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31.86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32.29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31.73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31.38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30.65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30.21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DiscoNet + Ours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50.52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52.16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51.24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50.32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49.86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49.75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49.82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DiscoNet + Ours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43.65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44.11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43.70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43.65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43.57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43.49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43.39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DiscoNet + Ours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42.54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42.75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42.77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42.52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42.46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42.44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42.31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 SyncNet 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SyncNet w/ Comp.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47.27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50.20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47.08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47.84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47.72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46.53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44.26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 SyncNet 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SyncNet w/ Comp.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33.20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33.26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34.02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34.84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33.93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32.52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30.62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 SyncNet 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SyncNet w/ Comp.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32.43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31.86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33.06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34.17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33.44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31.97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30.06</w:t>
            </w:r>
          </w:p>
        </w:tc>
      </w:tr>
    </w:tbl>
    <w:p>
      <w:pPr>
        <w:spacing w:after="80"/>
      </w:pPr>
    </w:p>
    <w:p>
      <w:r>
        <w:rPr>
          <w:b/>
        </w:rPr>
        <w:t>简要结论：</w:t>
      </w:r>
      <w:r>
        <w:t>Ours 在 DiscoNet 上相比无补偿和 SyncNet 均有明显提升，计算时延越大收益越明显。</w:t>
      </w:r>
    </w:p>
    <w:p>
      <w:r>
        <w:br w:type="page"/>
      </w:r>
    </w:p>
    <w:p>
      <w:pPr>
        <w:pStyle w:val="Heading1"/>
      </w:pPr>
      <w:r>
        <w:t>2. DAIR-V2X 车路协同</w:t>
      </w:r>
    </w:p>
    <w:p>
      <w:pPr>
        <w:pStyle w:val="Heading2"/>
      </w:pPr>
      <w:r>
        <w:t>2.1 TCLF / Official Late Fusion 作为 Baseline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shd w:fill="EDEDE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数据集</w:t>
            </w:r>
          </w:p>
        </w:tc>
        <w:tc>
          <w:tcPr>
            <w:tcW w:type="dxa" w:w="7272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DAIR-V2X-C</w:t>
            </w:r>
          </w:p>
        </w:tc>
      </w:tr>
      <w:tr>
        <w:tc>
          <w:tcPr>
            <w:tcW w:type="dxa" w:w="7272"/>
            <w:shd w:fill="EDEDE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Baseline 对比方法</w:t>
            </w:r>
          </w:p>
        </w:tc>
        <w:tc>
          <w:tcPr>
            <w:tcW w:type="dxa" w:w="7272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OpenDAIRV2X official late-fusion detector；对比方法为 TCLF receiver-target。</w:t>
            </w:r>
          </w:p>
        </w:tc>
      </w:tr>
      <w:tr>
        <w:tc>
          <w:tcPr>
            <w:tcW w:type="dxa" w:w="7272"/>
            <w:shd w:fill="EDEDE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训练 / 测试设置</w:t>
            </w:r>
          </w:p>
        </w:tc>
        <w:tc>
          <w:tcPr>
            <w:tcW w:type="dxa" w:w="7272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无补偿与 TCLF 均使用 val split 评测；Ours 使用严格公平 RF，两帧 history，train split 训练，val split 评测。</w:t>
            </w:r>
          </w:p>
        </w:tc>
      </w:tr>
    </w:tbl>
    <w:p/>
    <w:p>
      <w:pPr>
        <w:pStyle w:val="Heading3"/>
      </w:pPr>
      <w:r>
        <w:t>2.1.1 BEV AP@0.5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类别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方法/补偿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Comp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AVG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Comm0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Comm1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Comm2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Comm3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Comm4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Comm5</w:t>
            </w:r>
          </w:p>
        </w:tc>
      </w:tr>
      <w:tr>
        <w:tc>
          <w:tcPr>
            <w:tcW w:type="dxa" w:w="1454"/>
            <w:vAlign w:val="center"/>
          </w:tcPr>
          <w:p>
            <w:r>
              <w:t>无时延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Late fusion baseline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62.00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Late fusion w/o comp.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58.25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62.00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59.90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58.07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56.90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56.47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56.18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Late fusion w/o comp.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20.88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21.92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21.16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20.85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20.60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20.44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20.30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Late fusion w/o comp.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12.60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12.96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12.80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12.66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12.53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12.39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12.26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不同时延加我们方法晚期级补偿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Late fusion + Ours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59.11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62.00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59.63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59.20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58.58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57.94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57.29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不同时延加我们方法晚期级补偿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Late fusion + Ours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46.69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48.06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47.50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46.91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46.26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45.90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45.52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不同时延加我们方法晚期级补偿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Late fusion + Ours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32.71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33.63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33.13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32.74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32.48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32.26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32.00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不同时延加对比方法补偿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Late fusion + TCLF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58.89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62.00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60.18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59.25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57.83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57.31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56.78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不同时延加对比方法补偿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Late fusion + TCLF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21.02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21.93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21.36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21.07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20.79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20.58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20.38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不同时延加对比方法补偿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Late fusion + TCLF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12.65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12.96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12.83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12.72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12.58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12.49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12.34</w:t>
            </w:r>
          </w:p>
        </w:tc>
      </w:tr>
    </w:tbl>
    <w:p>
      <w:pPr>
        <w:spacing w:after="80"/>
      </w:pPr>
    </w:p>
    <w:p>
      <w:pPr>
        <w:pStyle w:val="Heading3"/>
      </w:pPr>
      <w:r>
        <w:t>2.1.2 BEV AP@0.7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类别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方法/补偿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Comp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AVG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Comm0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Comm1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Comm2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Comm3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Comm4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Comm5</w:t>
            </w:r>
          </w:p>
        </w:tc>
      </w:tr>
      <w:tr>
        <w:tc>
          <w:tcPr>
            <w:tcW w:type="dxa" w:w="1454"/>
            <w:vAlign w:val="center"/>
          </w:tcPr>
          <w:p>
            <w:r>
              <w:t>无时延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Late fusion baseline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54.11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Late fusion w/o comp.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49.88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54.11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50.11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49.26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48.80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48.63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48.36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Late fusion w/o comp.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10.22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10.55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10.36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10.23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10.08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10.13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10.00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Late fusion w/o comp.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8.03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8.20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8.07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8.11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8.01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7.93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7.87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不同时延加我们方法晚期级补偿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Late fusion + Ours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50.21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54.11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50.41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50.00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49.35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48.85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48.54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不同时延加我们方法晚期级补偿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Late fusion + Ours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25.24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26.02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25.59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25.24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24.98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24.87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24.73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不同时延加我们方法晚期级补偿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Late fusion + Ours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14.41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14.70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14.51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14.44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14.34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14.28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14.21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不同时延加对比方法补偿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Late fusion + TCLF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50.50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54.11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51.13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50.48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49.46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49.12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48.70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不同时延加对比方法补偿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Late fusion + TCLF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10.27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10.55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10.41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10.31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10.17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10.17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10.01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不同时延加对比方法补偿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Late fusion + TCLF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8.04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8.20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8.08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8.13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8.00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7.94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7.87</w:t>
            </w:r>
          </w:p>
        </w:tc>
      </w:tr>
    </w:tbl>
    <w:p>
      <w:pPr>
        <w:spacing w:after="80"/>
      </w:pPr>
    </w:p>
    <w:p>
      <w:r>
        <w:rPr>
          <w:b/>
        </w:rPr>
        <w:t>简要结论：严格 RF 主结果 AP@0.5/AP@0.7 18 格均值为 46.17/29.95，高于无补偿 30.58/22.71。 2.1.3 原 detector 表与 2.1.1/2.1.2 数值完全相同，只是方法命名不同，已删去重复表格，仅保留 late-fusion 主表。</w:t>
      </w:r>
      <w:r/>
    </w:p>
    <w:p>
      <w:pPr>
        <w:pStyle w:val="Heading2"/>
      </w:pPr>
      <w:r>
        <w:t>2.2 DATA 作为 Baseline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shd w:fill="EDEDE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数据集</w:t>
            </w:r>
          </w:p>
        </w:tc>
        <w:tc>
          <w:tcPr>
            <w:tcW w:type="dxa" w:w="7272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DAIR-V2X-C</w:t>
            </w:r>
          </w:p>
        </w:tc>
      </w:tr>
      <w:tr>
        <w:tc>
          <w:tcPr>
            <w:tcW w:type="dxa" w:w="7272"/>
            <w:shd w:fill="EDEDE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Baseline 对比方法</w:t>
            </w:r>
          </w:p>
        </w:tc>
        <w:tc>
          <w:tcPr>
            <w:tcW w:type="dxa" w:w="7272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DATA intermediate fusion detector；另含 DATA box-level 和 RF assist 诊断。</w:t>
            </w:r>
          </w:p>
        </w:tc>
      </w:tr>
      <w:tr>
        <w:tc>
          <w:tcPr>
            <w:tcW w:type="dxa" w:w="7272"/>
            <w:shd w:fill="EDEDE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训练 / 测试设置</w:t>
            </w:r>
          </w:p>
        </w:tc>
        <w:tc>
          <w:tcPr>
            <w:tcW w:type="dxa" w:w="7272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DATA 主实验使用本地 LiDAR-only checkpoint；IFAM T10-N10 与 joint delay-comp 使用 train 训练、val 评测；box-level/RF assist 诊断同时保留旧 RF 与 strict RF 对比。</w:t>
            </w:r>
          </w:p>
        </w:tc>
      </w:tr>
    </w:tbl>
    <w:p/>
    <w:p>
      <w:pPr>
        <w:pStyle w:val="Heading3"/>
      </w:pPr>
      <w:r>
        <w:t>2.2.1 AP@0.5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类别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方法/补偿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Comp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AVG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Comm0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Comm1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Comm2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Comm3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Comm4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Comm5</w:t>
            </w:r>
          </w:p>
        </w:tc>
      </w:tr>
      <w:tr>
        <w:tc>
          <w:tcPr>
            <w:tcW w:type="dxa" w:w="1454"/>
            <w:vAlign w:val="center"/>
          </w:tcPr>
          <w:p>
            <w:r>
              <w:t>无时延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54.03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48.20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54.03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51.51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47.85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46.05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45.12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44.64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20.93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21.74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21.00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20.92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20.76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20.63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20.51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15.09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14.65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14.86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15.22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15.22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15.25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15.34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不同时延加我们方法早期级补偿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pose-warp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46.93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54.03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49.98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46.55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44.58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43.67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42.77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不同时延加我们方法早期级补偿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pose-warp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19.67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20.76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20.04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19.77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19.54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19.11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18.81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不同时延加我们方法早期级补偿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pose-warp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13.73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13.71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13.78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13.90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13.86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13.62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13.50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不同时延加我们方法特征级补偿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Ours IFAM-feature T10-N10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48.20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54.03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48.88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47.32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46.67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46.32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45.96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不同时延加我们方法特征级补偿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Ours IFAM-feature T10-N10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11.70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12.59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12.00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11.70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11.51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11.27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11.13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不同时延加我们方法特征级补偿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Ours IFAM-feature T10-N10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13.75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14.49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14.21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13.88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13.55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13.32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13.05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不同时延加我们方法联合训练补偿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Ours IFAM joint delay-comp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47.83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54.03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49.51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47.31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45.94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45.39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44.82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不同时延加我们方法联合训练补偿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Ours IFAM joint delay-comp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23.79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26.40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23.99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23.35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23.15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23.04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22.83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不同时延加我们方法联合训练补偿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Ours IFAM joint delay-comp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18.75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19.05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18.77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18.84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18.87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18.45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18.51</w:t>
            </w:r>
          </w:p>
        </w:tc>
      </w:tr>
    </w:tbl>
    <w:p>
      <w:pPr>
        <w:spacing w:after="80"/>
      </w:pPr>
    </w:p>
    <w:p>
      <w:pPr>
        <w:pStyle w:val="Heading3"/>
      </w:pPr>
      <w:r>
        <w:t>2.2.2 AP@0.7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类别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方法/补偿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Comp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AVG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Comm0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Comm1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Comm2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Comm3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Comm4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Comm5</w:t>
            </w:r>
          </w:p>
        </w:tc>
      </w:tr>
      <w:tr>
        <w:tc>
          <w:tcPr>
            <w:tcW w:type="dxa" w:w="1454"/>
            <w:vAlign w:val="center"/>
          </w:tcPr>
          <w:p>
            <w:r>
              <w:t>无时延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37.43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32.13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37.43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32.82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31.30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30.77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30.42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30.05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9.29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9.04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9.11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9.42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9.43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9.38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9.33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7.71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7.44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7.64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7.75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7.83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7.86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7.72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不同时延加我们方法早期级补偿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pose-warp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31.04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37.44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31.69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30.27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29.53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28.95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28.37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不同时延加我们方法早期级补偿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pose-warp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8.46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8.43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8.51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8.57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8.49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8.43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8.29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不同时延加我们方法早期级补偿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pose-warp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6.74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6.62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6.68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6.85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6.79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6.77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6.75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不同时延加我们方法特征级补偿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Ours IFAM-feature T10-N10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32.77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37.47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32.48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32.05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31.83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31.55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31.25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不同时延加我们方法特征级补偿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Ours IFAM-feature T10-N10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4.45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4.67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4.58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4.49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4.37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4.35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4.23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不同时延加我们方法特征级补偿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Ours IFAM-feature T10-N10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6.76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7.14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6.93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6.83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6.70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6.60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6.34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不同时延加我们方法联合训练补偿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Ours IFAM joint delay-comp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31.96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37.47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32.29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31.08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30.58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30.29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30.06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不同时延加我们方法联合训练补偿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Ours IFAM joint delay-comp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10.95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11.18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10.95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10.89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10.94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10.97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10.81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不同时延加我们方法联合训练补偿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Ours IFAM joint delay-comp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9.47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9.47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9.48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9.55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9.48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9.49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9.37</w:t>
            </w:r>
          </w:p>
        </w:tc>
      </w:tr>
    </w:tbl>
    <w:p>
      <w:pPr>
        <w:spacing w:after="80"/>
      </w:pPr>
    </w:p>
    <w:p>
      <w:pPr>
        <w:pStyle w:val="Heading3"/>
      </w:pPr>
      <w:r>
        <w:t>2.2.3 DATA box-level 公平诊断实验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c>
          <w:tcPr>
            <w:tcW w:type="dxa" w:w="242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7"/>
              </w:rPr>
              <w:t>指标</w:t>
            </w:r>
          </w:p>
        </w:tc>
        <w:tc>
          <w:tcPr>
            <w:tcW w:type="dxa" w:w="242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7"/>
              </w:rPr>
              <w:t>方法</w:t>
            </w:r>
          </w:p>
        </w:tc>
        <w:tc>
          <w:tcPr>
            <w:tcW w:type="dxa" w:w="242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7"/>
              </w:rPr>
              <w:t>18 格 AVG</w:t>
            </w:r>
          </w:p>
        </w:tc>
        <w:tc>
          <w:tcPr>
            <w:tcW w:type="dxa" w:w="242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7"/>
              </w:rPr>
              <w:t>Comp0 AVG</w:t>
            </w:r>
          </w:p>
        </w:tc>
        <w:tc>
          <w:tcPr>
            <w:tcW w:type="dxa" w:w="242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7"/>
              </w:rPr>
              <w:t>Comp2 AVG</w:t>
            </w:r>
          </w:p>
        </w:tc>
        <w:tc>
          <w:tcPr>
            <w:tcW w:type="dxa" w:w="242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7"/>
              </w:rPr>
              <w:t>Comp4 AVG</w:t>
            </w:r>
          </w:p>
        </w:tc>
      </w:tr>
      <w:tr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AP@0.5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DATA box late-fusion w/o compensation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24.70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7"/>
              </w:rPr>
              <w:t>44.90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17.45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11.74</w:t>
            </w:r>
          </w:p>
        </w:tc>
      </w:tr>
      <w:tr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AP@0.5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DATA box late-fusion + Ours RF 2f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7"/>
              </w:rPr>
              <w:t>31.77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44.39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29.34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7"/>
              </w:rPr>
              <w:t>21.59</w:t>
            </w:r>
          </w:p>
        </w:tc>
      </w:tr>
      <w:tr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AP@0.5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Ours - w/o compensation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+7.08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-0.50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+11.89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+9.85</w:t>
            </w:r>
          </w:p>
        </w:tc>
      </w:tr>
      <w:tr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AP@0.5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DATA box late-fusion + Ours RF 2f strict train-&gt;val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31.74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44.18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7"/>
              </w:rPr>
              <w:t>30.86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20.18</w:t>
            </w:r>
          </w:p>
        </w:tc>
      </w:tr>
      <w:tr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AP@0.5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strict Ours - w/o compensation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+7.05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-0.72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+13.41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+8.44</w:t>
            </w:r>
          </w:p>
        </w:tc>
      </w:tr>
      <w:tr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AP@0.5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strict Ours - old Ours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-0.03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-0.21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+1.52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-1.41</w:t>
            </w:r>
          </w:p>
        </w:tc>
      </w:tr>
      <w:tr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AP@0.7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DATA box late-fusion w/o compensation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15.29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7"/>
              </w:rPr>
              <w:t>31.62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7.99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6.28</w:t>
            </w:r>
          </w:p>
        </w:tc>
      </w:tr>
      <w:tr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AP@0.7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DATA box late-fusion + Ours RF 2f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15.67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30.31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9.85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6.85</w:t>
            </w:r>
          </w:p>
        </w:tc>
      </w:tr>
      <w:tr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AP@0.7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Ours - w/o compensation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+0.38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-1.30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+1.87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+0.57</w:t>
            </w:r>
          </w:p>
        </w:tc>
      </w:tr>
      <w:tr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AP@0.7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DATA box late-fusion + Ours RF 2f strict train-&gt;val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7"/>
              </w:rPr>
              <w:t>16.63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30.24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7"/>
              </w:rPr>
              <w:t>12.60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7"/>
              </w:rPr>
              <w:t>7.06</w:t>
            </w:r>
          </w:p>
        </w:tc>
      </w:tr>
      <w:tr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AP@0.7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strict Ours - w/o compensation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+1.34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-1.38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+4.61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+0.78</w:t>
            </w:r>
          </w:p>
        </w:tc>
      </w:tr>
      <w:tr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AP@0.7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strict Ours - old Ours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+0.96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-0.08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+2.75</w:t>
            </w:r>
          </w:p>
        </w:tc>
        <w:tc>
          <w:tcPr>
            <w:tcW w:type="dxa" w:w="242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+0.20</w:t>
            </w:r>
          </w:p>
        </w:tc>
      </w:tr>
    </w:tbl>
    <w:p>
      <w:pPr>
        <w:spacing w:after="80"/>
      </w:pPr>
      <w:r>
        <w:t>“公平诊断实验”指的是只为了诊断我们的 detector-side box 补偿是否有效，强行把 DATA 的输出统一成同一种 box-level late-fusion 流程后再比较。它不代表原版 DATA intermediate fusion 的正式结果；它的作用是避免把 DATA 原始中期融合结果和外接 RF 的检测框后处理结果直接混比。</w:t>
      </w:r>
    </w:p>
    <w:p>
      <w:pPr>
        <w:pStyle w:val="Heading3"/>
      </w:pPr>
      <w:r>
        <w:t>2.2.4 DATA intermediate + RF assist 后处理诊断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7"/>
              </w:rPr>
              <w:t>设置</w:t>
            </w:r>
          </w:p>
        </w:tc>
        <w:tc>
          <w:tcPr>
            <w:tcW w:type="dxa" w:w="1818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7"/>
              </w:rPr>
              <w:t>RF 分数权重</w:t>
            </w:r>
          </w:p>
        </w:tc>
        <w:tc>
          <w:tcPr>
            <w:tcW w:type="dxa" w:w="1818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7"/>
              </w:rPr>
              <w:t>Comp</w:t>
            </w:r>
          </w:p>
        </w:tc>
        <w:tc>
          <w:tcPr>
            <w:tcW w:type="dxa" w:w="1818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7"/>
              </w:rPr>
              <w:t>Comm</w:t>
            </w:r>
          </w:p>
        </w:tc>
        <w:tc>
          <w:tcPr>
            <w:tcW w:type="dxa" w:w="1818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7"/>
              </w:rPr>
              <w:t>AP@0.5</w:t>
            </w:r>
          </w:p>
        </w:tc>
        <w:tc>
          <w:tcPr>
            <w:tcW w:type="dxa" w:w="1818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7"/>
              </w:rPr>
              <w:t>AP@0.7</w:t>
            </w:r>
          </w:p>
        </w:tc>
        <w:tc>
          <w:tcPr>
            <w:tcW w:type="dxa" w:w="1818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7"/>
              </w:rPr>
              <w:t>相比 DATA AP@0.5</w:t>
            </w:r>
          </w:p>
        </w:tc>
        <w:tc>
          <w:tcPr>
            <w:tcW w:type="dxa" w:w="1818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7"/>
              </w:rPr>
              <w:t>相比 DATA AP@0.7</w:t>
            </w:r>
          </w:p>
        </w:tc>
      </w:tr>
      <w:tr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DATA intermediate baseline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-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54.03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37.43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-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-</w:t>
            </w:r>
          </w:p>
        </w:tc>
      </w:tr>
      <w:tr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DATA + RF assist concat/NMS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0.3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7"/>
              </w:rPr>
              <w:t>54.71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7"/>
              </w:rPr>
              <w:t>37.75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+0.68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+0.32</w:t>
            </w:r>
          </w:p>
        </w:tc>
      </w:tr>
      <w:tr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DATA + RF assist concat/NMS strict train-&gt;val RF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0.3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7"/>
              </w:rPr>
              <w:t>54.71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7"/>
              </w:rPr>
              <w:t>37.75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+0.68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+0.32</w:t>
            </w:r>
          </w:p>
        </w:tc>
      </w:tr>
      <w:tr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DATA + RF assist concat/NMS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1.0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49.44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34.21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-4.59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-3.22</w:t>
            </w:r>
          </w:p>
        </w:tc>
      </w:tr>
      <w:tr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DATA + RF assist concat/NMS strict train-&gt;val RF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1.0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49.44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34.21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-4.59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-3.22</w:t>
            </w:r>
          </w:p>
        </w:tc>
      </w:tr>
      <w:tr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DATA intermediate baseline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-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2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21.74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9.04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-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-</w:t>
            </w:r>
          </w:p>
        </w:tc>
      </w:tr>
      <w:tr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DATA + RF assist concat/NMS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0.3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2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21.00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8.44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-0.74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-0.60</w:t>
            </w:r>
          </w:p>
        </w:tc>
      </w:tr>
      <w:tr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DATA + RF assist concat/NMS strict train-&gt;val RF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0.3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2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21.01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8.46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-0.73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-0.58</w:t>
            </w:r>
          </w:p>
        </w:tc>
      </w:tr>
      <w:tr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DATA + RF assist concat/NMS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1.0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2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28.44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9.59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+6.70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+0.55</w:t>
            </w:r>
          </w:p>
        </w:tc>
      </w:tr>
      <w:tr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DATA + RF assist concat/NMS strict train-&gt;val RF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1.0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2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0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7"/>
              </w:rPr>
              <w:t>30.39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7"/>
              </w:rPr>
              <w:t>12.18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+8.65</w:t>
            </w:r>
          </w:p>
        </w:tc>
        <w:tc>
          <w:tcPr>
            <w:tcW w:type="dxa" w:w="181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+3.14</w:t>
            </w:r>
          </w:p>
        </w:tc>
      </w:tr>
    </w:tbl>
    <w:p>
      <w:pPr>
        <w:spacing w:after="80"/>
      </w:pPr>
      <w:r>
        <w:t>这里的 RF 指 Random Forest，不是无线射频。它是一个 history-aware 的随机森林回归器，使用过去两帧检测框历史预测当前时刻的 box 位移，再作为 DATA intermediate 结果之后的后处理辅助。该实验只说明 RF 后处理能否补充 DATA 的检测框结果，不改变 DATA 主表中 intermediate feature fusion 的定义。</w:t>
      </w:r>
    </w:p>
    <w:p>
      <w:r>
        <w:rPr>
          <w:b/>
        </w:rPr>
        <w:t>简要结论：</w:t>
      </w:r>
      <w:r>
        <w:t>正式 DATA 主结果中，joint IFAM delay-comp 是正向版本；box-level/RF assist 只能作为诊断，不代表 DATA 原始 intermediate fusion。</w:t>
      </w:r>
    </w:p>
    <w:p>
      <w:pPr>
        <w:pStyle w:val="Heading2"/>
      </w:pPr>
      <w:r>
        <w:t>2.3 TraF-Align 作为 Baseline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shd w:fill="EDEDE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数据集</w:t>
            </w:r>
          </w:p>
        </w:tc>
        <w:tc>
          <w:tcPr>
            <w:tcW w:type="dxa" w:w="7272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DAIR-V2X-Seq / SPD</w:t>
            </w:r>
          </w:p>
        </w:tc>
      </w:tr>
      <w:tr>
        <w:tc>
          <w:tcPr>
            <w:tcW w:type="dxa" w:w="7272"/>
            <w:shd w:fill="EDEDE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Baseline 对比方法</w:t>
            </w:r>
          </w:p>
        </w:tc>
        <w:tc>
          <w:tcPr>
            <w:tcW w:type="dxa" w:w="7272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TraF-Align official checkpoint。</w:t>
            </w:r>
          </w:p>
        </w:tc>
      </w:tr>
      <w:tr>
        <w:tc>
          <w:tcPr>
            <w:tcW w:type="dxa" w:w="7272"/>
            <w:shd w:fill="EDEDE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训练 / 测试设置</w:t>
            </w:r>
          </w:p>
        </w:tc>
        <w:tc>
          <w:tcPr>
            <w:tcW w:type="dxa" w:w="7272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使用真实时序数据；official train split 训练新增模块，official test split 评测。feature T10-N10 是离线 feature predictor；joint delay-comp only 冻结原 TraF-Align，仅训练新增 gated residual 模块；推荐版加入 adaptive scale 与 Comp0 bypass。</w:t>
            </w:r>
          </w:p>
        </w:tc>
      </w:tr>
    </w:tbl>
    <w:p>
      <w:r>
        <w:t>本节只保留三类结果：TraF-Align 无时延补偿、TraF-Align 加我们方法特征级补偿、TraF-Align 加我们方法联合训练补偿。联合训练补偿的改进点是：不再离线预测整块特征，而是在 TraF-Align 特征空间中加入可训练 gated residual delay-comp 模块，并冻结原 TraF-Align 主干，只训练新增补偿模块，从而减少对原特征分布的破坏。推荐版又在此基础上加入 delay-adaptive residual scale 和 Comp0 bypass：无计算时延时直接走原 TraF-Align，存在计算时延时才按时延强度使用补偿，因此更好地保护无时延结果，同时改善 Comp2/Comp4 场景。</w:t>
      </w:r>
    </w:p>
    <w:p>
      <w:pPr>
        <w:pStyle w:val="Heading3"/>
      </w:pPr>
      <w:r>
        <w:t>2.3.1 AP@0.5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设置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方法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Comp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平均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Comm0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Comm1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Comm2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Comm3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Comm4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Comm5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无时延补偿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TraF-Align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73.04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77.02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74.03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73.02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72.25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71.32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70.57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无时延补偿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TraF-Align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29.12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31.89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30.55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29.80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28.48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27.44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26.57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无时延补偿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TraF-Align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23.87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25.61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24.86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24.15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23.33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22.74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22.50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不同时延加我们方法特征级补偿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TraF-Align + Ours feature T10-N10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64.00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77.02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63.02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61.70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61.32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60.76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60.18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不同时延加我们方法特征级补偿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TraF-Align + Ours feature T10-N10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3.34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3.61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3.51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3.31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3.23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3.19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3.17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不同时延加我们方法特征级补偿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TraF-Align + Ours feature T10-N10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2.49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2.60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2.52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2.51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2.47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2.40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2.42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不同时延加我们方法联合训练补偿</w:t>
            </w:r>
          </w:p>
        </w:tc>
        <w:tc>
          <w:tcPr>
            <w:tcW w:type="dxa" w:w="1454"/>
            <w:vAlign w:val="center"/>
          </w:tcPr>
          <w:p>
            <w:r>
              <w:t>TraF-Align + Ours joint delay-comp 推荐版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73.04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77.02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74.03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73.02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72.25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71.32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70.57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不同时延加我们方法联合训练补偿</w:t>
            </w:r>
          </w:p>
        </w:tc>
        <w:tc>
          <w:tcPr>
            <w:tcW w:type="dxa" w:w="1454"/>
            <w:vAlign w:val="center"/>
          </w:tcPr>
          <w:p>
            <w:r>
              <w:t>TraF-Align + Ours joint delay-comp 推荐版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45.75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48.62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47.47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46.30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45.19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43.81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43.09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不同时延加我们方法联合训练补偿</w:t>
            </w:r>
          </w:p>
        </w:tc>
        <w:tc>
          <w:tcPr>
            <w:tcW w:type="dxa" w:w="1454"/>
            <w:vAlign w:val="center"/>
          </w:tcPr>
          <w:p>
            <w:r>
              <w:t>TraF-Align + Ours joint delay-comp 推荐版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23.89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25.65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24.94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24.11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23.34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22.78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22.52</w:t>
            </w:r>
          </w:p>
        </w:tc>
      </w:tr>
    </w:tbl>
    <w:p>
      <w:pPr>
        <w:spacing w:after="80"/>
      </w:pPr>
    </w:p>
    <w:p>
      <w:pPr>
        <w:pStyle w:val="Heading3"/>
      </w:pPr>
      <w:r>
        <w:t>2.3.2 AP@0.7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设置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方法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Comp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平均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Comm0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Comm1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Comm2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Comm3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Comm4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Comm5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无时延补偿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TraF-Align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54.44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59.04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54.82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53.97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53.17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53.08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52.54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无时延补偿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TraF-Align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11.98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13.20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12.61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12.27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11.60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11.31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10.90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无时延补偿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TraF-Align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10.82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11.72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11.36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11.04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10.59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10.24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9.95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不同时延加我们方法特征级补偿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TraF-Align + Ours feature T10-N10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49.03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59.04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46.50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46.89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47.36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47.34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47.04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不同时延加我们方法特征级补偿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TraF-Align + Ours feature T10-N10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0.69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0.71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0.75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0.70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0.66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0.67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0.67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不同时延加我们方法特征级补偿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TraF-Align + Ours feature T10-N10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0.65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0.68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0.65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0.65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0.64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0.63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0.62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不同时延加我们方法联合训练补偿</w:t>
            </w:r>
          </w:p>
        </w:tc>
        <w:tc>
          <w:tcPr>
            <w:tcW w:type="dxa" w:w="1454"/>
            <w:vAlign w:val="center"/>
          </w:tcPr>
          <w:p>
            <w:r>
              <w:t>TraF-Align + Ours joint delay-comp 推荐版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54.44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59.04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54.82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53.97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53.17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53.08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52.54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不同时延加我们方法联合训练补偿</w:t>
            </w:r>
          </w:p>
        </w:tc>
        <w:tc>
          <w:tcPr>
            <w:tcW w:type="dxa" w:w="1454"/>
            <w:vAlign w:val="center"/>
          </w:tcPr>
          <w:p>
            <w:r>
              <w:t>TraF-Align + Ours joint delay-comp 推荐版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14.80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16.38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15.63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15.01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14.37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13.90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13.52</w:t>
            </w:r>
          </w:p>
        </w:tc>
      </w:tr>
      <w:tr>
        <w:tc>
          <w:tcPr>
            <w:tcW w:type="dxa" w:w="1454"/>
            <w:vAlign w:val="center"/>
          </w:tcPr>
          <w:p>
            <w:r>
              <w:t>不同时延加我们方法联合训练补偿</w:t>
            </w:r>
          </w:p>
        </w:tc>
        <w:tc>
          <w:tcPr>
            <w:tcW w:type="dxa" w:w="1454"/>
            <w:vAlign w:val="center"/>
          </w:tcPr>
          <w:p>
            <w:r>
              <w:t>TraF-Align + Ours joint delay-comp 推荐版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10.78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11.62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11.29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10.96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10.55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10.24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10.00</w:t>
            </w:r>
          </w:p>
        </w:tc>
      </w:tr>
    </w:tbl>
    <w:p>
      <w:pPr>
        <w:spacing w:after="80"/>
      </w:pPr>
    </w:p>
    <w:p>
      <w:r>
        <w:rPr>
          <w:b/>
        </w:rPr>
        <w:t>简要结论：离线 feature T10-N10 明显失败；最终保留的联合训练补偿采用推荐版，即 gated residual delay-comp + delay-adaptive scale + Comp0 bypass，18 格 AP@0.5/AP@0.7 为 47.56/26.67。</w:t>
      </w:r>
      <w:r/>
    </w:p>
    <w:p>
      <w:r>
        <w:br w:type="page"/>
      </w:r>
    </w:p>
    <w:p>
      <w:pPr>
        <w:pStyle w:val="Heading1"/>
      </w:pPr>
      <w:r>
        <w:t>3. 结果边界与注意事项</w:t>
      </w:r>
    </w:p>
    <w:p>
      <w:pPr>
        <w:pStyle w:val="ListBullet"/>
      </w:pPr>
      <w:r>
        <w:t>V2X-Sim 的 V2VNet/DiscoNet 结果来自 DLPCM 已有表格；DATA、DAIR-V2X、TraF-Align 的新增结果均保留了对应本地 CSV/日志。</w:t>
      </w:r>
    </w:p>
    <w:p>
      <w:pPr>
        <w:pStyle w:val="ListBullet"/>
      </w:pPr>
      <w:r>
        <w:t>DAIR official late-fusion 主表已使用 train-&gt;val strict RF；旧 val-&gt;val RF 只作为诊断参考。</w:t>
      </w:r>
    </w:p>
    <w:p>
      <w:pPr>
        <w:pStyle w:val="ListBullet"/>
      </w:pPr>
      <w:r>
        <w:t>DAIR DATA 当前本地 checkpoint 复现结果低于 DATA 论文主表，因此只应表述为本地可运行 DATA checkpoint/config 的实验结果。</w:t>
      </w:r>
    </w:p>
    <w:p>
      <w:pPr>
        <w:pStyle w:val="ListBullet"/>
      </w:pPr>
      <w:r>
        <w:t>TraF-Align 推荐版为 joint delay-comp adaptive scale + Comp0 bypass；离线 feature T10-N10 结果保留为失败诊断。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