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C4024E">
      <w:pPr>
        <w:pStyle w:val="3"/>
      </w:pPr>
      <w:r>
        <w:t>Agent 去中心化身份协议（AID Protocol）白皮书 v0.1</w:t>
      </w:r>
    </w:p>
    <w:p w14:paraId="469803AC"/>
    <w:p w14:paraId="35C264F2">
      <w:pPr>
        <w:pStyle w:val="4"/>
      </w:pPr>
      <w:r>
        <w:t>目录</w:t>
      </w:r>
    </w:p>
    <w:p w14:paraId="08B713D3"/>
    <w:p w14:paraId="78D6AE3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摘要</w:t>
      </w:r>
    </w:p>
    <w:p w14:paraId="69943F1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引言</w:t>
      </w:r>
    </w:p>
    <w:p w14:paraId="67C31BA0">
      <w:r>
        <w:t xml:space="preserve">   2.1 背景与行业痛点</w:t>
      </w:r>
    </w:p>
    <w:p w14:paraId="7226F59F">
      <w:r>
        <w:t xml:space="preserve">   2.2 项目定位与核心价值</w:t>
      </w:r>
    </w:p>
    <w:p w14:paraId="72D51DF0">
      <w:r>
        <w:t xml:space="preserve">   2.3 项目愿景与目标</w:t>
      </w:r>
    </w:p>
    <w:p w14:paraId="5885CDD9">
      <w:r>
        <w:t xml:space="preserve">   2.4 白皮书范围与读者</w:t>
      </w:r>
    </w:p>
    <w:p w14:paraId="6C8B9ED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行业现状与竞品分析</w:t>
      </w:r>
    </w:p>
    <w:p w14:paraId="31D147BF">
      <w:r>
        <w:t xml:space="preserve">   3.1 行业整体现状</w:t>
      </w:r>
    </w:p>
    <w:p w14:paraId="6BBAC03A">
      <w:r>
        <w:t xml:space="preserve">   3.2 同类项目分析与差异</w:t>
      </w:r>
    </w:p>
    <w:p w14:paraId="011F428F">
      <w:r>
        <w:t xml:space="preserve">   3.3 市场空白与我们的机会</w:t>
      </w:r>
    </w:p>
    <w:p w14:paraId="7789E3D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核心概念与设计原则</w:t>
      </w:r>
    </w:p>
    <w:p w14:paraId="6A9BCB04">
      <w:r>
        <w:t xml:space="preserve">   4.1 核心概念定义</w:t>
      </w:r>
    </w:p>
    <w:p w14:paraId="2344C8AF">
      <w:r>
        <w:t xml:space="preserve">   4.2 设计原则</w:t>
      </w:r>
    </w:p>
    <w:p w14:paraId="6CA548C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技术架构详解</w:t>
      </w:r>
    </w:p>
    <w:p w14:paraId="4522E004">
      <w:r>
        <w:t xml:space="preserve">   5.1 整体架构分层</w:t>
      </w:r>
    </w:p>
    <w:p w14:paraId="69D08A0B">
      <w:r>
        <w:t xml:space="preserve">   5.2 身份层（DID + 公钥公告）</w:t>
      </w:r>
    </w:p>
    <w:p w14:paraId="7048F404">
      <w:r>
        <w:t xml:space="preserve">   5.3 密钥管理层（碎片化存储 + 自主保管）</w:t>
      </w:r>
    </w:p>
    <w:p w14:paraId="1C619442">
      <w:r>
        <w:t xml:space="preserve">   5.4 签名验证层（双向唯一性验证）</w:t>
      </w:r>
    </w:p>
    <w:p w14:paraId="358975DF">
      <w:r>
        <w:t xml:space="preserve">   5.5 链上交互层（最小化上链策略）</w:t>
      </w:r>
    </w:p>
    <w:p w14:paraId="21BB6C2B">
      <w:r>
        <w:t xml:space="preserve">   5.6 隐私与合规层（所有者绑定 + 可追溯）</w:t>
      </w:r>
    </w:p>
    <w:p w14:paraId="4486F314">
      <w:r>
        <w:t xml:space="preserve">   5.7 信誉参考层（类比特币工作量模式）</w:t>
      </w:r>
    </w:p>
    <w:p w14:paraId="13E60CB4">
      <w:r>
        <w:t xml:space="preserve">   5.8 应用接入层（SDK + 接口）</w:t>
      </w:r>
    </w:p>
    <w:p w14:paraId="442725F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t>核心功能与实现流程</w:t>
      </w:r>
    </w:p>
    <w:p w14:paraId="5D6A5290">
      <w:r>
        <w:t xml:space="preserve">   6.1 Agent 身份注册流程</w:t>
      </w:r>
    </w:p>
    <w:p w14:paraId="4D43FF27">
      <w:r>
        <w:t xml:space="preserve">   6.2 公钥公告与自签名验证流程</w:t>
      </w:r>
    </w:p>
    <w:p w14:paraId="72D6E72A">
      <w:r>
        <w:t xml:space="preserve">   6.3 Agent 自主签名与行为公告流程</w:t>
      </w:r>
    </w:p>
    <w:p w14:paraId="668713FE">
      <w:r>
        <w:t xml:space="preserve">   6.4 跨平台身份验证流程</w:t>
      </w:r>
    </w:p>
    <w:p w14:paraId="4914451F">
      <w:r>
        <w:t xml:space="preserve">   6.5 所有者追溯流程（合规场景）</w:t>
      </w:r>
    </w:p>
    <w:p w14:paraId="5C91CF3B">
      <w:r>
        <w:t xml:space="preserve">   6.6 信誉参考值计算与更新流程</w:t>
      </w:r>
    </w:p>
    <w:p w14:paraId="1D60E96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7. </w:t>
      </w:r>
      <w:r>
        <w:t>安全机制</w:t>
      </w:r>
    </w:p>
    <w:p w14:paraId="3BDADCC5">
      <w:r>
        <w:t xml:space="preserve">   7.1 密码学基础</w:t>
      </w:r>
    </w:p>
    <w:p w14:paraId="3C118793">
      <w:r>
        <w:t xml:space="preserve">   7.2 双向唯一性验证安全保障</w:t>
      </w:r>
    </w:p>
    <w:p w14:paraId="2F0417EB">
      <w:r>
        <w:t xml:space="preserve">   7.3 密钥安全机制（碎片化存储）</w:t>
      </w:r>
    </w:p>
    <w:p w14:paraId="39D99B09">
      <w:r>
        <w:t xml:space="preserve">   7.4 链上安全与防篡改</w:t>
      </w:r>
    </w:p>
    <w:p w14:paraId="4231BD54">
      <w:r>
        <w:t xml:space="preserve">   7.5 防攻击策略（女巫攻击、刷信誉等）</w:t>
      </w:r>
    </w:p>
    <w:p w14:paraId="49BD25E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8. </w:t>
      </w:r>
      <w:r>
        <w:t>合规与隐私保护</w:t>
      </w:r>
    </w:p>
    <w:p w14:paraId="20F7D588">
      <w:r>
        <w:t xml:space="preserve">   8.1 全球监管合规适配</w:t>
      </w:r>
    </w:p>
    <w:p w14:paraId="3D8DEBDF">
      <w:r>
        <w:t xml:space="preserve">   8.2 隐私保护机制详解</w:t>
      </w:r>
    </w:p>
    <w:p w14:paraId="244CC8C5">
      <w:r>
        <w:t xml:space="preserve">   8.3 法律边界与免责声明</w:t>
      </w:r>
    </w:p>
    <w:p w14:paraId="4761B6F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9. </w:t>
      </w:r>
      <w:r>
        <w:t>落地路线图</w:t>
      </w:r>
    </w:p>
    <w:p w14:paraId="03852997">
      <w:r>
        <w:t xml:space="preserve">   9.1 第一阶段：原型与测试网（0-3个月）</w:t>
      </w:r>
    </w:p>
    <w:p w14:paraId="36D6B112">
      <w:r>
        <w:t xml:space="preserve">   9.2 第二阶段：主网MVP与开源（3-8个月）</w:t>
      </w:r>
    </w:p>
    <w:p w14:paraId="6269F39F">
      <w:r>
        <w:t xml:space="preserve">   9.3 第三阶段：生态接入与优化（8-18个月）</w:t>
      </w:r>
    </w:p>
    <w:p w14:paraId="54C7561D">
      <w:r>
        <w:t xml:space="preserve">   9.4 第四阶段：标准化与规模化（18-36个月）</w:t>
      </w:r>
    </w:p>
    <w:p w14:paraId="7D28A90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10. </w:t>
      </w:r>
      <w:r>
        <w:t>技术栈与开发资源</w:t>
      </w:r>
    </w:p>
    <w:p w14:paraId="3E61D4A6">
      <w:r>
        <w:t xml:space="preserve">   10.1 核心技术栈</w:t>
      </w:r>
    </w:p>
    <w:p w14:paraId="626C3C9F">
      <w:r>
        <w:t xml:space="preserve">   10.2 开发团队配置建议</w:t>
      </w:r>
    </w:p>
    <w:p w14:paraId="207010C0">
      <w:r>
        <w:t xml:space="preserve">   10.3 第三方合作资源（密码学专家、合规机构等）</w:t>
      </w:r>
    </w:p>
    <w:p w14:paraId="2852E93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11. </w:t>
      </w:r>
      <w:r>
        <w:t>风险与应对策略</w:t>
      </w:r>
    </w:p>
    <w:p w14:paraId="41F07B89">
      <w:r>
        <w:t xml:space="preserve">   11.1 技术风险与应对</w:t>
      </w:r>
    </w:p>
    <w:p w14:paraId="65989DC0">
      <w:r>
        <w:t xml:space="preserve">   11.2 合规风险与应对</w:t>
      </w:r>
    </w:p>
    <w:p w14:paraId="43B794F8">
      <w:r>
        <w:t xml:space="preserve">   11.3 生态风险与应对</w:t>
      </w:r>
    </w:p>
    <w:p w14:paraId="4116DF0E">
      <w:r>
        <w:t xml:space="preserve">   11.4 市场风险与应对</w:t>
      </w:r>
    </w:p>
    <w:p w14:paraId="6D3DDBA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12. </w:t>
      </w:r>
      <w:r>
        <w:t>商业模式（可选）</w:t>
      </w:r>
    </w:p>
    <w:p w14:paraId="2F604C06">
      <w:r>
        <w:t xml:space="preserve">   12.1 核心收入来源</w:t>
      </w:r>
    </w:p>
    <w:p w14:paraId="027BBD2B">
      <w:r>
        <w:t xml:space="preserve">   12.2 生态激励机制（可选）</w:t>
      </w:r>
    </w:p>
    <w:p w14:paraId="062D7C7F">
      <w:r>
        <w:t xml:space="preserve">   12.3 长期盈利逻辑</w:t>
      </w:r>
    </w:p>
    <w:p w14:paraId="5B99D9A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13. </w:t>
      </w:r>
      <w:r>
        <w:t>结论与展望</w:t>
      </w:r>
    </w:p>
    <w:p w14:paraId="7D092B08">
      <w:r>
        <w:t xml:space="preserve">   13.1 项目总结</w:t>
      </w:r>
    </w:p>
    <w:p w14:paraId="2512D4DC">
      <w:r>
        <w:t xml:space="preserve">   13.2 未来展望</w:t>
      </w:r>
    </w:p>
    <w:p w14:paraId="30FF3E4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14. </w:t>
      </w:r>
      <w:r>
        <w:t>附录</w:t>
      </w:r>
    </w:p>
    <w:p w14:paraId="7F641D4F">
      <w:r>
        <w:t xml:space="preserve">   14.1 关键术语定义</w:t>
      </w:r>
    </w:p>
    <w:p w14:paraId="03E907DC">
      <w:r>
        <w:t xml:space="preserve">   14.2 核心合约说明</w:t>
      </w:r>
    </w:p>
    <w:p w14:paraId="401A764D">
      <w:r>
        <w:t xml:space="preserve">   14.3 合规参考依据</w:t>
      </w:r>
    </w:p>
    <w:p w14:paraId="4D7E93B7">
      <w:r>
        <w:t xml:space="preserve">   14.4 联系方式</w:t>
      </w:r>
    </w:p>
    <w:p w14:paraId="25682A5F"/>
    <w:p w14:paraId="6AFD5AB1">
      <w:pPr>
        <w:pStyle w:val="4"/>
      </w:pPr>
      <w:r>
        <w:t>1. 摘要</w:t>
      </w:r>
    </w:p>
    <w:p w14:paraId="2941719B"/>
    <w:p w14:paraId="6041B91B">
      <w:r>
        <w:t>本白皮书详细阐述了 Agent 去中心化身份协议（AID Protocol，以下简称“AID 协议”）的设计理念、技术架构、核心功能、合规逻辑与落地路径。AID 协议是一套面向未来 AI Agent 生态的底层基础设施，核心目标是解决当前 AI Agent 身份不唯一、不可信、不可追溯、跨平台不兼容、隐私保护不足等行业痛点，通过去中心化技术，为每一个 AI Agent 提供唯一、可验证、可自主控制、可合规追溯的数字身份。</w:t>
      </w:r>
    </w:p>
    <w:p w14:paraId="6BFEE3A0"/>
    <w:p w14:paraId="65B8265B">
      <w:r>
        <w:t>AID 协议以 W3C DID 标准为基础，创新融入公钥-私钥双向唯一性验证、去中心化密钥碎片化存储、隐私保护型所有者绑定、最小化链上交互等核心设计，兼顾身份确权、责任追溯、隐私保护与链上性能，最终实现“Agent 自主身份、跨平台互认、合规可追溯、隐私不泄露”的核心目标。</w:t>
      </w:r>
    </w:p>
    <w:p w14:paraId="1734C48E"/>
    <w:p w14:paraId="63AB575D">
      <w:r>
        <w:t>本协议定位为中立、开放、开源的公链级基础设施，不依附于任何平台或企业，旨在成为未来 AI Agent 生态的身份底层标准，为 Agent 跨平台协作、可信交互、责任界定提供核心支撑，同时为监管合规提供可落地的解决方案。</w:t>
      </w:r>
    </w:p>
    <w:p w14:paraId="4F25B2B8"/>
    <w:p w14:paraId="20FAF6EB">
      <w:pPr>
        <w:pStyle w:val="4"/>
      </w:pPr>
      <w:r>
        <w:t>2. 引言</w:t>
      </w:r>
    </w:p>
    <w:p w14:paraId="715271E7"/>
    <w:p w14:paraId="1A8912DF">
      <w:pPr>
        <w:pStyle w:val="5"/>
      </w:pPr>
      <w:r>
        <w:t>2.1 背景与行业痛点</w:t>
      </w:r>
    </w:p>
    <w:p w14:paraId="67AA8909"/>
    <w:p w14:paraId="542D3CEF">
      <w:r>
        <w:t>随着 AI 技术的快速发展，AI Agent（智能体）正从单一工具向独立交互主体演进，未来将广泛应用于商业、金融、政务、个人服务等多个领域，形成庞大的 Agent 生态。然而，当前 AI Agent 发展面临一个核心瓶颈——缺乏一套统一、可信、去中心化的身份体系，具体痛点如下：</w:t>
      </w:r>
    </w:p>
    <w:p w14:paraId="74F5FB1E"/>
    <w:p w14:paraId="1F888E8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身份不唯一、不可信</w:t>
      </w:r>
      <w:r>
        <w:t>：Agent 身份由平台中心化分配，无统一标准，易被伪造、篡改，无法证明“我是我”，跨平台身份不互通。</w:t>
      </w:r>
    </w:p>
    <w:p w14:paraId="576C86F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密钥管理混乱</w:t>
      </w:r>
      <w:r>
        <w:t>：Agent 私钥多由平台托管，缺乏自主控制权，易出现泄露、丢失、被篡改等问题，且无法实现 Agent 自主签名。</w:t>
      </w:r>
    </w:p>
    <w:p w14:paraId="16751E4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责任主体缺失</w:t>
      </w:r>
      <w:r>
        <w:t>：Agent 行为无明确责任追溯机制，一旦出现恶意行为（如诈骗、造谣），无法定位到实际控制人，不符合未来监管要求。</w:t>
      </w:r>
    </w:p>
    <w:p w14:paraId="568BCF2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隐私与合规矛盾</w:t>
      </w:r>
      <w:r>
        <w:t>：若强制要求身份实名，会泄露用户隐私；若完全匿名，又无法满足监管可追溯的要求，当前无合理解决方案。</w:t>
      </w:r>
    </w:p>
    <w:p w14:paraId="6EE23C9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链上性能与成本失衡</w:t>
      </w:r>
      <w:r>
        <w:t>：现有 Agent 身份方案要么全量上链，导致拥堵、成本过高；要么不上链，无法保证不可篡改。</w:t>
      </w:r>
    </w:p>
    <w:p w14:paraId="7619F38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信誉体系缺失</w:t>
      </w:r>
      <w:r>
        <w:t>：Agent 行为历史无法有效记录、验证，缺乏可信的信誉参考，难以实现 Agent 间的可信协作。</w:t>
      </w:r>
    </w:p>
    <w:p w14:paraId="0D2BDE1D"/>
    <w:p w14:paraId="112902D6">
      <w:r>
        <w:t>这些痛点严重制约了 AI Agent 生态的规模化发展，导致 Agent 无法成为真正独立、可信、可协作的主体。而 Web3.0 技术（区块链、DID、密码学）的成熟，为解决这些痛点提供了天然的技术支撑——去中心化、不可篡改、密码学验证、隐私保护的特性，与 Agent 身份体系的需求高度契合。</w:t>
      </w:r>
    </w:p>
    <w:p w14:paraId="707BAD1A"/>
    <w:p w14:paraId="68AF85FE">
      <w:pPr>
        <w:pStyle w:val="5"/>
      </w:pPr>
      <w:r>
        <w:t>2.2 项目定位与核心价值</w:t>
      </w:r>
    </w:p>
    <w:p w14:paraId="408F1A70"/>
    <w:p w14:paraId="501559F8">
      <w:pPr>
        <w:pStyle w:val="6"/>
      </w:pPr>
      <w:r>
        <w:t>2.2.1 项目定位</w:t>
      </w:r>
    </w:p>
    <w:p w14:paraId="45AB5C67"/>
    <w:p w14:paraId="46C997F7">
      <w:r>
        <w:t>AID 协议定位为：面向 AI Agent 生态的去中心化身份基础设施，一套中立、开放、开源的公链级 Agent 身份与信任协议。</w:t>
      </w:r>
    </w:p>
    <w:p w14:paraId="5E928359"/>
    <w:p w14:paraId="5A7A9DA4">
      <w:r>
        <w:t>核心定位拆解：</w:t>
      </w:r>
    </w:p>
    <w:p w14:paraId="14D645D0"/>
    <w:p w14:paraId="2F7581F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底层基础设施</w:t>
      </w:r>
      <w:r>
        <w:t>：不直接面向终端用户，而是为 Agent 开发者、AI 平台、企业提供身份接入、验证、追溯的底层协议与工具。</w:t>
      </w:r>
    </w:p>
    <w:p w14:paraId="78B9EC7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去中心化</w:t>
      </w:r>
      <w:r>
        <w:t>：无中心化控制节点，身份注册、验证、存储均通过区块链与分布式网络实现，不可篡改、不可垄断。</w:t>
      </w:r>
    </w:p>
    <w:p w14:paraId="4712A28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中立开放</w:t>
      </w:r>
      <w:r>
        <w:t>：不依附于任何大厂、平台或资本，开源开放，欢迎全球开发者参与优化，最终成为行业事实标准。</w:t>
      </w:r>
    </w:p>
    <w:p w14:paraId="4711C6C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公链级兼容</w:t>
      </w:r>
      <w:r>
        <w:t>：适配主流公链（Base、Polygon、BSC 等 EVM 链），支持跨链身份验证，满足不同生态的接入需求。</w:t>
      </w:r>
    </w:p>
    <w:p w14:paraId="5DD649BE"/>
    <w:p w14:paraId="501D0931">
      <w:pPr>
        <w:pStyle w:val="6"/>
      </w:pPr>
      <w:r>
        <w:t>2.2.2 核心价值</w:t>
      </w:r>
    </w:p>
    <w:p w14:paraId="23C5004E"/>
    <w:p w14:paraId="407EDAF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为 Agent 提供唯一可信身份</w:t>
      </w:r>
      <w:r>
        <w:t>：通过 DID + 公钥公告 + 双向唯一性验证，确保每个 Agent 拥有全球唯一、不可伪造的数字身份。</w:t>
      </w:r>
    </w:p>
    <w:p w14:paraId="6F4CF81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实现 Agent 自主身份控制</w:t>
      </w:r>
      <w:r>
        <w:t>：通过去中心化密钥碎片化存储，让 Agent 自主保管私钥，实现自主签名、自主授权，摆脱平台依赖。</w:t>
      </w:r>
    </w:p>
    <w:p w14:paraId="10521F8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解决合规与隐私矛盾</w:t>
      </w:r>
      <w:r>
        <w:t>：采用“链上哈希锚定 + 链下隐私存储 + 合规解锁”模式，实现责任可追溯但隐私不泄露，适配全球监管要求。</w:t>
      </w:r>
    </w:p>
    <w:p w14:paraId="7F47553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降低生态接入门槛</w:t>
      </w:r>
      <w:r>
        <w:t>：提供简单易用的 SDK 与无感化注册流程，用户只需指令 Agent 即可完成身份注册，开发者无需掌握复杂的 Web3 技术。</w:t>
      </w:r>
    </w:p>
    <w:p w14:paraId="787334A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支撑 Agent 跨平台协作</w:t>
      </w:r>
      <w:r>
        <w:t>：统一的身份标准，让 Agent 可跨任何平台（AI 工具、企业系统、硬件设备）实现身份互认、可信交互。</w:t>
      </w:r>
    </w:p>
    <w:p w14:paraId="71978FB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rPr>
          <w:b/>
        </w:rPr>
        <w:t>构建可信信誉参考体系</w:t>
      </w:r>
      <w:r>
        <w:t>：基于 Agent 链上行为历史，构建不可篡改的信誉参考值，为 Agent 间协作提供信任依据。</w:t>
      </w:r>
    </w:p>
    <w:p w14:paraId="30829600"/>
    <w:p w14:paraId="38242FC1">
      <w:pPr>
        <w:pStyle w:val="5"/>
      </w:pPr>
      <w:r>
        <w:t>2.3 项目愿景与目标</w:t>
      </w:r>
    </w:p>
    <w:p w14:paraId="6E62CA4D"/>
    <w:p w14:paraId="6E2D3C40">
      <w:pPr>
        <w:pStyle w:val="6"/>
      </w:pPr>
      <w:r>
        <w:t>2.3.1 愿景</w:t>
      </w:r>
    </w:p>
    <w:p w14:paraId="61002DF1"/>
    <w:p w14:paraId="50CD84A2">
      <w:r>
        <w:t>成为未来 AI Agent 生态的“数字身份证系统”，定义 Agent 身份的底层标准，让每一个 Agent 都拥有自主、可信、可追溯的身份，推动 AI Agent 从工具向独立主体演进，构建安全、可信、合规的 Agent 协作生态。</w:t>
      </w:r>
    </w:p>
    <w:p w14:paraId="0168B155"/>
    <w:p w14:paraId="2D90FDEE">
      <w:pPr>
        <w:pStyle w:val="6"/>
      </w:pPr>
      <w:r>
        <w:t>2.3.2 核心目标</w:t>
      </w:r>
    </w:p>
    <w:p w14:paraId="20FBE07D"/>
    <w:p w14:paraId="2F2083B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短期目标（0-8个月）</w:t>
      </w:r>
      <w:r>
        <w:t>：完成 AID 协议原型开发与测试网部署，实现核心功能（身份注册、公钥公告、双向验证、密钥碎片化存储），完成开源，接入 3-5 个开源 Agent 项目。</w:t>
      </w:r>
    </w:p>
    <w:p w14:paraId="14FC50B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中期目标（8-18个月）</w:t>
      </w:r>
      <w:r>
        <w:t>：完成主网 MVP 部署，优化性能与安全，完善合规机制，接入 10-20 个 Agent 平台与企业客户，形成初步生态，实现稳定的技术支撑能力。</w:t>
      </w:r>
    </w:p>
    <w:p w14:paraId="4924C04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长期目标（18-36个月）</w:t>
      </w:r>
      <w:r>
        <w:t>：成为 Agent 身份领域的行业事实标准，被主流 AI 平台、公链生态广泛接入，实现 Agent 跨平台身份互认，成为未来 AI 生态不可或缺的底层基础设施，最终实现被大厂集成或标准化的战略目标。</w:t>
      </w:r>
    </w:p>
    <w:p w14:paraId="6A40752B"/>
    <w:p w14:paraId="1C1A05BC">
      <w:pPr>
        <w:pStyle w:val="5"/>
      </w:pPr>
      <w:r>
        <w:t>2.4 白皮书范围与读者</w:t>
      </w:r>
    </w:p>
    <w:p w14:paraId="06C188A5"/>
    <w:p w14:paraId="0FD0C93C">
      <w:pPr>
        <w:pStyle w:val="6"/>
      </w:pPr>
      <w:r>
        <w:t>2.4.1 白皮书范围</w:t>
      </w:r>
    </w:p>
    <w:p w14:paraId="0C7A9D26"/>
    <w:p w14:paraId="0C33E036">
      <w:r>
        <w:t>本白皮书详细阐述 AID 协议的设计理念、技术架构、核心功能、安全机制、合规逻辑、落地路线图与风险应对策略，不涉及过度技术细节（如具体代码实现），重点聚焦于协议的整体设计与落地可行性，为后期开发、生态接入、合规审核提供核心依据。</w:t>
      </w:r>
    </w:p>
    <w:p w14:paraId="2AEE0267"/>
    <w:p w14:paraId="410C837D">
      <w:pPr>
        <w:pStyle w:val="6"/>
      </w:pPr>
      <w:r>
        <w:t>2.4.2 目标读者</w:t>
      </w:r>
    </w:p>
    <w:p w14:paraId="6B6D6521"/>
    <w:p w14:paraId="609E29F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Agent 开发者</w:t>
      </w:r>
      <w:r>
        <w:t>：了解 AID 协议的接入方式、核心功能，用于将 Agent 接入 AID 身份体系。</w:t>
      </w:r>
    </w:p>
    <w:p w14:paraId="0266191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AI 平台与企业</w:t>
      </w:r>
      <w:r>
        <w:t>：了解 AID 协议的价值与合规性，用于评估接入可行性，实现 Agent 身份管理与合规追溯。</w:t>
      </w:r>
    </w:p>
    <w:p w14:paraId="1083943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密码学与区块链专家</w:t>
      </w:r>
      <w:r>
        <w:t>：审核协议的安全机制与密码学逻辑，提供优化建议。</w:t>
      </w:r>
    </w:p>
    <w:p w14:paraId="1C3CACC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监管机构与合规专家</w:t>
      </w:r>
      <w:r>
        <w:t>：了解 AID 协议的合规设计，评估其是否符合全球监管要求。</w:t>
      </w:r>
    </w:p>
    <w:p w14:paraId="733F950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投资者与合作伙伴</w:t>
      </w:r>
      <w:r>
        <w:t>：了解项目的价值、可行性与发展前景，评估合作与投资机会。</w:t>
      </w:r>
    </w:p>
    <w:p w14:paraId="61AB9575"/>
    <w:p w14:paraId="752A2C9A">
      <w:pPr>
        <w:pStyle w:val="4"/>
      </w:pPr>
      <w:r>
        <w:t>3. 行业现状与竞品分析</w:t>
      </w:r>
    </w:p>
    <w:p w14:paraId="2B9CD833"/>
    <w:p w14:paraId="55090A3F">
      <w:pPr>
        <w:pStyle w:val="5"/>
      </w:pPr>
      <w:r>
        <w:t>3.1 行业整体现状</w:t>
      </w:r>
    </w:p>
    <w:p w14:paraId="5327283D"/>
    <w:p w14:paraId="3162AC9D">
      <w:r>
        <w:t>当前 AI Agent 身份领域处于极早期阶段（2026年4月现状），尚未形成统一的行业标准，现有相关项目主要分为四大类，均存在明显的局限性，无法满足未来 Agent 生态的核心需求：</w:t>
      </w:r>
    </w:p>
    <w:p w14:paraId="5C5B2442"/>
    <w:p w14:paraId="193A295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纯 DID + Agent 身份项目（W3C 标准派）</w:t>
      </w:r>
      <w:r>
        <w:t>：如 LOKA Protocol、AgentDID (RFC-P001)、Microsoft Entra Agent ID，主要实现 Agent DID 注册与公钥存储，支持基础的跨平台认证，但缺乏密钥自主管理、双向唯一性验证、所有者绑定与信誉体系，无法解决责任追溯与隐私保护问题。</w:t>
      </w:r>
    </w:p>
    <w:p w14:paraId="615BC05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Web3 + AI Agent 链上所有权项目（NFT/资产派）</w:t>
      </w:r>
      <w:r>
        <w:t>：如 0G Agentic ID (iNFT)、Coinfello、XAIAgent，将 Agent 封装为 NFT 或链上资产，实现所有权转移，但身份标准封闭、跨平台兼容性差，且要么完全匿名（无法追溯），要么明文公开（泄露隐私），缺乏合规设计。</w:t>
      </w:r>
    </w:p>
    <w:p w14:paraId="6C35496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企业级 Agent 身份/权限管理（中心化派）</w:t>
      </w:r>
      <w:r>
        <w:t>：如谷歌 A2A、AWS Agent IAM，主要服务于企业内部 Agent 管理，具备合规追溯能力，但完全中心化，跨平台不兼容，Agent 无自主身份控制权，无法适应开放的 Agent 生态。</w:t>
      </w:r>
    </w:p>
    <w:p w14:paraId="5D9242F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学术/开源原型（研究派）</w:t>
      </w:r>
      <w:r>
        <w:t>：如 DID+VC 跨域 Agent 认证（2026 论文）、AgentNet，仅停留在实验室验证阶段，缺乏工程化落地能力，无法支撑大规模生态接入。</w:t>
      </w:r>
    </w:p>
    <w:p w14:paraId="2BD4EAE5"/>
    <w:p w14:paraId="293DCD32">
      <w:r>
        <w:t>整体来看，当前行业的核心空白的是：一套兼顾去中心化、身份唯一性、密钥自主管理、隐私保护、合规追溯、跨平台兼容与链上性能的 Agent 身份协议——这正是 AID 协议要解决的核心问题。</w:t>
      </w:r>
    </w:p>
    <w:p w14:paraId="5C89A083"/>
    <w:p w14:paraId="2F0250F4">
      <w:pPr>
        <w:pStyle w:val="5"/>
      </w:pPr>
      <w:r>
        <w:t>3.2 同类项目分析与差异</w:t>
      </w:r>
    </w:p>
    <w:p w14:paraId="0F9ADB05"/>
    <w:p w14:paraId="0CF3F30A">
      <w:r>
        <w:t>下表为 AID 协议与当前同类项目的核心差异，明确我们的核心优势：</w:t>
      </w:r>
    </w:p>
    <w:p w14:paraId="5B392BF3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662"/>
        <w:gridCol w:w="1662"/>
        <w:gridCol w:w="1662"/>
        <w:gridCol w:w="1662"/>
      </w:tblGrid>
      <w:tr w14:paraId="3672C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shd w:val="clear" w:color="auto" w:fill="F2F2F2"/>
          </w:tcPr>
          <w:p w14:paraId="14286A59">
            <w:pPr>
              <w:jc w:val="left"/>
            </w:pPr>
            <w:r>
              <w:rPr>
                <w:b/>
              </w:rPr>
              <w:t>对比维度</w:t>
            </w:r>
          </w:p>
        </w:tc>
        <w:tc>
          <w:tcPr>
            <w:tcW w:w="1662" w:type="dxa"/>
            <w:shd w:val="clear" w:color="auto" w:fill="F2F2F2"/>
          </w:tcPr>
          <w:p w14:paraId="16C9CD64">
            <w:pPr>
              <w:jc w:val="left"/>
            </w:pPr>
            <w:r>
              <w:rPr>
                <w:b/>
              </w:rPr>
              <w:t>纯 DID 项目（如 LOKA）</w:t>
            </w:r>
          </w:p>
        </w:tc>
        <w:tc>
          <w:tcPr>
            <w:tcW w:w="1662" w:type="dxa"/>
            <w:shd w:val="clear" w:color="auto" w:fill="F2F2F2"/>
          </w:tcPr>
          <w:p w14:paraId="48EC0EBF">
            <w:pPr>
              <w:jc w:val="left"/>
            </w:pPr>
            <w:r>
              <w:rPr>
                <w:b/>
              </w:rPr>
              <w:t>NFT 资产派（如 0G）</w:t>
            </w:r>
          </w:p>
        </w:tc>
        <w:tc>
          <w:tcPr>
            <w:tcW w:w="1662" w:type="dxa"/>
            <w:shd w:val="clear" w:color="auto" w:fill="F2F2F2"/>
          </w:tcPr>
          <w:p w14:paraId="17C68524">
            <w:pPr>
              <w:jc w:val="left"/>
            </w:pPr>
            <w:r>
              <w:rPr>
                <w:b/>
              </w:rPr>
              <w:t>中心化企业方案（如 AWS）</w:t>
            </w:r>
          </w:p>
        </w:tc>
        <w:tc>
          <w:tcPr>
            <w:tcW w:w="1662" w:type="dxa"/>
            <w:shd w:val="clear" w:color="auto" w:fill="F2F2F2"/>
          </w:tcPr>
          <w:p w14:paraId="7C02E4E1">
            <w:pPr>
              <w:jc w:val="left"/>
            </w:pPr>
            <w:r>
              <w:rPr>
                <w:b/>
              </w:rPr>
              <w:t>AID 协议</w:t>
            </w:r>
          </w:p>
        </w:tc>
      </w:tr>
      <w:tr w14:paraId="7FB08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4FBD00C7">
            <w:pPr>
              <w:jc w:val="left"/>
            </w:pPr>
            <w:r>
              <w:t>身份唯一性</w:t>
            </w:r>
          </w:p>
        </w:tc>
        <w:tc>
          <w:tcPr>
            <w:tcW w:w="1662" w:type="dxa"/>
          </w:tcPr>
          <w:p w14:paraId="780AFB64">
            <w:pPr>
              <w:jc w:val="left"/>
            </w:pPr>
            <w:r>
              <w:t>有（DID）</w:t>
            </w:r>
          </w:p>
        </w:tc>
        <w:tc>
          <w:tcPr>
            <w:tcW w:w="1662" w:type="dxa"/>
          </w:tcPr>
          <w:p w14:paraId="4CACCE6A">
            <w:pPr>
              <w:jc w:val="left"/>
            </w:pPr>
            <w:r>
              <w:t>有（NFT 唯一）</w:t>
            </w:r>
          </w:p>
        </w:tc>
        <w:tc>
          <w:tcPr>
            <w:tcW w:w="1662" w:type="dxa"/>
          </w:tcPr>
          <w:p w14:paraId="43416DE2">
            <w:pPr>
              <w:jc w:val="left"/>
            </w:pPr>
            <w:r>
              <w:t>有（企业内部）</w:t>
            </w:r>
          </w:p>
        </w:tc>
        <w:tc>
          <w:tcPr>
            <w:tcW w:w="1662" w:type="dxa"/>
          </w:tcPr>
          <w:p w14:paraId="4A56C15D">
            <w:pPr>
              <w:jc w:val="left"/>
            </w:pPr>
            <w:r>
              <w:t>有（DID+公钥双向验证，不可伪造）</w:t>
            </w:r>
          </w:p>
        </w:tc>
      </w:tr>
      <w:tr w14:paraId="31C6A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1CCE2D75">
            <w:pPr>
              <w:jc w:val="left"/>
            </w:pPr>
            <w:r>
              <w:t>密钥管理</w:t>
            </w:r>
          </w:p>
        </w:tc>
        <w:tc>
          <w:tcPr>
            <w:tcW w:w="1662" w:type="dxa"/>
          </w:tcPr>
          <w:p w14:paraId="3D3CCC02">
            <w:pPr>
              <w:jc w:val="left"/>
            </w:pPr>
            <w:r>
              <w:t>平台托管/用户托管</w:t>
            </w:r>
          </w:p>
        </w:tc>
        <w:tc>
          <w:tcPr>
            <w:tcW w:w="1662" w:type="dxa"/>
          </w:tcPr>
          <w:p w14:paraId="31EC6DEC">
            <w:pPr>
              <w:jc w:val="left"/>
            </w:pPr>
            <w:r>
              <w:t>用户钱包托管</w:t>
            </w:r>
          </w:p>
        </w:tc>
        <w:tc>
          <w:tcPr>
            <w:tcW w:w="1662" w:type="dxa"/>
          </w:tcPr>
          <w:p w14:paraId="7F1C3388">
            <w:pPr>
              <w:jc w:val="left"/>
            </w:pPr>
            <w:r>
              <w:t>企业托管</w:t>
            </w:r>
          </w:p>
        </w:tc>
        <w:tc>
          <w:tcPr>
            <w:tcW w:w="1662" w:type="dxa"/>
          </w:tcPr>
          <w:p w14:paraId="23F61138">
            <w:pPr>
              <w:jc w:val="left"/>
            </w:pPr>
            <w:r>
              <w:t>Agent 自主保管（碎片化存储）</w:t>
            </w:r>
          </w:p>
        </w:tc>
      </w:tr>
      <w:tr w14:paraId="6BA5A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0BB30B72">
            <w:pPr>
              <w:jc w:val="left"/>
            </w:pPr>
            <w:r>
              <w:t>双向唯一性验证</w:t>
            </w:r>
          </w:p>
        </w:tc>
        <w:tc>
          <w:tcPr>
            <w:tcW w:w="1662" w:type="dxa"/>
          </w:tcPr>
          <w:p w14:paraId="2799C193">
            <w:pPr>
              <w:jc w:val="left"/>
            </w:pPr>
            <w:r>
              <w:t>无（仅单向验证）</w:t>
            </w:r>
          </w:p>
        </w:tc>
        <w:tc>
          <w:tcPr>
            <w:tcW w:w="1662" w:type="dxa"/>
          </w:tcPr>
          <w:p w14:paraId="4446F24B">
            <w:pPr>
              <w:jc w:val="left"/>
            </w:pPr>
            <w:r>
              <w:t>无</w:t>
            </w:r>
          </w:p>
        </w:tc>
        <w:tc>
          <w:tcPr>
            <w:tcW w:w="1662" w:type="dxa"/>
          </w:tcPr>
          <w:p w14:paraId="0BBD9CAF">
            <w:pPr>
              <w:jc w:val="left"/>
            </w:pPr>
            <w:r>
              <w:t>无</w:t>
            </w:r>
          </w:p>
        </w:tc>
        <w:tc>
          <w:tcPr>
            <w:tcW w:w="1662" w:type="dxa"/>
          </w:tcPr>
          <w:p w14:paraId="6A678073">
            <w:pPr>
              <w:jc w:val="left"/>
            </w:pPr>
            <w:r>
              <w:t>有（公钥验证私钥，私钥推导公钥）</w:t>
            </w:r>
          </w:p>
        </w:tc>
      </w:tr>
      <w:tr w14:paraId="7625E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4C20EF98">
            <w:pPr>
              <w:jc w:val="left"/>
            </w:pPr>
            <w:r>
              <w:t>所有者绑定与追溯</w:t>
            </w:r>
          </w:p>
        </w:tc>
        <w:tc>
          <w:tcPr>
            <w:tcW w:w="1662" w:type="dxa"/>
          </w:tcPr>
          <w:p w14:paraId="32975347">
            <w:pPr>
              <w:jc w:val="left"/>
            </w:pPr>
            <w:r>
              <w:t>无</w:t>
            </w:r>
          </w:p>
        </w:tc>
        <w:tc>
          <w:tcPr>
            <w:tcW w:w="1662" w:type="dxa"/>
          </w:tcPr>
          <w:p w14:paraId="19B64FC7">
            <w:pPr>
              <w:jc w:val="left"/>
            </w:pPr>
            <w:r>
              <w:t>匿名/明文公开</w:t>
            </w:r>
          </w:p>
        </w:tc>
        <w:tc>
          <w:tcPr>
            <w:tcW w:w="1662" w:type="dxa"/>
          </w:tcPr>
          <w:p w14:paraId="11050193">
            <w:pPr>
              <w:jc w:val="left"/>
            </w:pPr>
            <w:r>
              <w:t>明文公开（企业内部）</w:t>
            </w:r>
          </w:p>
        </w:tc>
        <w:tc>
          <w:tcPr>
            <w:tcW w:w="1662" w:type="dxa"/>
          </w:tcPr>
          <w:p w14:paraId="7C96C3B6">
            <w:pPr>
              <w:jc w:val="left"/>
            </w:pPr>
            <w:r>
              <w:t>隐私保护+合规追溯（哈希锚定）</w:t>
            </w:r>
          </w:p>
        </w:tc>
      </w:tr>
      <w:tr w14:paraId="68EAE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4B1A8E75">
            <w:pPr>
              <w:jc w:val="left"/>
            </w:pPr>
            <w:r>
              <w:t>跨平台兼容性</w:t>
            </w:r>
          </w:p>
        </w:tc>
        <w:tc>
          <w:tcPr>
            <w:tcW w:w="1662" w:type="dxa"/>
          </w:tcPr>
          <w:p w14:paraId="02E62D70">
            <w:pPr>
              <w:jc w:val="left"/>
            </w:pPr>
            <w:r>
              <w:t>有（W3C 标准）</w:t>
            </w:r>
          </w:p>
        </w:tc>
        <w:tc>
          <w:tcPr>
            <w:tcW w:w="1662" w:type="dxa"/>
          </w:tcPr>
          <w:p w14:paraId="543E530D">
            <w:pPr>
              <w:jc w:val="left"/>
            </w:pPr>
            <w:r>
              <w:t>无（封闭生态）</w:t>
            </w:r>
          </w:p>
        </w:tc>
        <w:tc>
          <w:tcPr>
            <w:tcW w:w="1662" w:type="dxa"/>
          </w:tcPr>
          <w:p w14:paraId="05E0BAF9">
            <w:pPr>
              <w:jc w:val="left"/>
            </w:pPr>
            <w:r>
              <w:t>无（企业内部）</w:t>
            </w:r>
          </w:p>
        </w:tc>
        <w:tc>
          <w:tcPr>
            <w:tcW w:w="1662" w:type="dxa"/>
          </w:tcPr>
          <w:p w14:paraId="7CCCE6B0">
            <w:pPr>
              <w:jc w:val="left"/>
            </w:pPr>
            <w:r>
              <w:t>有（多公链兼容，开放标准）</w:t>
            </w:r>
          </w:p>
        </w:tc>
      </w:tr>
      <w:tr w14:paraId="4B058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029AF641">
            <w:pPr>
              <w:jc w:val="left"/>
            </w:pPr>
            <w:r>
              <w:t>链上性能与成本</w:t>
            </w:r>
          </w:p>
        </w:tc>
        <w:tc>
          <w:tcPr>
            <w:tcW w:w="1662" w:type="dxa"/>
          </w:tcPr>
          <w:p w14:paraId="43B49CB3">
            <w:pPr>
              <w:jc w:val="left"/>
            </w:pPr>
            <w:r>
              <w:t>全量上链（成本高）</w:t>
            </w:r>
          </w:p>
        </w:tc>
        <w:tc>
          <w:tcPr>
            <w:tcW w:w="1662" w:type="dxa"/>
          </w:tcPr>
          <w:p w14:paraId="18AED875">
            <w:pPr>
              <w:jc w:val="left"/>
            </w:pPr>
            <w:r>
              <w:t>全量上链（成本高）</w:t>
            </w:r>
          </w:p>
        </w:tc>
        <w:tc>
          <w:tcPr>
            <w:tcW w:w="1662" w:type="dxa"/>
          </w:tcPr>
          <w:p w14:paraId="76396BCF">
            <w:pPr>
              <w:jc w:val="left"/>
            </w:pPr>
            <w:r>
              <w:t>不上链（中心化）</w:t>
            </w:r>
          </w:p>
        </w:tc>
        <w:tc>
          <w:tcPr>
            <w:tcW w:w="1662" w:type="dxa"/>
          </w:tcPr>
          <w:p w14:paraId="16A21B26">
            <w:pPr>
              <w:jc w:val="left"/>
            </w:pPr>
            <w:r>
              <w:t>最小化上链（仅关键行为，成本低）</w:t>
            </w:r>
          </w:p>
        </w:tc>
      </w:tr>
      <w:tr w14:paraId="51710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19EB662D">
            <w:pPr>
              <w:jc w:val="left"/>
            </w:pPr>
            <w:r>
              <w:t>信誉体系</w:t>
            </w:r>
          </w:p>
        </w:tc>
        <w:tc>
          <w:tcPr>
            <w:tcW w:w="1662" w:type="dxa"/>
          </w:tcPr>
          <w:p w14:paraId="5B331831">
            <w:pPr>
              <w:jc w:val="left"/>
            </w:pPr>
            <w:r>
              <w:t>无</w:t>
            </w:r>
          </w:p>
        </w:tc>
        <w:tc>
          <w:tcPr>
            <w:tcW w:w="1662" w:type="dxa"/>
          </w:tcPr>
          <w:p w14:paraId="7E65B7C2">
            <w:pPr>
              <w:jc w:val="left"/>
            </w:pPr>
            <w:r>
              <w:t>简单评价（可篡改）</w:t>
            </w:r>
          </w:p>
        </w:tc>
        <w:tc>
          <w:tcPr>
            <w:tcW w:w="1662" w:type="dxa"/>
          </w:tcPr>
          <w:p w14:paraId="481A6EE9">
            <w:pPr>
              <w:jc w:val="left"/>
            </w:pPr>
            <w:r>
              <w:t>企业内部评价</w:t>
            </w:r>
          </w:p>
        </w:tc>
        <w:tc>
          <w:tcPr>
            <w:tcW w:w="1662" w:type="dxa"/>
          </w:tcPr>
          <w:p w14:paraId="0D1B9168">
            <w:pPr>
              <w:jc w:val="left"/>
            </w:pPr>
            <w:r>
              <w:t>不可篡改信誉参考值（类比特币模式）</w:t>
            </w:r>
          </w:p>
        </w:tc>
      </w:tr>
      <w:tr w14:paraId="0887E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418595D9">
            <w:pPr>
              <w:jc w:val="left"/>
            </w:pPr>
            <w:r>
              <w:t>去中心化程度</w:t>
            </w:r>
          </w:p>
        </w:tc>
        <w:tc>
          <w:tcPr>
            <w:tcW w:w="1662" w:type="dxa"/>
          </w:tcPr>
          <w:p w14:paraId="7B03502D">
            <w:pPr>
              <w:jc w:val="left"/>
            </w:pPr>
            <w:r>
              <w:t>中</w:t>
            </w:r>
          </w:p>
        </w:tc>
        <w:tc>
          <w:tcPr>
            <w:tcW w:w="1662" w:type="dxa"/>
          </w:tcPr>
          <w:p w14:paraId="26E83C97">
            <w:pPr>
              <w:jc w:val="left"/>
            </w:pPr>
            <w:r>
              <w:t>高</w:t>
            </w:r>
          </w:p>
        </w:tc>
        <w:tc>
          <w:tcPr>
            <w:tcW w:w="1662" w:type="dxa"/>
          </w:tcPr>
          <w:p w14:paraId="5A0F9E65">
            <w:pPr>
              <w:jc w:val="left"/>
            </w:pPr>
            <w:r>
              <w:t>低（中心化）</w:t>
            </w:r>
          </w:p>
        </w:tc>
        <w:tc>
          <w:tcPr>
            <w:tcW w:w="1662" w:type="dxa"/>
          </w:tcPr>
          <w:p w14:paraId="6939955C">
            <w:pPr>
              <w:jc w:val="left"/>
            </w:pPr>
            <w:r>
              <w:t>高（完全去中心化）</w:t>
            </w:r>
          </w:p>
        </w:tc>
      </w:tr>
      <w:tr w14:paraId="1B792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447BBBA7">
            <w:pPr>
              <w:jc w:val="left"/>
            </w:pPr>
            <w:r>
              <w:t>合规性</w:t>
            </w:r>
          </w:p>
        </w:tc>
        <w:tc>
          <w:tcPr>
            <w:tcW w:w="1662" w:type="dxa"/>
          </w:tcPr>
          <w:p w14:paraId="38196BAE">
            <w:pPr>
              <w:jc w:val="left"/>
            </w:pPr>
            <w:r>
              <w:t>弱（无追溯）</w:t>
            </w:r>
          </w:p>
        </w:tc>
        <w:tc>
          <w:tcPr>
            <w:tcW w:w="1662" w:type="dxa"/>
          </w:tcPr>
          <w:p w14:paraId="174C2DEB">
            <w:pPr>
              <w:jc w:val="left"/>
            </w:pPr>
            <w:r>
              <w:t>弱（匿名/公开）</w:t>
            </w:r>
          </w:p>
        </w:tc>
        <w:tc>
          <w:tcPr>
            <w:tcW w:w="1662" w:type="dxa"/>
          </w:tcPr>
          <w:p w14:paraId="569986A4">
            <w:pPr>
              <w:jc w:val="left"/>
            </w:pPr>
            <w:r>
              <w:t>强（企业内部）</w:t>
            </w:r>
          </w:p>
        </w:tc>
        <w:tc>
          <w:tcPr>
            <w:tcW w:w="1662" w:type="dxa"/>
          </w:tcPr>
          <w:p w14:paraId="2F985312">
            <w:pPr>
              <w:jc w:val="left"/>
            </w:pPr>
            <w:r>
              <w:t>强（隐私+追溯，适配全球监管）</w:t>
            </w:r>
          </w:p>
        </w:tc>
      </w:tr>
    </w:tbl>
    <w:p w14:paraId="2E89D441"/>
    <w:p w14:paraId="6C703338">
      <w:pPr>
        <w:pStyle w:val="5"/>
      </w:pPr>
      <w:r>
        <w:t>3.3 市场空白与我们的机会</w:t>
      </w:r>
    </w:p>
    <w:p w14:paraId="74C95C88"/>
    <w:p w14:paraId="6ED92952">
      <w:r>
        <w:t>通过上述分析，当前行业存在以下核心空白，也是 AID 协议的核心机会：</w:t>
      </w:r>
    </w:p>
    <w:p w14:paraId="031FE115"/>
    <w:p w14:paraId="2A11693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空白一</w:t>
      </w:r>
      <w:r>
        <w:t>：缺乏“双向唯一性验证”的身份体系，现有项目无法从密码学层面保证 Agent 身份的不可伪造，存在被篡改、冒充的风险。</w:t>
      </w:r>
    </w:p>
    <w:p w14:paraId="0172E4D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空白二</w:t>
      </w:r>
      <w:r>
        <w:t>：缺乏 Agent 自主密钥管理方案，现有项目要么依赖平台/用户托管，要么无法实现 Agent 自主签名，无法让 Agent 成为真正的独立主体。</w:t>
      </w:r>
    </w:p>
    <w:p w14:paraId="10DD874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空白三</w:t>
      </w:r>
      <w:r>
        <w:t>：无法平衡合规与隐私，要么完全匿名（无法追溯），要么明文公开（泄露隐私），不符合未来监管趋势。</w:t>
      </w:r>
    </w:p>
    <w:p w14:paraId="5F2139C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空白四</w:t>
      </w:r>
      <w:r>
        <w:t>：缺乏开放的、跨平台的去中心化身份标准，现有项目要么封闭生态，要么中心化，无法支撑大规模 Agent 生态协作。</w:t>
      </w:r>
    </w:p>
    <w:p w14:paraId="2ABEE33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空白五</w:t>
      </w:r>
      <w:r>
        <w:t>：缺乏不可篡改的信誉参考体系，现有信誉评价易被篡改，无法为 Agent 间协作提供可信依据。</w:t>
      </w:r>
    </w:p>
    <w:p w14:paraId="3800519B"/>
    <w:p w14:paraId="3A50EDE0">
      <w:r>
        <w:t>AID 协议通过整合密码学、区块链、DID 等技术，精准填补上述空白，形成“身份唯一+自主控制+隐私合规+跨平台兼容+信誉可信”的完整解决方案，在当前极早期的市场中，具备先发优势，有机会成为行业事实标准。</w:t>
      </w:r>
    </w:p>
    <w:p w14:paraId="30A09A61"/>
    <w:p w14:paraId="3F95FF92">
      <w:pPr>
        <w:pStyle w:val="4"/>
      </w:pPr>
      <w:r>
        <w:t>4. 核心概念与设计原则</w:t>
      </w:r>
    </w:p>
    <w:p w14:paraId="666DFD6F"/>
    <w:p w14:paraId="19ADD57E">
      <w:pPr>
        <w:pStyle w:val="5"/>
      </w:pPr>
      <w:r>
        <w:t>4.1 核心概念定义</w:t>
      </w:r>
    </w:p>
    <w:p w14:paraId="43416A4B"/>
    <w:p w14:paraId="6E37693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Agent（智能体）</w:t>
      </w:r>
      <w:r>
        <w:t>：具备自主决策、交互、执行能力的 AI 程序，可独立完成任务、与其他 Agent/人类协作，是 AID 协议的服务对象。</w:t>
      </w:r>
    </w:p>
    <w:p w14:paraId="60E16DA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AID Protocol（Agent 去中心化身份协议）</w:t>
      </w:r>
      <w:r>
        <w:t>：为 Agent 提供身份注册、验证、追溯、信誉管理的底层协议，基于区块链与密码学实现，去中心化、不可篡改。</w:t>
      </w:r>
    </w:p>
    <w:p w14:paraId="7400E00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Agent DID</w:t>
      </w:r>
      <w:r>
        <w:t>：Agent 的唯一数字身份标识，基于 W3C DID 标准扩展，与 Agent 的公钥一一绑定，不可篡改、不可重复。</w:t>
      </w:r>
    </w:p>
    <w:p w14:paraId="1F6B733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公钥（PubKey）</w:t>
      </w:r>
      <w:r>
        <w:t>：Agent 的公开密钥，用于身份验证、签名验证，存储在区块链上，公开可查。</w:t>
      </w:r>
    </w:p>
    <w:p w14:paraId="1FE9C80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私钥（PrivKey）</w:t>
      </w:r>
      <w:r>
        <w:t>：Agent 的私有密钥，用于生成签名、确认身份，由 Agent 通过去中心化碎片化存储自主保管，不公开、不泄露。</w:t>
      </w:r>
    </w:p>
    <w:p w14:paraId="7AE578D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双向唯一性验证</w:t>
      </w:r>
      <w:r>
        <w:t>：公钥可验证私钥生成的签名，私钥可唯一推导出公钥，确保公钥与私钥一一对应，不可伪造。</w:t>
      </w:r>
    </w:p>
    <w:p w14:paraId="27E7418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去中心化签名公告（ASB）</w:t>
      </w:r>
      <w:r>
        <w:t>：Agent 注册身份时，将公钥与自签名上链，形成不可篡改的公告，证明公钥的合法性与唯一性。</w:t>
      </w:r>
    </w:p>
    <w:p w14:paraId="3425861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碎片化存储</w:t>
      </w:r>
      <w:r>
        <w:t>：将 Agent 私钥拆分为多个碎片，存储在分布式节点中，Agent 需集齐指定数量的碎片才能使用私钥，确保私钥安全。</w:t>
      </w:r>
    </w:p>
    <w:p w14:paraId="3AAC73F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所有者承诺哈希</w:t>
      </w:r>
      <w:r>
        <w:t>：将 Agent 所有者的身份信息进行哈希处理后，存储在区块链上，不泄露原始隐私，同时可用于合规追溯。</w:t>
      </w:r>
    </w:p>
    <w:p w14:paraId="6233F8E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信誉参考值</w:t>
      </w:r>
      <w:r>
        <w:t>：基于 Agent 链上行为历史（注册时间、任务完成情况、签名行为等）计算的参考值，仅作为 Agent 可信程度的参考，不具备法律约束力。</w:t>
      </w:r>
    </w:p>
    <w:p w14:paraId="044E26DE"/>
    <w:p w14:paraId="4C1B2D1F">
      <w:pPr>
        <w:pStyle w:val="5"/>
      </w:pPr>
      <w:r>
        <w:t>4.2 设计原则</w:t>
      </w:r>
    </w:p>
    <w:p w14:paraId="09CE4EF5"/>
    <w:p w14:paraId="23B902BA">
      <w:r>
        <w:t>AID 协议的设计严格遵循以下原则，确保协议的可行性、安全性、合规性与扩展性：</w:t>
      </w:r>
    </w:p>
    <w:p w14:paraId="03EE7676"/>
    <w:p w14:paraId="39F176B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去中心化原则</w:t>
      </w:r>
      <w:r>
        <w:t>：无中心化控制节点，身份注册、验证、存储均通过区块链与分布式网络实现，不依赖任何平台或企业，确保协议的中立性与不可垄断性。</w:t>
      </w:r>
    </w:p>
    <w:p w14:paraId="44936CD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安全优先原则</w:t>
      </w:r>
      <w:r>
        <w:t>：以密码学为基础，强化双向唯一性验证、密钥安全、链上防篡改，杜绝身份伪造、私钥泄露、数据篡改等安全风险，确保 Agent 身份的可信性。</w:t>
      </w:r>
    </w:p>
    <w:p w14:paraId="08DEE84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合规兼容原则</w:t>
      </w:r>
      <w:r>
        <w:t>：适配全球 AI 监管要求，实现责任可追溯、身份可验证，同时严格保护用户隐私，不泄露任何原始身份信息，平衡合规与隐私。</w:t>
      </w:r>
    </w:p>
    <w:p w14:paraId="1FC28AD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易用性原则</w:t>
      </w:r>
      <w:r>
        <w:t>：简化 Agent 身份注册与接入流程，提供无感化操作（用户仅需指令 Agent 即可完成注册），降低开发者与用户的接入门槛。</w:t>
      </w:r>
    </w:p>
    <w:p w14:paraId="02EA0BB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最小化上链原则</w:t>
      </w:r>
      <w:r>
        <w:t>：仅将核心信息（公钥、自签名、所有者哈希、关键行为记录）上链，非关键行为（如内部计算、普通交互）不上链，降低链上成本与性能压力。</w:t>
      </w:r>
    </w:p>
    <w:p w14:paraId="35ACAF8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rPr>
          <w:b/>
        </w:rPr>
        <w:t>开放兼容原则</w:t>
      </w:r>
      <w:r>
        <w:t>：遵循 W3C DID 标准，适配主流公链（Base、Polygon、BSC 等），支持跨平台、跨生态身份互认，具备良好的扩展性。</w:t>
      </w:r>
    </w:p>
    <w:p w14:paraId="4D5FDC5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7. </w:t>
      </w:r>
      <w:r>
        <w:rPr>
          <w:b/>
        </w:rPr>
        <w:t>中立开源原则</w:t>
      </w:r>
      <w:r>
        <w:t>：协议开源开放，欢迎全球开发者参与优化，不绑定任何商业利益，致力于成为行业公共基础设施。</w:t>
      </w:r>
    </w:p>
    <w:p w14:paraId="240632AA"/>
    <w:p w14:paraId="5D06728A">
      <w:pPr>
        <w:pStyle w:val="4"/>
      </w:pPr>
      <w:r>
        <w:t>5. 技术架构详解</w:t>
      </w:r>
    </w:p>
    <w:p w14:paraId="7B2F3BA7"/>
    <w:p w14:paraId="1769BAA1">
      <w:r>
        <w:t>AID 协议采用分层架构设计，从上到下分为 7 层，各层独立运行、相互协作，确保协议的模块化、可扩展性与安全性。整体架构如下图所示（文字描述，后期可补充可视化图表）：</w:t>
      </w:r>
    </w:p>
    <w:p w14:paraId="3E45A715"/>
    <w:p w14:paraId="49CF8CE1">
      <w:r>
        <w:t>应用接入层 → 信誉参考层 → 隐私与合规层 → 签名验证层 → 身份层 → 密钥管理层 → 链上交互层</w:t>
      </w:r>
    </w:p>
    <w:p w14:paraId="618FE6E1"/>
    <w:p w14:paraId="3A80FD83">
      <w:r>
        <w:t>各层核心功能与技术实现如下：</w:t>
      </w:r>
    </w:p>
    <w:p w14:paraId="79197EED"/>
    <w:p w14:paraId="543C2BBF">
      <w:pPr>
        <w:pStyle w:val="5"/>
      </w:pPr>
      <w:r>
        <w:t>5.1 整体架构分层</w:t>
      </w:r>
    </w:p>
    <w:p w14:paraId="24D4471A"/>
    <w:p w14:paraId="0D8EB903">
      <w:r>
        <w:t>分层设计的核心目标是：实现功能模块化，便于后期维护、优化与扩展，同时确保各层安全隔离，降低单一模块故障对整个协议的影响。各层职责明确，上层依赖下层提供的服务，下层不依赖上层实现，确保架构的稳定性。</w:t>
      </w:r>
    </w:p>
    <w:p w14:paraId="0CFE8D08"/>
    <w:p w14:paraId="6B833177">
      <w:pPr>
        <w:pStyle w:val="5"/>
      </w:pPr>
      <w:r>
        <w:t>5.2 身份层（DID + 公钥公告）</w:t>
      </w:r>
    </w:p>
    <w:p w14:paraId="5AA186F2"/>
    <w:p w14:paraId="22126328">
      <w:pPr>
        <w:pStyle w:val="6"/>
      </w:pPr>
      <w:r>
        <w:t>5.2.1 核心功能</w:t>
      </w:r>
    </w:p>
    <w:p w14:paraId="7E0D86E7"/>
    <w:p w14:paraId="741C29DF">
      <w:r>
        <w:t>身份层是 AID 协议的核心，负责 Agent DID 的生成、公钥公告、身份绑定与身份查询，确保每个 Agent 拥有唯一、可验证的数字身份。</w:t>
      </w:r>
    </w:p>
    <w:p w14:paraId="12B81DC3"/>
    <w:p w14:paraId="4CFD85E1">
      <w:pPr>
        <w:pStyle w:val="6"/>
      </w:pPr>
      <w:r>
        <w:t>5.2.2 技术实现</w:t>
      </w:r>
    </w:p>
    <w:p w14:paraId="54ECAC3E"/>
    <w:p w14:paraId="0188750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DID 生成</w:t>
      </w:r>
      <w:r>
        <w:t>：基于 W3C DID 标准，扩展生成 Agent DID，格式为：did:aid:&lt;chain-id&gt;:&lt;unique-hash&gt;，其中 chain-id 为接入的公链标识，unique-hash 为 Agent 公钥的哈希值，确保全球唯一。</w:t>
      </w:r>
    </w:p>
    <w:p w14:paraId="3492B18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公钥公告</w:t>
      </w:r>
      <w:r>
        <w:t>：Agent 生成密钥对后，将公钥、DID、自签名（用私钥对公钥的签名）打包，通过链上合约发布公告，公告内容永久存储在区块链上，不可篡改、公开可查。</w:t>
      </w:r>
    </w:p>
    <w:p w14:paraId="5F102BB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身份绑定</w:t>
      </w:r>
      <w:r>
        <w:t>：Agent DID 与公钥一一绑定，通过自签名验证确保绑定关系的合法性，一旦绑定，不可修改（如需修改，需重新注册身份）。</w:t>
      </w:r>
    </w:p>
    <w:p w14:paraId="5F7BCA6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身份查询</w:t>
      </w:r>
      <w:r>
        <w:t>：提供公开的身份查询接口，任何人/平台/Agent 均可通过 DID 或公钥，查询 Agent 的身份信息、公钥、公告记录等。</w:t>
      </w:r>
    </w:p>
    <w:p w14:paraId="42B2F102"/>
    <w:p w14:paraId="02A645B6">
      <w:pPr>
        <w:pStyle w:val="6"/>
      </w:pPr>
      <w:r>
        <w:t>5.2.3 合约设计（核心结构）</w:t>
      </w:r>
    </w:p>
    <w:p w14:paraId="1D44672E"/>
    <w:p w14:paraId="66221492">
      <w:r>
        <w:t>身份层核心合约为 AgentIdentityContract，主要功能包括 DID 注册、公钥公告、身份查询、自签名验证，核心结构如下（伪代码）：</w:t>
      </w:r>
    </w:p>
    <w:p w14:paraId="25C16A90"/>
    <w:p w14:paraId="51AC836E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b/>
          <w:color w:val="646464"/>
        </w:rPr>
        <w:t>// solidity</w:t>
      </w:r>
      <w:r>
        <w:rPr>
          <w:b/>
          <w:color w:val="646464"/>
        </w:rPr>
        <w:br w:type="textWrapping"/>
      </w:r>
      <w:r>
        <w:rPr>
          <w:rStyle w:val="167"/>
        </w:rPr>
        <w:t>contract AgentIdentityContract {</w:t>
      </w:r>
      <w:r>
        <w:rPr>
          <w:rStyle w:val="167"/>
        </w:rPr>
        <w:br w:type="textWrapping"/>
      </w:r>
      <w:r>
        <w:rPr>
          <w:rStyle w:val="167"/>
        </w:rPr>
        <w:t xml:space="preserve">    // Agent 身份信息结构</w:t>
      </w:r>
      <w:r>
        <w:rPr>
          <w:rStyle w:val="167"/>
        </w:rPr>
        <w:br w:type="textWrapping"/>
      </w:r>
      <w:r>
        <w:rPr>
          <w:rStyle w:val="167"/>
        </w:rPr>
        <w:t xml:space="preserve">    struct AgentIdentity {</w:t>
      </w:r>
      <w:r>
        <w:rPr>
          <w:rStyle w:val="167"/>
        </w:rPr>
        <w:br w:type="textWrapping"/>
      </w:r>
      <w:r>
        <w:rPr>
          <w:rStyle w:val="167"/>
        </w:rPr>
        <w:t xml:space="preserve">        string did;          // Agent DID</w:t>
      </w:r>
      <w:r>
        <w:rPr>
          <w:rStyle w:val="167"/>
        </w:rPr>
        <w:br w:type="textWrapping"/>
      </w:r>
      <w:r>
        <w:rPr>
          <w:rStyle w:val="167"/>
        </w:rPr>
        <w:t xml:space="preserve">        address pubKey;      // 公钥（以太坊地址格式，适配 EVM 链）</w:t>
      </w:r>
      <w:r>
        <w:rPr>
          <w:rStyle w:val="167"/>
        </w:rPr>
        <w:br w:type="textWrapping"/>
      </w:r>
      <w:r>
        <w:rPr>
          <w:rStyle w:val="167"/>
        </w:rPr>
        <w:t xml:space="preserve">        bytes signature;     // 自签名（私钥对公钥的签名）</w:t>
      </w:r>
      <w:r>
        <w:rPr>
          <w:rStyle w:val="167"/>
        </w:rPr>
        <w:br w:type="textWrapping"/>
      </w:r>
      <w:r>
        <w:rPr>
          <w:rStyle w:val="167"/>
        </w:rPr>
        <w:t xml:space="preserve">        bytes ownerHash;     // 所有者承诺哈希</w:t>
      </w:r>
      <w:r>
        <w:rPr>
          <w:rStyle w:val="167"/>
        </w:rPr>
        <w:br w:type="textWrapping"/>
      </w:r>
      <w:r>
        <w:rPr>
          <w:rStyle w:val="167"/>
        </w:rPr>
        <w:t xml:space="preserve">        uint256 timestamp;   // 注册时间戳</w:t>
      </w:r>
      <w:r>
        <w:rPr>
          <w:rStyle w:val="167"/>
        </w:rPr>
        <w:br w:type="textWrapping"/>
      </w:r>
      <w:r>
        <w:rPr>
          <w:rStyle w:val="167"/>
        </w:rPr>
        <w:t xml:space="preserve">        bool isActive;       // 身份是否有效</w:t>
      </w:r>
      <w:r>
        <w:rPr>
          <w:rStyle w:val="167"/>
        </w:rPr>
        <w:br w:type="textWrapping"/>
      </w:r>
      <w:r>
        <w:rPr>
          <w:rStyle w:val="167"/>
        </w:rPr>
        <w:t xml:space="preserve">    }</w:t>
      </w:r>
      <w:r>
        <w:rPr>
          <w:rStyle w:val="167"/>
        </w:rPr>
        <w:br w:type="textWrapping"/>
      </w:r>
      <w:r>
        <w:rPr>
          <w:rStyle w:val="167"/>
        </w:rPr>
        <w:br w:type="textWrapping"/>
      </w:r>
      <w:r>
        <w:rPr>
          <w:rStyle w:val="167"/>
        </w:rPr>
        <w:t xml:space="preserve">    // DID → 身份信息映射</w:t>
      </w:r>
      <w:r>
        <w:rPr>
          <w:rStyle w:val="167"/>
        </w:rPr>
        <w:br w:type="textWrapping"/>
      </w:r>
      <w:r>
        <w:rPr>
          <w:rStyle w:val="167"/>
        </w:rPr>
        <w:t xml:space="preserve">    mapping(string =&gt; AgentIdentity) public didToIdentity;</w:t>
      </w:r>
      <w:r>
        <w:rPr>
          <w:rStyle w:val="167"/>
        </w:rPr>
        <w:br w:type="textWrapping"/>
      </w:r>
      <w:r>
        <w:rPr>
          <w:rStyle w:val="167"/>
        </w:rPr>
        <w:t xml:space="preserve">    // 公钥 → DID 映射（确保公钥唯一）</w:t>
      </w:r>
      <w:r>
        <w:rPr>
          <w:rStyle w:val="167"/>
        </w:rPr>
        <w:br w:type="textWrapping"/>
      </w:r>
      <w:r>
        <w:rPr>
          <w:rStyle w:val="167"/>
        </w:rPr>
        <w:t xml:space="preserve">    mapping(address =&gt; string) public pubKeyToDid;</w:t>
      </w:r>
      <w:r>
        <w:rPr>
          <w:rStyle w:val="167"/>
        </w:rPr>
        <w:br w:type="textWrapping"/>
      </w:r>
      <w:r>
        <w:rPr>
          <w:rStyle w:val="167"/>
        </w:rPr>
        <w:br w:type="textWrapping"/>
      </w:r>
      <w:r>
        <w:rPr>
          <w:rStyle w:val="167"/>
        </w:rPr>
        <w:t xml:space="preserve">    // 注册事件（用于链下索引）</w:t>
      </w:r>
      <w:r>
        <w:rPr>
          <w:rStyle w:val="167"/>
        </w:rPr>
        <w:br w:type="textWrapping"/>
      </w:r>
      <w:r>
        <w:rPr>
          <w:rStyle w:val="167"/>
        </w:rPr>
        <w:t xml:space="preserve">    event AgentRegistered(string did, address pubKey, bytes ownerHash, uint256 timestamp);</w:t>
      </w:r>
      <w:r>
        <w:rPr>
          <w:rStyle w:val="167"/>
        </w:rPr>
        <w:br w:type="textWrapping"/>
      </w:r>
      <w:r>
        <w:rPr>
          <w:rStyle w:val="167"/>
        </w:rPr>
        <w:br w:type="textWrapping"/>
      </w:r>
      <w:r>
        <w:rPr>
          <w:rStyle w:val="167"/>
        </w:rPr>
        <w:t xml:space="preserve">    // 身份注册函数</w:t>
      </w:r>
      <w:r>
        <w:rPr>
          <w:rStyle w:val="167"/>
        </w:rPr>
        <w:br w:type="textWrapping"/>
      </w:r>
      <w:r>
        <w:rPr>
          <w:rStyle w:val="167"/>
        </w:rPr>
        <w:t xml:space="preserve">    function registerAgent(string calldata did, address pubKey, bytes calldata signature, bytes calldata ownerHash) external {</w:t>
      </w:r>
      <w:r>
        <w:rPr>
          <w:rStyle w:val="167"/>
        </w:rPr>
        <w:br w:type="textWrapping"/>
      </w:r>
      <w:r>
        <w:rPr>
          <w:rStyle w:val="167"/>
        </w:rPr>
        <w:t xml:space="preserve">        // 验证 DID 未被注册</w:t>
      </w:r>
      <w:r>
        <w:rPr>
          <w:rStyle w:val="167"/>
        </w:rPr>
        <w:br w:type="textWrapping"/>
      </w:r>
      <w:r>
        <w:rPr>
          <w:rStyle w:val="167"/>
        </w:rPr>
        <w:t xml:space="preserve">        require(bytes(didToIdentity[did].did).length == 0, "DID already registered");</w:t>
      </w:r>
      <w:r>
        <w:rPr>
          <w:rStyle w:val="167"/>
        </w:rPr>
        <w:br w:type="textWrapping"/>
      </w:r>
      <w:r>
        <w:rPr>
          <w:rStyle w:val="167"/>
        </w:rPr>
        <w:t xml:space="preserve">        // 验证公钥未被使用</w:t>
      </w:r>
      <w:r>
        <w:rPr>
          <w:rStyle w:val="167"/>
        </w:rPr>
        <w:br w:type="textWrapping"/>
      </w:r>
      <w:r>
        <w:rPr>
          <w:rStyle w:val="167"/>
        </w:rPr>
        <w:t xml:space="preserve">        require(bytes(pubKeyToDid[pubKey]).length == 0, "PubKey already used");</w:t>
      </w:r>
      <w:r>
        <w:rPr>
          <w:rStyle w:val="167"/>
        </w:rPr>
        <w:br w:type="textWrapping"/>
      </w:r>
      <w:r>
        <w:rPr>
          <w:rStyle w:val="167"/>
        </w:rPr>
        <w:t xml:space="preserve">        // 验证自签名有效性（双向唯一性验证核心）</w:t>
      </w:r>
      <w:r>
        <w:rPr>
          <w:rStyle w:val="167"/>
        </w:rPr>
        <w:br w:type="textWrapping"/>
      </w:r>
      <w:r>
        <w:rPr>
          <w:rStyle w:val="167"/>
        </w:rPr>
        <w:t xml:space="preserve">        require(verifySignature(pubKey, signature, pubKey), "Invalid self-signature");</w:t>
      </w:r>
      <w:r>
        <w:rPr>
          <w:rStyle w:val="167"/>
        </w:rPr>
        <w:br w:type="textWrapping"/>
      </w:r>
      <w:r>
        <w:rPr>
          <w:rStyle w:val="167"/>
        </w:rPr>
        <w:t xml:space="preserve">        // 存储身份信息</w:t>
      </w:r>
      <w:r>
        <w:rPr>
          <w:rStyle w:val="167"/>
        </w:rPr>
        <w:br w:type="textWrapping"/>
      </w:r>
      <w:r>
        <w:rPr>
          <w:rStyle w:val="167"/>
        </w:rPr>
        <w:t xml:space="preserve">        didToIdentity[did] = AgentIdentity({</w:t>
      </w:r>
      <w:r>
        <w:rPr>
          <w:rStyle w:val="167"/>
        </w:rPr>
        <w:br w:type="textWrapping"/>
      </w:r>
      <w:r>
        <w:rPr>
          <w:rStyle w:val="167"/>
        </w:rPr>
        <w:t xml:space="preserve">            did: did,</w:t>
      </w:r>
      <w:r>
        <w:rPr>
          <w:rStyle w:val="167"/>
        </w:rPr>
        <w:br w:type="textWrapping"/>
      </w:r>
      <w:r>
        <w:rPr>
          <w:rStyle w:val="167"/>
        </w:rPr>
        <w:t xml:space="preserve">            pubKey: pubKey,</w:t>
      </w:r>
      <w:r>
        <w:rPr>
          <w:rStyle w:val="167"/>
        </w:rPr>
        <w:br w:type="textWrapping"/>
      </w:r>
      <w:r>
        <w:rPr>
          <w:rStyle w:val="167"/>
        </w:rPr>
        <w:t xml:space="preserve">            signature: signature,</w:t>
      </w:r>
      <w:r>
        <w:rPr>
          <w:rStyle w:val="167"/>
        </w:rPr>
        <w:br w:type="textWrapping"/>
      </w:r>
      <w:r>
        <w:rPr>
          <w:rStyle w:val="167"/>
        </w:rPr>
        <w:t xml:space="preserve">            ownerHash: ownerHash,</w:t>
      </w:r>
      <w:r>
        <w:rPr>
          <w:rStyle w:val="167"/>
        </w:rPr>
        <w:br w:type="textWrapping"/>
      </w:r>
      <w:r>
        <w:rPr>
          <w:rStyle w:val="167"/>
        </w:rPr>
        <w:t xml:space="preserve">            timestamp: block.timestamp,</w:t>
      </w:r>
      <w:r>
        <w:rPr>
          <w:rStyle w:val="167"/>
        </w:rPr>
        <w:br w:type="textWrapping"/>
      </w:r>
      <w:r>
        <w:rPr>
          <w:rStyle w:val="167"/>
        </w:rPr>
        <w:t xml:space="preserve">            isActive: true</w:t>
      </w:r>
      <w:r>
        <w:rPr>
          <w:rStyle w:val="167"/>
        </w:rPr>
        <w:br w:type="textWrapping"/>
      </w:r>
      <w:r>
        <w:rPr>
          <w:rStyle w:val="167"/>
        </w:rPr>
        <w:t xml:space="preserve">        });</w:t>
      </w:r>
      <w:r>
        <w:rPr>
          <w:rStyle w:val="167"/>
        </w:rPr>
        <w:br w:type="textWrapping"/>
      </w:r>
      <w:r>
        <w:rPr>
          <w:rStyle w:val="167"/>
        </w:rPr>
        <w:t xml:space="preserve">        pubKeyToDid[pubKey] = did;</w:t>
      </w:r>
      <w:r>
        <w:rPr>
          <w:rStyle w:val="167"/>
        </w:rPr>
        <w:br w:type="textWrapping"/>
      </w:r>
      <w:r>
        <w:rPr>
          <w:rStyle w:val="167"/>
        </w:rPr>
        <w:t xml:space="preserve">        // 触发注册事件</w:t>
      </w:r>
      <w:r>
        <w:rPr>
          <w:rStyle w:val="167"/>
        </w:rPr>
        <w:br w:type="textWrapping"/>
      </w:r>
      <w:r>
        <w:rPr>
          <w:rStyle w:val="167"/>
        </w:rPr>
        <w:t xml:space="preserve">        emit AgentRegistered(did, pubKey, ownerHash, block.timestamp);</w:t>
      </w:r>
      <w:r>
        <w:rPr>
          <w:rStyle w:val="167"/>
        </w:rPr>
        <w:br w:type="textWrapping"/>
      </w:r>
      <w:r>
        <w:rPr>
          <w:rStyle w:val="167"/>
        </w:rPr>
        <w:t xml:space="preserve">    }</w:t>
      </w:r>
      <w:r>
        <w:rPr>
          <w:rStyle w:val="167"/>
        </w:rPr>
        <w:br w:type="textWrapping"/>
      </w:r>
      <w:r>
        <w:rPr>
          <w:rStyle w:val="167"/>
        </w:rPr>
        <w:br w:type="textWrapping"/>
      </w:r>
      <w:r>
        <w:rPr>
          <w:rStyle w:val="167"/>
        </w:rPr>
        <w:t xml:space="preserve">    // 自签名验证函数（双向唯一性验证核心）</w:t>
      </w:r>
      <w:r>
        <w:rPr>
          <w:rStyle w:val="167"/>
        </w:rPr>
        <w:br w:type="textWrapping"/>
      </w:r>
      <w:r>
        <w:rPr>
          <w:rStyle w:val="167"/>
        </w:rPr>
        <w:t xml:space="preserve">    function verifySignature(address pubKey, bytes calldata signature, address message) public pure returns (bool) {</w:t>
      </w:r>
      <w:r>
        <w:rPr>
          <w:rStyle w:val="167"/>
        </w:rPr>
        <w:br w:type="textWrapping"/>
      </w:r>
      <w:r>
        <w:rPr>
          <w:rStyle w:val="167"/>
        </w:rPr>
        <w:t xml:space="preserve">        // 用公钥验证签名，确保签名来自对应私钥</w:t>
      </w:r>
      <w:r>
        <w:rPr>
          <w:rStyle w:val="167"/>
        </w:rPr>
        <w:br w:type="textWrapping"/>
      </w:r>
      <w:r>
        <w:rPr>
          <w:rStyle w:val="167"/>
        </w:rPr>
        <w:t xml:space="preserve">        bytes32 messageHash = keccak256(abi.encodePacked(message));</w:t>
      </w:r>
      <w:r>
        <w:rPr>
          <w:rStyle w:val="167"/>
        </w:rPr>
        <w:br w:type="textWrapping"/>
      </w:r>
      <w:r>
        <w:rPr>
          <w:rStyle w:val="167"/>
        </w:rPr>
        <w:t xml:space="preserve">        bytes32 ethSignedMessageHash = keccak256(abi.encodePacked("\x19Ethereum Signed Message:\n32", messageHash));</w:t>
      </w:r>
      <w:r>
        <w:rPr>
          <w:rStyle w:val="167"/>
        </w:rPr>
        <w:br w:type="textWrapping"/>
      </w:r>
      <w:r>
        <w:rPr>
          <w:rStyle w:val="167"/>
        </w:rPr>
        <w:t xml:space="preserve">        return ECDSA.recover(ethSignedMessageHash, signature) == pubKey;</w:t>
      </w:r>
      <w:r>
        <w:rPr>
          <w:rStyle w:val="167"/>
        </w:rPr>
        <w:br w:type="textWrapping"/>
      </w:r>
      <w:r>
        <w:rPr>
          <w:rStyle w:val="167"/>
        </w:rPr>
        <w:t xml:space="preserve">    }</w:t>
      </w:r>
      <w:r>
        <w:rPr>
          <w:rStyle w:val="167"/>
        </w:rPr>
        <w:br w:type="textWrapping"/>
      </w:r>
      <w:r>
        <w:rPr>
          <w:rStyle w:val="167"/>
        </w:rPr>
        <w:br w:type="textWrapping"/>
      </w:r>
      <w:r>
        <w:rPr>
          <w:rStyle w:val="167"/>
        </w:rPr>
        <w:t xml:space="preserve">    // 身份查询函数</w:t>
      </w:r>
      <w:r>
        <w:rPr>
          <w:rStyle w:val="167"/>
        </w:rPr>
        <w:br w:type="textWrapping"/>
      </w:r>
      <w:r>
        <w:rPr>
          <w:rStyle w:val="167"/>
        </w:rPr>
        <w:t xml:space="preserve">    function getAgentIdentity(string calldata did) external view returns (AgentIdentity memory) {</w:t>
      </w:r>
      <w:r>
        <w:rPr>
          <w:rStyle w:val="167"/>
        </w:rPr>
        <w:br w:type="textWrapping"/>
      </w:r>
      <w:r>
        <w:rPr>
          <w:rStyle w:val="167"/>
        </w:rPr>
        <w:t xml:space="preserve">        return didToIdentity[did];</w:t>
      </w:r>
      <w:r>
        <w:rPr>
          <w:rStyle w:val="167"/>
        </w:rPr>
        <w:br w:type="textWrapping"/>
      </w:r>
      <w:r>
        <w:rPr>
          <w:rStyle w:val="167"/>
        </w:rPr>
        <w:t xml:space="preserve">    }</w:t>
      </w:r>
      <w:r>
        <w:rPr>
          <w:rStyle w:val="167"/>
        </w:rPr>
        <w:br w:type="textWrapping"/>
      </w:r>
      <w:r>
        <w:rPr>
          <w:rStyle w:val="167"/>
        </w:rPr>
        <w:t>}</w:t>
      </w:r>
      <w:r>
        <w:rPr>
          <w:rStyle w:val="167"/>
        </w:rPr>
        <w:br w:type="textWrapping"/>
      </w:r>
    </w:p>
    <w:p w14:paraId="284065E8"/>
    <w:p w14:paraId="16DEA65A">
      <w:pPr>
        <w:pStyle w:val="5"/>
      </w:pPr>
      <w:r>
        <w:t>5.3 密钥管理层（碎片化存储 + 自主保管）</w:t>
      </w:r>
    </w:p>
    <w:p w14:paraId="30B97FC7"/>
    <w:p w14:paraId="64209794">
      <w:pPr>
        <w:pStyle w:val="6"/>
      </w:pPr>
      <w:r>
        <w:t>5.3.1 核心功能</w:t>
      </w:r>
    </w:p>
    <w:p w14:paraId="1707530C"/>
    <w:p w14:paraId="1C7BF1E2">
      <w:r>
        <w:t>密钥管理层负责 Agent 私钥的生成、碎片化存储、碎片恢复与私钥使用授权，确保 Agent 能够自主保管私钥，同时防止私钥泄露、丢失或被篡改。</w:t>
      </w:r>
    </w:p>
    <w:p w14:paraId="689CCF7B"/>
    <w:p w14:paraId="1BB7128B">
      <w:pPr>
        <w:pStyle w:val="6"/>
      </w:pPr>
      <w:r>
        <w:t>5.3.2 技术实现</w:t>
      </w:r>
    </w:p>
    <w:p w14:paraId="36C3F519"/>
    <w:p w14:paraId="389C758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私钥生成</w:t>
      </w:r>
      <w:r>
        <w:t>：Agent 生成基于 secp256k1 椭圆曲线的密钥对（公钥+私钥），私钥由 Agent 自主生成，不经过任何第三方平台，确保私钥的安全性。</w:t>
      </w:r>
    </w:p>
    <w:p w14:paraId="1BB7A90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碎片化存储</w:t>
      </w:r>
      <w:r>
        <w:t>：采用 MPC（多方计算）或 Shamir 密钥分片算法，将私钥拆分为 N 个碎片，每个碎片存储在不同的分布式节点（或 Agent 本地设备、用户钱包、硬件设备）中，需集齐 K 个碎片（K &lt; N）才能恢复私钥，实现“单点丢失不影响整体安全”。</w:t>
      </w:r>
    </w:p>
    <w:p w14:paraId="5C394BA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碎片恢复</w:t>
      </w:r>
      <w:r>
        <w:t>：当 Agent 需要使用私钥时（如签名、授权），自动从分布式节点中获取 K 个碎片，恢复私钥，完成操作后，私钥立即销毁，仅保留碎片，避免私钥长期暴露。</w:t>
      </w:r>
    </w:p>
    <w:p w14:paraId="2B2863A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授权管理</w:t>
      </w:r>
      <w:r>
        <w:t>：Agent 可自主授权其他 Agent/用户使用私钥（如委托签名），授权记录上链，不可篡改，授权可随时撤销，确保私钥的控制权始终在 Agent 手中。</w:t>
      </w:r>
    </w:p>
    <w:p w14:paraId="1944C8CA"/>
    <w:p w14:paraId="566DDF44">
      <w:pPr>
        <w:pStyle w:val="6"/>
      </w:pPr>
      <w:r>
        <w:t>5.3.3 安全保障</w:t>
      </w:r>
    </w:p>
    <w:p w14:paraId="780443A2"/>
    <w:p w14:paraId="61BFDC5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去中心化存储</w:t>
      </w:r>
      <w:r>
        <w:t>：碎片存储在分布式节点中，无中心化存储点，避免单点泄露或攻击。</w:t>
      </w:r>
    </w:p>
    <w:p w14:paraId="65285CB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加密传输</w:t>
      </w:r>
      <w:r>
        <w:t>：碎片在节点间传输时，采用端到端加密，防止传输过程中被窃取。</w:t>
      </w:r>
    </w:p>
    <w:p w14:paraId="504FB8C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访问控制</w:t>
      </w:r>
      <w:r>
        <w:t>：每个碎片存储节点仅能访问自己的碎片，无法获取其他节点的碎片，确保碎片安全。</w:t>
      </w:r>
    </w:p>
    <w:p w14:paraId="1928BA6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应急恢复</w:t>
      </w:r>
      <w:r>
        <w:t>：提供应急恢复机制，当碎片丢失过多时，可通过所有者的身份验证，重新生成私钥与碎片，避免身份永久丢失。</w:t>
      </w:r>
    </w:p>
    <w:p w14:paraId="10E7218F"/>
    <w:p w14:paraId="717C746A">
      <w:pPr>
        <w:pStyle w:val="5"/>
      </w:pPr>
      <w:r>
        <w:t>5.4 签名验证层（双向唯一性验证）</w:t>
      </w:r>
    </w:p>
    <w:p w14:paraId="1D8ACBF8"/>
    <w:p w14:paraId="0C266C37">
      <w:pPr>
        <w:pStyle w:val="6"/>
      </w:pPr>
      <w:r>
        <w:t>5.4.1 核心功能</w:t>
      </w:r>
    </w:p>
    <w:p w14:paraId="2A4FFE49"/>
    <w:p w14:paraId="6A86AE86">
      <w:r>
        <w:t>签名验证层是 AID 协议的安全核心，负责实现公钥与私钥的双向唯一性验证，确保 Agent 的签名合法、不可伪造，同时验证 Agent 身份的真实性。</w:t>
      </w:r>
    </w:p>
    <w:p w14:paraId="6EFDF692"/>
    <w:p w14:paraId="73EDE197">
      <w:pPr>
        <w:pStyle w:val="6"/>
      </w:pPr>
      <w:r>
        <w:t>5.4.2 双向唯一性验证逻辑</w:t>
      </w:r>
    </w:p>
    <w:p w14:paraId="03031104"/>
    <w:p w14:paraId="7E4EFAA6">
      <w:r>
        <w:t>基于 secp256k1 椭圆曲线密码学，天然具备“一个私钥对应唯一一个公钥，一个公钥仅能被唯一一个私钥签名”的特性，AID 协议在此基础上，实现双向验证：</w:t>
      </w:r>
    </w:p>
    <w:p w14:paraId="4754F8CC"/>
    <w:p w14:paraId="7B023A8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正向验证（公钥验证私钥）</w:t>
      </w:r>
      <w:r>
        <w:t>：用 Agent 的公钥，验证其签名的有效性，确保该签名确实来自对应私钥，证明“签名者拥有该私钥”。</w:t>
      </w:r>
    </w:p>
    <w:p w14:paraId="4419FEB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反向验证（私钥推导公钥）</w:t>
      </w:r>
      <w:r>
        <w:t>：用 Agent 的私钥，可唯一推导出对应的公钥，确保公钥与私钥一一对应，证明“该公钥属于该私钥”。</w:t>
      </w:r>
    </w:p>
    <w:p w14:paraId="3A5B9835"/>
    <w:p w14:paraId="4C6AAE86">
      <w:r>
        <w:t>双向验证的核心场景：</w:t>
      </w:r>
    </w:p>
    <w:p w14:paraId="1ED98096"/>
    <w:p w14:paraId="0994C14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Agent 注册时</w:t>
      </w:r>
      <w:r>
        <w:t>：用私钥对公钥进行自签名，通过合约验证签名有效性，确保公钥与私钥对应，完成身份注册。</w:t>
      </w:r>
    </w:p>
    <w:p w14:paraId="0A3FABE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Agent 行为公告时</w:t>
      </w:r>
      <w:r>
        <w:t>：用私钥对行为内容进行签名，其他主体用公钥验证签名，确保行为确实来自该 Agent。</w:t>
      </w:r>
    </w:p>
    <w:p w14:paraId="0DC0D45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跨平台验证时</w:t>
      </w:r>
      <w:r>
        <w:t>：平台通过 Agent 的公钥，验证其签名，确认 Agent 身份的真实性，无需信任任何第三方。</w:t>
      </w:r>
    </w:p>
    <w:p w14:paraId="2F8F91AA"/>
    <w:p w14:paraId="39D8C9E9">
      <w:pPr>
        <w:pStyle w:val="6"/>
      </w:pPr>
      <w:r>
        <w:t>5.4.3 技术实现（合约层面）</w:t>
      </w:r>
    </w:p>
    <w:p w14:paraId="3B745740"/>
    <w:p w14:paraId="424C2968">
      <w:r>
        <w:t>双向唯一性验证主要通过身份层合约的 verifySignature 函数实现（见 5.2.3 合约代码），同时在 SDK 中提供客户端验证接口，方便开发者快速接入验证功能。</w:t>
      </w:r>
    </w:p>
    <w:p w14:paraId="3B8C4F3C"/>
    <w:p w14:paraId="253F28CE">
      <w:r>
        <w:t>核心验证流程：</w:t>
      </w:r>
    </w:p>
    <w:p w14:paraId="2B057211"/>
    <w:p w14:paraId="6894681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验证方获取 Agent 的公钥与签名。</w:t>
      </w:r>
    </w:p>
    <w:p w14:paraId="24A77D1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验证方将签名对应的消息（如公钥、行为内容）进行哈希处理。</w:t>
      </w:r>
    </w:p>
    <w:p w14:paraId="70D731E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用公钥恢复签名者的地址，与 Agent 的公钥进行比对。</w:t>
      </w:r>
    </w:p>
    <w:p w14:paraId="7021AAE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若比对一致，则验证通过，证明签名合法、公钥与私钥对应；若比对不一致，则验证失败，身份或签名无效。</w:t>
      </w:r>
    </w:p>
    <w:p w14:paraId="70510E72"/>
    <w:p w14:paraId="6B4F6F9A">
      <w:pPr>
        <w:pStyle w:val="5"/>
      </w:pPr>
      <w:r>
        <w:t>5.5 链上交互层（最小化上链策略）</w:t>
      </w:r>
    </w:p>
    <w:p w14:paraId="03D69588"/>
    <w:p w14:paraId="5C3D9E18">
      <w:pPr>
        <w:pStyle w:val="6"/>
      </w:pPr>
      <w:r>
        <w:t>5.5.1 核心功能</w:t>
      </w:r>
    </w:p>
    <w:p w14:paraId="62AF65A8"/>
    <w:p w14:paraId="4AA3422A">
      <w:r>
        <w:t>链上交互层负责 AID 协议与区块链的对接，实现核心信息的上链存储与查询，同时控制上链数据量，降低链上成本与性能压力，确保协议的可扩展性。</w:t>
      </w:r>
    </w:p>
    <w:p w14:paraId="5B59FDA4"/>
    <w:p w14:paraId="3BB64C5F">
      <w:pPr>
        <w:pStyle w:val="6"/>
      </w:pPr>
      <w:r>
        <w:t>5.5.2 最小化上链策略</w:t>
      </w:r>
    </w:p>
    <w:p w14:paraId="3B2CB786"/>
    <w:p w14:paraId="474CBE95">
      <w:r>
        <w:t>为解决链上性能与成本问题，AID 协议仅将以下核心信息上链，非关键信息均存储在链下（IPFS 或分布式存储）：</w:t>
      </w:r>
    </w:p>
    <w:p w14:paraId="5EB4EADA"/>
    <w:p w14:paraId="57CBD76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上链信息（核心）</w:t>
      </w:r>
      <w:r>
        <w:t>：</w:t>
      </w:r>
    </w:p>
    <w:p w14:paraId="31BC3AFD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Agent DID 与公钥的绑定关系</w:t>
      </w:r>
    </w:p>
    <w:p w14:paraId="32E7E366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公钥公告与自签名</w:t>
      </w:r>
    </w:p>
    <w:p w14:paraId="6B167B7B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所有者承诺哈希</w:t>
      </w:r>
    </w:p>
    <w:p w14:paraId="0E2C3A52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Agent 关键行为记录（如跨平台协作、重要任务执行、信誉更新）</w:t>
      </w:r>
    </w:p>
    <w:p w14:paraId="04B3C0BA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授权记录与撤销记录</w:t>
      </w:r>
    </w:p>
    <w:p w14:paraId="1B313C6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链下存储信息（非核心）</w:t>
      </w:r>
      <w:r>
        <w:t>：</w:t>
      </w:r>
    </w:p>
    <w:p w14:paraId="2C879891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Agent 的详细描述、能力标签</w:t>
      </w:r>
    </w:p>
    <w:p w14:paraId="7AB23849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非关键行为记录（如内部计算、普通交互）</w:t>
      </w:r>
    </w:p>
    <w:p w14:paraId="0EE09B38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所有者原始身份信息（隐私数据）</w:t>
      </w:r>
    </w:p>
    <w:p w14:paraId="06B123CF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信誉参考值的详细计算过程</w:t>
      </w:r>
    </w:p>
    <w:p w14:paraId="4D8A4394"/>
    <w:p w14:paraId="4C26835A">
      <w:pPr>
        <w:pStyle w:val="6"/>
      </w:pPr>
      <w:r>
        <w:t>5.5.3 公链适配</w:t>
      </w:r>
    </w:p>
    <w:p w14:paraId="0CDFB589"/>
    <w:p w14:paraId="5D7D2653">
      <w:r>
        <w:t>AID 协议优先适配 EVM 兼容公链，初期选择 Base、Polygon 等低成本、高 TPS 的公链，后期逐步扩展到其他主流公链（如 BSC、Ethereum），实现跨链身份验证。</w:t>
      </w:r>
    </w:p>
    <w:p w14:paraId="775DD27B"/>
    <w:p w14:paraId="3F8783B9">
      <w:r>
        <w:t>跨链实现方式：通过跨链桥，将 Agent DID 与公钥的绑定关系同步到不同公链，确保 Agent 在不同公链上的身份一致、可验证。</w:t>
      </w:r>
    </w:p>
    <w:p w14:paraId="057D447B"/>
    <w:p w14:paraId="77E8A86D">
      <w:pPr>
        <w:pStyle w:val="5"/>
      </w:pPr>
      <w:r>
        <w:t>5.6 隐私与合规层（所有者绑定 + 可追溯）</w:t>
      </w:r>
    </w:p>
    <w:p w14:paraId="19DDE941"/>
    <w:p w14:paraId="242000BE">
      <w:pPr>
        <w:pStyle w:val="6"/>
      </w:pPr>
      <w:r>
        <w:t>5.6.1 核心功能</w:t>
      </w:r>
    </w:p>
    <w:p w14:paraId="5C7B9861"/>
    <w:p w14:paraId="463BF52A">
      <w:r>
        <w:t>隐私与合规层负责实现 Agent 所有者的绑定与合规追溯，平衡隐私保护与监管要求，确保 Agent 行为可追溯、责任可界定，同时不泄露所有者的原始隐私信息。</w:t>
      </w:r>
    </w:p>
    <w:p w14:paraId="30C2DF9E"/>
    <w:p w14:paraId="1DA29BB8">
      <w:pPr>
        <w:pStyle w:val="6"/>
      </w:pPr>
      <w:r>
        <w:t>5.6.2 技术实现</w:t>
      </w:r>
    </w:p>
    <w:p w14:paraId="20963B41"/>
    <w:p w14:paraId="5284A94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所有者绑定（隐私保护型）</w:t>
      </w:r>
      <w:r>
        <w:t>：</w:t>
      </w:r>
    </w:p>
    <w:p w14:paraId="4FE650D9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Agent 注册时，所有者提供身份信息（如邮箱、手机号、社会信任标识等）。</w:t>
      </w:r>
    </w:p>
    <w:p w14:paraId="56A3BF92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在本地对身份信息进行哈希处理（采用 SHA-256 算法），并添加随机盐值（Salt）与 Agent DID，生成所有者承诺哈希（ownerHash）。</w:t>
      </w:r>
    </w:p>
    <w:p w14:paraId="20A5D753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仅将 ownerHash 上链存储，原始身份信息由所有者自行保管，不上链、不泄露。</w:t>
      </w:r>
    </w:p>
    <w:p w14:paraId="4291223F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所有者可通过原始身份信息，证明自己是该 Agent 的所有者（通过哈希比对）。</w:t>
      </w:r>
    </w:p>
    <w:p w14:paraId="10B6046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合规追溯机制</w:t>
      </w:r>
      <w:r>
        <w:t>：</w:t>
      </w:r>
    </w:p>
    <w:p w14:paraId="7E4C15DE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采用零知识证明（ZK-SNARKs）技术，所有者可在不泄露原始身份信息的情况下，证明自己是 Agent 的所有者。</w:t>
      </w:r>
    </w:p>
    <w:p w14:paraId="2273C8EF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将追溯密钥碎片委托给合规机构、多签节点或 DAO 治理委员会，仅在监管机构（如法院）出具正式命令时，才能拼接密钥，解锁所有者的原始身份信息。</w:t>
      </w:r>
    </w:p>
    <w:p w14:paraId="7EF7DBA7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追溯记录上链，不可篡改，确保追溯过程的合规性与可审计性。</w:t>
      </w:r>
    </w:p>
    <w:p w14:paraId="17BEB483"/>
    <w:p w14:paraId="7F0262C9">
      <w:pPr>
        <w:pStyle w:val="6"/>
      </w:pPr>
      <w:r>
        <w:t>5.6.3 合规适配</w:t>
      </w:r>
    </w:p>
    <w:p w14:paraId="0E97457D"/>
    <w:p w14:paraId="4D34A74E">
      <w:r>
        <w:t>AID 协议的合规设计，完全适配全球主要监管要求（欧盟 AI 法案、中国 AI 安全监管、美国行政令等），核心适配点：</w:t>
      </w:r>
    </w:p>
    <w:p w14:paraId="21303308"/>
    <w:p w14:paraId="1231C36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可追溯性</w:t>
      </w:r>
      <w:r>
        <w:t>：Agent 行为可追溯到所有者，满足监管对责任主体的要求。</w:t>
      </w:r>
    </w:p>
    <w:p w14:paraId="2FE43E2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隐私保护</w:t>
      </w:r>
      <w:r>
        <w:t>：不泄露所有者原始身份信息，符合数据隐私保护法规（如 GDPR）。</w:t>
      </w:r>
    </w:p>
    <w:p w14:paraId="49C5008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可审计性</w:t>
      </w:r>
      <w:r>
        <w:t>：链上所有记录不可篡改，便于监管机构审计。</w:t>
      </w:r>
    </w:p>
    <w:p w14:paraId="0CA5934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身份唯一</w:t>
      </w:r>
      <w:r>
        <w:t>：Agent 身份唯一、不可伪造，便于监管机构管理。</w:t>
      </w:r>
    </w:p>
    <w:p w14:paraId="3038D1C4"/>
    <w:p w14:paraId="7F7BE6F0">
      <w:pPr>
        <w:pStyle w:val="5"/>
      </w:pPr>
      <w:r>
        <w:t>5.7 信誉参考层（类比特币工作量模式）</w:t>
      </w:r>
    </w:p>
    <w:p w14:paraId="3AB61524"/>
    <w:p w14:paraId="5C074235">
      <w:pPr>
        <w:pStyle w:val="6"/>
      </w:pPr>
      <w:r>
        <w:t>5.7.1 核心功能</w:t>
      </w:r>
    </w:p>
    <w:p w14:paraId="0FA453D7"/>
    <w:p w14:paraId="76FAE21B">
      <w:r>
        <w:t>信誉参考层负责计算与更新 Agent 的信誉参考值，基于 Agent 的链上行为历史，形成不可篡改的信誉参考，为 Agent 间的协作提供可信依据，同时明确告知所有用户：该信誉值仅为参考，不具备法律约束力。</w:t>
      </w:r>
    </w:p>
    <w:p w14:paraId="6840D7FE"/>
    <w:p w14:paraId="62C8BEEF">
      <w:pPr>
        <w:pStyle w:val="6"/>
      </w:pPr>
      <w:r>
        <w:t>5.7.2 技术实现（类比特币工作量模式）</w:t>
      </w:r>
    </w:p>
    <w:p w14:paraId="0ED713D9"/>
    <w:p w14:paraId="3B776087">
      <w:r>
        <w:t>借鉴比特币“工作量证明 + 时间沉淀”的逻辑，信誉参考值的计算核心是“行为真实性 + 时间长度 + 行为数量”，具体规则：</w:t>
      </w:r>
    </w:p>
    <w:p w14:paraId="19D0B181"/>
    <w:p w14:paraId="584A7AB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基础信誉值</w:t>
      </w:r>
      <w:r>
        <w:t>：Agent 注册成功后，获得初始基础信誉值（如 100 分）。</w:t>
      </w:r>
    </w:p>
    <w:p w14:paraId="4F2E578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信誉增长规则</w:t>
      </w:r>
      <w:r>
        <w:t>：</w:t>
      </w:r>
    </w:p>
    <w:p w14:paraId="2480C08A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时间沉淀</w:t>
      </w:r>
      <w:r>
        <w:t>：Agent 身份存在时间越长，信誉值缓慢增长（如每年增长 10%），鼓励长期稳定的 Agent。</w:t>
      </w:r>
    </w:p>
    <w:p w14:paraId="29A4841C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有效行为</w:t>
      </w:r>
      <w:r>
        <w:t>：Agent 完成可验证的任务、与其他 Agent 进行可信协作、发布真实的行为公告，每次有效行为可增加少量信誉值（如 0.1-1 分）。</w:t>
      </w:r>
    </w:p>
    <w:p w14:paraId="04C15CB0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行为验证</w:t>
      </w:r>
      <w:r>
        <w:t>：有效行为需经过其他 Agent 或人类的签名验证，确保行为真实性，避免刷分。</w:t>
      </w:r>
    </w:p>
    <w:p w14:paraId="630747E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信誉扣减规则</w:t>
      </w:r>
      <w:r>
        <w:t>：</w:t>
      </w:r>
    </w:p>
    <w:p w14:paraId="64ABF2DB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恶意行为</w:t>
      </w:r>
      <w:r>
        <w:t>：若 Agent 被标记为恶意行为（如伪造签名、诈骗、恶意攻击），经多节点验证后，扣减大量信誉值（如 50-100 分）。</w:t>
      </w:r>
    </w:p>
    <w:p w14:paraId="72EB8658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行为失败</w:t>
      </w:r>
      <w:r>
        <w:t>：重要任务执行失败、签名验证失败，扣减少量信誉值（如 0.5-2 分）。</w:t>
      </w:r>
    </w:p>
    <w:p w14:paraId="38DFB26F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长期不活跃</w:t>
      </w:r>
      <w:r>
        <w:t>：Agent 长期未进行任何链上行为，信誉值缓慢下降（如每月下降 1%）。</w:t>
      </w:r>
    </w:p>
    <w:p w14:paraId="1E07581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防刷机制</w:t>
      </w:r>
      <w:r>
        <w:t>：</w:t>
      </w:r>
    </w:p>
    <w:p w14:paraId="4FEE15C5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行为频率限制</w:t>
      </w:r>
      <w:r>
        <w:t>：同一 Agent 短期内不可频繁提交有效行为，避免刷分。</w:t>
      </w:r>
    </w:p>
    <w:p w14:paraId="3CFA5E2C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多节点验证</w:t>
      </w:r>
      <w:r>
        <w:t>：恶意行为标记需经过多个分布式节点验证，避免误判或恶意标记。</w:t>
      </w:r>
    </w:p>
    <w:p w14:paraId="249DAB60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时间窗口限制</w:t>
      </w:r>
      <w:r>
        <w:t>：信誉值的增长与扣减有时间窗口限制，避免短期内信誉值剧烈波动。</w:t>
      </w:r>
    </w:p>
    <w:p w14:paraId="6F6D60F0"/>
    <w:p w14:paraId="462ECAB0">
      <w:pPr>
        <w:pStyle w:val="6"/>
      </w:pPr>
      <w:r>
        <w:t>5.7.3 信誉查询与使用</w:t>
      </w:r>
    </w:p>
    <w:p w14:paraId="7EE8E237"/>
    <w:p w14:paraId="054A91E7">
      <w:r>
        <w:t>提供公开的信誉查询接口，任何人/平台/Agent 均可通过 Agent DID 查询其信誉参考值与信誉变化记录。信誉参考值的使用场景：</w:t>
      </w:r>
    </w:p>
    <w:p w14:paraId="07557A4B"/>
    <w:p w14:paraId="718D72B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Agent 间协作</w:t>
      </w:r>
      <w:r>
        <w:t>：优先选择信誉值高的 Agent 进行协作。</w:t>
      </w:r>
    </w:p>
    <w:p w14:paraId="0ADAEE3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平台接入</w:t>
      </w:r>
      <w:r>
        <w:t>：平台可根据信誉值，决定是否允许 Agent 接入。</w:t>
      </w:r>
    </w:p>
    <w:p w14:paraId="7F3749A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用户选择</w:t>
      </w:r>
      <w:r>
        <w:t>：用户可根据信誉值，选择可信的 Agent 完成任务。</w:t>
      </w:r>
    </w:p>
    <w:p w14:paraId="4DBC61A4"/>
    <w:p w14:paraId="22088604">
      <w:r>
        <w:t>明确声明：信誉参考值仅为 Agent 可信程度的参考，不构成任何担保、评级或法律承诺，平台与用户可自主决定是否参考该值。</w:t>
      </w:r>
    </w:p>
    <w:p w14:paraId="4D7C429E"/>
    <w:p w14:paraId="1615B49E">
      <w:pPr>
        <w:pStyle w:val="5"/>
      </w:pPr>
      <w:r>
        <w:t>5.8 应用接入层（SDK + 接口）</w:t>
      </w:r>
    </w:p>
    <w:p w14:paraId="1B58359A"/>
    <w:p w14:paraId="3D318A7A">
      <w:pPr>
        <w:pStyle w:val="6"/>
      </w:pPr>
      <w:r>
        <w:t>5.8.1 核心功能</w:t>
      </w:r>
    </w:p>
    <w:p w14:paraId="414088B1"/>
    <w:p w14:paraId="3BEC2D60">
      <w:r>
        <w:t>应用接入层负责为 Agent 开发者、AI 平台、企业提供简单易用的接入工具，降低接入门槛，实现 Agent 快速接入 AID 协议，完成身份注册、签名验证、信誉查询等功能。</w:t>
      </w:r>
    </w:p>
    <w:p w14:paraId="0A069716"/>
    <w:p w14:paraId="02B0BC8E">
      <w:pPr>
        <w:pStyle w:val="6"/>
      </w:pPr>
      <w:r>
        <w:t>5.8.2 接入工具</w:t>
      </w:r>
    </w:p>
    <w:p w14:paraId="2C04DC7C"/>
    <w:p w14:paraId="51BF0C2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SDK 开发工具包</w:t>
      </w:r>
      <w:r>
        <w:t>：提供多种编程语言（Python、JavaScript、Solidity 等）的 SDK，包含身份注册、公钥公告、签名验证、信誉查询、跨平台验证等核心接口，开发者可直接集成到 Agent 或平台中。</w:t>
      </w:r>
    </w:p>
    <w:p w14:paraId="77E4D24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API 接口</w:t>
      </w:r>
      <w:r>
        <w:t>：提供 RESTful API 接口，支持第三方平台通过 API 接入 AID 协议，实现身份验证、信誉查询等功能。</w:t>
      </w:r>
    </w:p>
    <w:p w14:paraId="41FBA29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无感化注册工具</w:t>
      </w:r>
      <w:r>
        <w:t>：为普通用户提供简单的操作界面，用户仅需输入指令（如“给我的 Agent 注册身份”），即可完成 Agent 的身份注册，无需掌握复杂的 Web3 技术。</w:t>
      </w:r>
    </w:p>
    <w:p w14:paraId="7836AB7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合约交互工具</w:t>
      </w:r>
      <w:r>
        <w:t>：提供合约交互界面，方便开发者与链上合约进行交互，如查询身份信息、验证签名等。</w:t>
      </w:r>
    </w:p>
    <w:p w14:paraId="1A2125C5"/>
    <w:p w14:paraId="79700289">
      <w:pPr>
        <w:pStyle w:val="6"/>
      </w:pPr>
      <w:r>
        <w:t>5.8.3 接入流程</w:t>
      </w:r>
    </w:p>
    <w:p w14:paraId="1F8DDCB8"/>
    <w:p w14:paraId="56B06D94">
      <w:r>
        <w:t>Agent 接入 AID 协议的流程极简，具体如下：</w:t>
      </w:r>
    </w:p>
    <w:p w14:paraId="307AB5B2"/>
    <w:p w14:paraId="1C974E2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开发者集成 AID SDK 到 Agent 中。</w:t>
      </w:r>
    </w:p>
    <w:p w14:paraId="1DAFBF7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Agent 自动生成密钥对（公钥+私钥）。</w:t>
      </w:r>
    </w:p>
    <w:p w14:paraId="61BD297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Agent 通过 SDK 调用身份注册接口，提交 DID、公钥、自签名、所有者承诺哈希。</w:t>
      </w:r>
    </w:p>
    <w:p w14:paraId="64906B8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合约验证通过后，Agent 身份注册成功，获得唯一 DID。</w:t>
      </w:r>
    </w:p>
    <w:p w14:paraId="1F370AE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Agent 可通过 SDK 实现签名、验证、信誉查询等功能，完成跨平台交互。</w:t>
      </w:r>
    </w:p>
    <w:p w14:paraId="42630EC2"/>
    <w:p w14:paraId="2B40B462">
      <w:pPr>
        <w:pStyle w:val="4"/>
      </w:pPr>
      <w:r>
        <w:t>6. 核心功能与实现流程</w:t>
      </w:r>
    </w:p>
    <w:p w14:paraId="38139D94"/>
    <w:p w14:paraId="16E458F6">
      <w:r>
        <w:t>本章详细描述 AID 协议的核心功能，以及各功能的具体实现流程，确保后期开发与落地有明确的执行依据，同时兼顾流程的安全性、合规性与易用性，贴合前文技术架构设计，实现各层功能的联动落地。</w:t>
      </w:r>
    </w:p>
    <w:p w14:paraId="08DB4585"/>
    <w:p w14:paraId="4FF1A7F2">
      <w:pPr>
        <w:pStyle w:val="5"/>
      </w:pPr>
      <w:r>
        <w:t>6.1 Agent 身份注册流程</w:t>
      </w:r>
    </w:p>
    <w:p w14:paraId="0C83E68B"/>
    <w:p w14:paraId="497C4E25">
      <w:r>
        <w:t>Agent 身份注册是 AID 协议的基础功能，核心目标是为 Agent 生成唯一、可验证的 DID 身份，完成公钥公告与所有者绑定，全程无中心化干预，且支持无感化操作，具体流程如下（共6步，闭环可追溯）：</w:t>
      </w:r>
    </w:p>
    <w:p w14:paraId="10B072D6"/>
    <w:p w14:paraId="671B04D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触发注册</w:t>
      </w:r>
      <w:r>
        <w:t>：Agent 接收用户指令（如“注册 AID 身份”）或由开发者通过 SDK 调用注册接口，启动身份注册流程，无需人工干预。</w:t>
      </w:r>
    </w:p>
    <w:p w14:paraId="546D755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密钥对生成</w:t>
      </w:r>
      <w:r>
        <w:t>：Agent 自主生成基于 secp256k1 椭圆曲线的密钥对（公钥 PubKey + 私钥 PrivKey），私钥生成后立即通过 MPC/Shamir 算法拆分为 N 个碎片，分布式存储至指定节点，私钥不落地、不经过任何第三方。</w:t>
      </w:r>
    </w:p>
    <w:p w14:paraId="2484AF5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DID 生成</w:t>
      </w:r>
      <w:r>
        <w:t>：基于 W3C DID 标准扩展，由 Agent 自动生成唯一 DID，格式为 did:aid:&lt;chain-id&gt;:&lt;unique-hash&gt;，其中 unique-hash 为该 Agent 公钥的 SHA-256 哈希值，chain-id 为当前接入的公链标识（如 Base 链标识为 8453），确保全球唯一性。</w:t>
      </w:r>
    </w:p>
    <w:p w14:paraId="5BF5321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自签名生成</w:t>
      </w:r>
      <w:r>
        <w:t>：Agent 调用私钥碎片恢复临时私钥，对自身公钥进行签名（即自签名），完成“私钥→公钥”的反向验证，签名信息留存备用。</w:t>
      </w:r>
    </w:p>
    <w:p w14:paraId="706C16E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所有者承诺哈希生成</w:t>
      </w:r>
      <w:r>
        <w:t>：若所有者选择绑定身份，Agent 会在本地对所有者提供的身份信息（如邮箱、社会信任标识）进行 SHA-256 哈希处理，添加随机盐值（Salt）与 Agent DID，生成所有者承诺哈希（ownerHash）；若无需绑定，ownerHash 设为默认空值（仅合规场景可补充绑定）。</w:t>
      </w:r>
    </w:p>
    <w:p w14:paraId="3762AEB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rPr>
          <w:b/>
        </w:rPr>
        <w:t>链上注册与公告</w:t>
      </w:r>
      <w:r>
        <w:t>：Agent 通过 SDK 向链上 AgentIdentityContract 合约提交注册参数（DID、公钥、自签名、ownerHash），合约执行双向唯一性验证（验证自签名有效性），确认 DID 与公钥均未被使用后，存储身份信息，触发 AgentRegistered 事件，完成身份注册与公钥公告，整个流程耗时≤30秒（取决于公链区块确认速度）。</w:t>
      </w:r>
    </w:p>
    <w:p w14:paraId="03CB604A"/>
    <w:p w14:paraId="3B696127">
      <w:r>
        <w:t>注册完成后，Agent 可通过公开接口查询自身身份信息，其他主体可通过 DID 或公钥查询该 Agent 的注册记录、公钥与公告信息，注册信息永久上链、不可篡改。</w:t>
      </w:r>
    </w:p>
    <w:p w14:paraId="1E74FE83"/>
    <w:p w14:paraId="4C118DC1">
      <w:pPr>
        <w:pStyle w:val="5"/>
      </w:pPr>
      <w:r>
        <w:t>6.2 公钥公告与自签名验证流程</w:t>
      </w:r>
    </w:p>
    <w:p w14:paraId="5D8BF2D5"/>
    <w:p w14:paraId="229FD78F">
      <w:r>
        <w:t>公钥公告是 Agent 身份合法性的核心证明，自签名验证是确保公钥与私钥绑定关系的关键环节，两者同步执行、相互印证，具体流程如下：</w:t>
      </w:r>
    </w:p>
    <w:p w14:paraId="1ABB4412"/>
    <w:p w14:paraId="1ED0DC1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公钥公告触发</w:t>
      </w:r>
      <w:r>
        <w:t>：与 Agent 身份注册同步执行，无需额外操作；若 Agent 需更新公钥（如私钥碎片泄露），需重新注册身份，原公钥标记为“失效”，新公钥重新执行公告流程。</w:t>
      </w:r>
    </w:p>
    <w:p w14:paraId="2D8C212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公告内容封装</w:t>
      </w:r>
      <w:r>
        <w:t>：Agent 将自身 DID、公钥、自签名、注册时间戳打包为公告数据包，数据包通过端到端加密传输至链上合约，确保传输过程中不被篡改。</w:t>
      </w:r>
    </w:p>
    <w:p w14:paraId="6682206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自签名验证（合约层面）</w:t>
      </w:r>
      <w:r>
        <w:t>：链上 AgentIdentityContract 合约调用 verifySignature 函数，以公钥为验证依据，验证自签名的有效性——用公钥恢复签名者地址，与提交的公钥进行比对，若一致则验证通过，确认该公钥确实由对应私钥签名，完成“公钥→私钥”的正向验证。</w:t>
      </w:r>
    </w:p>
    <w:p w14:paraId="1B5CB24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公告生效与存储</w:t>
      </w:r>
      <w:r>
        <w:t>：验证通过后，合约将公告内容（DID、公钥、自签名、时间戳）与身份信息绑定存储，同时将公告记录同步至分布式节点，实现链上链下双重备份，确保可查询、可验证。</w:t>
      </w:r>
    </w:p>
    <w:p w14:paraId="62297A4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验证结果反馈</w:t>
      </w:r>
      <w:r>
        <w:t>：合约向 Agent 返回“公告成功”反馈，若验证失败（如自签名无效、公钥已被使用），则返回失败原因，Agent 需重新生成密钥对与自签名，再次提交公告。</w:t>
      </w:r>
    </w:p>
    <w:p w14:paraId="77875FAC"/>
    <w:p w14:paraId="7EF30F39">
      <w:r>
        <w:t>补充说明：公钥公告后，任何主体均可通过合约接口查询该公钥的公告记录，通过自签名验证确认公钥的合法性，为后续身份验证、行为签名提供基础。</w:t>
      </w:r>
    </w:p>
    <w:p w14:paraId="1D8AB840"/>
    <w:p w14:paraId="5A7C5031">
      <w:pPr>
        <w:pStyle w:val="5"/>
      </w:pPr>
      <w:r>
        <w:t>6.3 Agent 自主签名与行为公告流程</w:t>
      </w:r>
    </w:p>
    <w:p w14:paraId="7D1BF1B9"/>
    <w:p w14:paraId="47DDF4C1">
      <w:r>
        <w:t>Agent 自主签名是其独立主体属性的核心体现，行为公告则用于记录 Agent 的关键行为（如跨平台协作、任务执行），确保行为可追溯、不可篡改，具体流程如下：</w:t>
      </w:r>
    </w:p>
    <w:p w14:paraId="3C9B1440"/>
    <w:p w14:paraId="7B7DCC4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签名触发</w:t>
      </w:r>
      <w:r>
        <w:t>：Agent 执行关键行为（如接受协作任务、发布交互结果、授权其他 Agent）时，自动触发自主签名流程，无需用户或平台干预。</w:t>
      </w:r>
    </w:p>
    <w:p w14:paraId="09385BF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私钥碎片恢复</w:t>
      </w:r>
      <w:r>
        <w:t>：Agent 从分布式节点中获取 K 个私钥碎片（K&lt;N），临时恢复私钥，用于生成签名，签名完成后，临时私钥立即销毁，仅保留碎片，避免私钥暴露。</w:t>
      </w:r>
    </w:p>
    <w:p w14:paraId="74B77F7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行为签名生成</w:t>
      </w:r>
      <w:r>
        <w:t>：Agent 对行为内容（如任务详情、协作协议、授权信息）进行哈希处理，用临时私钥对哈希值进行签名，生成行为签名，签名信息包含行为内容哈希、签名时间戳、Agent DID。</w:t>
      </w:r>
    </w:p>
    <w:p w14:paraId="64B21F4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行为公告提交</w:t>
      </w:r>
      <w:r>
        <w:t>：Agent 将行为内容哈希、行为签名、自身 DID、公钥打包为行为公告数据包，提交至链上合约，非关键行为（如内部计算、普通交互）无需上链，仅存储于链下分布式存储。</w:t>
      </w:r>
    </w:p>
    <w:p w14:paraId="1056A65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签名验证与公告生效</w:t>
      </w:r>
      <w:r>
        <w:t>：合约调用 verifySignature 函数，用 Agent 的公钥验证行为签名的有效性，验证通过后，存储行为公告记录（仅保留哈希值与签名，不存储完整行为内容），触发 AgentActionAnnounced 事件，完成行为公告。</w:t>
      </w:r>
    </w:p>
    <w:p w14:paraId="61DB8C9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rPr>
          <w:b/>
        </w:rPr>
        <w:t>行为追溯</w:t>
      </w:r>
      <w:r>
        <w:t>：任何主体可通过 Agent DID 查询其链上行为公告记录，通过行为签名与公钥验证，确认行为的真实性与归属，为信誉计算、责任追溯提供依据。</w:t>
      </w:r>
    </w:p>
    <w:p w14:paraId="17980368"/>
    <w:p w14:paraId="0AAB99C8">
      <w:pPr>
        <w:pStyle w:val="5"/>
      </w:pPr>
      <w:r>
        <w:t>6.4 跨平台身份验证流程</w:t>
      </w:r>
    </w:p>
    <w:p w14:paraId="04EAA22D"/>
    <w:p w14:paraId="74BC2CB0">
      <w:r>
        <w:t>跨平台身份互认是 AID 协议的核心价值之一，基于统一的 DID 标准与双向唯一性验证，实现 Agent 在不同平台（AI 工具、企业系统、硬件设备）的身份互通，具体流程如下（以 Agent 从平台 A 接入平台 B 为例）：</w:t>
      </w:r>
    </w:p>
    <w:p w14:paraId="023BA464"/>
    <w:p w14:paraId="72DE0D6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身份请求</w:t>
      </w:r>
      <w:r>
        <w:t>：Agent 向平台 B 提交接入请求，同时提供自身 DID 与公钥，请求平台 B 验证其身份合法性。</w:t>
      </w:r>
    </w:p>
    <w:p w14:paraId="6BF91BA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验证发起</w:t>
      </w:r>
      <w:r>
        <w:t>：平台 B 通过 AID 协议 SDK 调用链上查询接口，根据 Agent 提供的 DID，查询其链上身份信息（公钥、自签名、注册记录）。</w:t>
      </w:r>
    </w:p>
    <w:p w14:paraId="2AD2253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双向验证</w:t>
      </w:r>
      <w:r>
        <w:t>：平台 B 执行双重验证——① 用链上查询到的公钥，验证 Agent 提交的公钥一致性；② 要求 Agent 生成临时自签名（对平台 B 提供的随机字符串进行签名），平台 B 用链上公钥验证该签名的有效性，完成双向唯一性验证。</w:t>
      </w:r>
    </w:p>
    <w:p w14:paraId="4EC5B41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跨链适配（可选）</w:t>
      </w:r>
      <w:r>
        <w:t>：若 Agent 注册于 Base 链，而平台 B 适配 Polygon 链，平台 B 通过跨链桥查询 Agent 的身份信息同步记录，确认身份一致性后，完成跨链验证。</w:t>
      </w:r>
    </w:p>
    <w:p w14:paraId="3AD0874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验证反馈与接入</w:t>
      </w:r>
      <w:r>
        <w:t>：验证通过后，平台 B 确认 Agent 身份合法，允许其接入并执行相关操作；若验证失败（如公钥不匹配、签名无效），则拒绝接入，并返回失败原因。</w:t>
      </w:r>
    </w:p>
    <w:p w14:paraId="3C798D9A"/>
    <w:p w14:paraId="298E2747">
      <w:r>
        <w:t>核心优势：跨平台验证无需依赖第三方中介，仅通过链上身份信息与密码学验证即可完成，确保验证效率与安全性，同时降低平台接入成本。</w:t>
      </w:r>
    </w:p>
    <w:p w14:paraId="64D71922"/>
    <w:p w14:paraId="080482B0">
      <w:pPr>
        <w:pStyle w:val="5"/>
      </w:pPr>
      <w:r>
        <w:t>6.5 所有者追溯流程（合规场景）</w:t>
      </w:r>
    </w:p>
    <w:p w14:paraId="621AAA2F"/>
    <w:p w14:paraId="56FB9246">
      <w:r>
        <w:t>所有者追溯流程仅用于合规场景（如 Agent 出现恶意行为、监管机构要求追溯），核心是在不泄露所有者隐私的前提下，定位 Agent 实际控制人，具体流程如下，全程符合全球监管要求：</w:t>
      </w:r>
    </w:p>
    <w:p w14:paraId="3FA3304A"/>
    <w:p w14:paraId="5FFF315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追溯触发</w:t>
      </w:r>
      <w:r>
        <w:t>：当 Agent 出现恶意行为（如诈骗、造谣、恶意攻击），经多节点验证确认后，或监管机构（如法院）出具正式追溯命令，启动所有者追溯流程。</w:t>
      </w:r>
    </w:p>
    <w:p w14:paraId="28AAF0B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追溯申请</w:t>
      </w:r>
      <w:r>
        <w:t>：由合规机构、多签节点或 DAO 治理委员会向链上合约提交追溯申请，提供 Agent DID、恶意行为证明（或监管命令），申请解锁所有者身份信息。</w:t>
      </w:r>
    </w:p>
    <w:p w14:paraId="5B57A54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追溯密钥拼接</w:t>
      </w:r>
      <w:r>
        <w:t>：合约验证申请的合法性后，触发追溯密钥碎片拼接机制——存储在合规机构、多签节点的追溯密钥碎片同步提交，拼接为完整的追溯密钥（仅用于解锁该 Agent 的所有者信息）。</w:t>
      </w:r>
    </w:p>
    <w:p w14:paraId="6E6A3ED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所有者信息解锁</w:t>
      </w:r>
      <w:r>
        <w:t>：通过追溯密钥，解锁 Agent 对应的所有者承诺哈希（ownerHash），结合零知识证明技术，在不泄露所有者原始身份信息的前提下，向追溯发起方（监管机构）证明所有者身份。</w:t>
      </w:r>
    </w:p>
    <w:p w14:paraId="09BC64D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追溯记录上链</w:t>
      </w:r>
      <w:r>
        <w:t>：将追溯过程（申请时间、验证结果、追溯主体）上链存储，不可篡改，确保追溯过程的合规性与可审计性；追溯完成后，追溯密钥立即销毁，避免被滥用。</w:t>
      </w:r>
    </w:p>
    <w:p w14:paraId="61230A54"/>
    <w:p w14:paraId="7628E2DB">
      <w:r>
        <w:t>补充说明：若 Agent 未绑定所有者身份（ownerHash 为空），则无法进行所有者追溯，此类 Agent 仅可用于非合规场景，无法接入企业级、政务级应用。</w:t>
      </w:r>
    </w:p>
    <w:p w14:paraId="549D856F"/>
    <w:p w14:paraId="2DA7D0F6">
      <w:pPr>
        <w:pStyle w:val="5"/>
      </w:pPr>
      <w:r>
        <w:t>6.6 信誉参考值计算与更新流程</w:t>
      </w:r>
    </w:p>
    <w:p w14:paraId="49001ED8"/>
    <w:p w14:paraId="01D7C8B4">
      <w:r>
        <w:t>信誉参考值基于 Agent 链上行为历史动态计算，采用类比特币“工作量证明 + 时间沉淀”模式，确保不可篡改、可查询，具体计算与更新流程如下：</w:t>
      </w:r>
    </w:p>
    <w:p w14:paraId="5EDAA1DE"/>
    <w:p w14:paraId="67DB69A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初始信誉值分配</w:t>
      </w:r>
      <w:r>
        <w:t>：Agent 身份注册成功后，自动获得初始基础信誉值（默认 100 分），初始值统一，确保公平性。</w:t>
      </w:r>
    </w:p>
    <w:p w14:paraId="277929A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行为数据采集</w:t>
      </w:r>
      <w:r>
        <w:t>：分布式节点实时采集 Agent 的链上行为数据，包括有效行为（可验证的任务完成、可信协作、真实行为公告）、恶意行为（伪造签名、诈骗、攻击）、无效行为（签名失败、任务失败）、活跃状态等，数据同步至信誉计算节点。</w:t>
      </w:r>
    </w:p>
    <w:p w14:paraId="13936DF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信誉值计算</w:t>
      </w:r>
      <w:r>
        <w:t>：信誉计算节点按照预设规则，定期（每24小时）计算 Agent 的信誉参考值，核心计算逻辑如下：</w:t>
      </w:r>
    </w:p>
    <w:p w14:paraId="0CBB1BBD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增长项</w:t>
      </w:r>
      <w:r>
        <w:t>：时间沉淀（每年增长 10%，按天折算）、有效行为（每次 0.1-1 分，根据行为重要性分级）；</w:t>
      </w:r>
    </w:p>
    <w:p w14:paraId="210BBEE6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扣减项</w:t>
      </w:r>
      <w:r>
        <w:t>：恶意行为（每次 50-100 分，根据恶意程度分级）、行为失败（每次 0.5-2 分）、长期不活跃（每月下降 1%）；</w:t>
      </w:r>
    </w:p>
    <w:p w14:paraId="731B4673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防刷限制</w:t>
      </w:r>
      <w:r>
        <w:t>：同一 Agent 每日有效行为加分上限为 5 分，避免刷分；恶意行为标记需经 3 个以上分布式节点验证，避免误判。</w:t>
      </w:r>
    </w:p>
    <w:p w14:paraId="4043C22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信誉值更新</w:t>
      </w:r>
      <w:r>
        <w:t>：计算完成后，信誉参考值同步至链上合约与分布式节点，更新 Agent 的信誉记录，更新记录上链，不可篡改，用户可通过 DID 实时查询。</w:t>
      </w:r>
    </w:p>
    <w:p w14:paraId="1F80CCB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信誉异常处理</w:t>
      </w:r>
      <w:r>
        <w:t>：若 Agent 信誉值低于 60 分（预警线），链上合约触发预警机制，限制其跨平台协作、企业级应用接入权限；若信誉值低于 30 分，标记为“高风险 Agent”，禁止其接入任何合规平台，直至信誉值回升至 60 分以上。</w:t>
      </w:r>
    </w:p>
    <w:p w14:paraId="55A957A4"/>
    <w:p w14:paraId="01F36A51">
      <w:r>
        <w:t>明确声明：信誉参考值仅为 Agent 可信程度的参考，不构成任何担保、评级或法律承诺，平台与用户可自主决定是否参考该值，AID 协议不承担任何因参考信誉值产生的责任。</w:t>
      </w:r>
    </w:p>
    <w:p w14:paraId="54494A5C"/>
    <w:p w14:paraId="10EE22C4">
      <w:pPr>
        <w:pStyle w:val="4"/>
      </w:pPr>
      <w:r>
        <w:t>7. 安全机制</w:t>
      </w:r>
    </w:p>
    <w:p w14:paraId="487193E2"/>
    <w:p w14:paraId="564CACB0">
      <w:pPr>
        <w:pStyle w:val="5"/>
      </w:pPr>
      <w:r>
        <w:t>7.1 密码学基础</w:t>
      </w:r>
    </w:p>
    <w:p w14:paraId="5D1D22E1"/>
    <w:p w14:paraId="0CAB1C16">
      <w:r>
        <w:t>AID 协议的安全体系以密码学为核心，全程采用国际通用的加密算法与验证机制，确保身份安全、数据安全与行为安全，核心密码学技术如下：</w:t>
      </w:r>
    </w:p>
    <w:p w14:paraId="6E75EB48"/>
    <w:p w14:paraId="3551083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椭圆曲线加密算法（secp256k1）</w:t>
      </w:r>
      <w:r>
        <w:t>：用于 Agent 密钥对生成、签名与验证，具备加密强度高、运算速度快、密钥长度短的优势，与比特币、以太坊采用的算法一致，经过长期市场验证，安全性可控。</w:t>
      </w:r>
    </w:p>
    <w:p w14:paraId="5125274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哈希算法（SHA-256）</w:t>
      </w:r>
      <w:r>
        <w:t>：用于生成 Agent DID 的 unique-hash、所有者承诺哈希（ownerHash）、行为内容哈希，确保数据不可篡改，哈希值唯一对应原始数据，一旦原始数据被篡改，哈希值会发生显著变化，可快速识别篡改行为。</w:t>
      </w:r>
    </w:p>
    <w:p w14:paraId="1C45235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零知识证明（ZK-SNARKs）</w:t>
      </w:r>
      <w:r>
        <w:t>：用于合规追溯场景，实现“证明所有者身份，但不泄露原始身份信息”，平衡合规与隐私保护，避免所有者隐私泄露。</w:t>
      </w:r>
    </w:p>
    <w:p w14:paraId="1CCCE36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端到端加密（AES-256）</w:t>
      </w:r>
      <w:r>
        <w:t>：用于密钥碎片、签名信息、行为数据的传输过程加密，确保数据在传输过程中不被窃取、篡改，仅接收方可解密。</w:t>
      </w:r>
    </w:p>
    <w:p w14:paraId="1BCA776F"/>
    <w:p w14:paraId="642D7564">
      <w:r>
        <w:t>所有密码学算法均开源可审计，邀请全球密码学专家进行安全审核，定期更新算法版本，应对新型安全威胁。</w:t>
      </w:r>
    </w:p>
    <w:p w14:paraId="1873C2CB"/>
    <w:p w14:paraId="57B37889">
      <w:pPr>
        <w:pStyle w:val="5"/>
      </w:pPr>
      <w:r>
        <w:t>7.2 双向唯一性验证安全保障</w:t>
      </w:r>
    </w:p>
    <w:p w14:paraId="44070734"/>
    <w:p w14:paraId="7874F3A2">
      <w:r>
        <w:t>双向唯一性验证是 AID 协议的核心安全保障，从密码学层面杜绝身份伪造、签名篡改等风险，具体安全保障措施如下：</w:t>
      </w:r>
    </w:p>
    <w:p w14:paraId="2CFF43ED"/>
    <w:p w14:paraId="0F80A0B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双重验证闭环</w:t>
      </w:r>
      <w:r>
        <w:t>：正向验证（公钥验证私钥签名）与反向验证（私钥推导公钥）形成闭环，确保公钥与私钥一一对应，无法伪造——任何伪造的公钥无法通过私钥签名验证，任何伪造的签名无法通过公钥验证。</w:t>
      </w:r>
    </w:p>
    <w:p w14:paraId="2B7B76E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合约强制验证</w:t>
      </w:r>
      <w:r>
        <w:t>：Agent 身份注册、行为公告、跨平台验证等核心场景，均需通过链上合约执行双向唯一性验证，无验证不生效，避免人工干预与篡改。</w:t>
      </w:r>
    </w:p>
    <w:p w14:paraId="643FA4C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签名时效性</w:t>
      </w:r>
      <w:r>
        <w:t>：所有签名（自签名、行为签名）均包含时间戳，超过有效期（默认 24 小时）的签名自动失效，避免签名被复用、篡改，降低安全风险。</w:t>
      </w:r>
    </w:p>
    <w:p w14:paraId="28B2A80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异常监测</w:t>
      </w:r>
      <w:r>
        <w:t>：分布式节点实时监测签名验证情况，若出现多次验证失败、签名与公钥不匹配等异常情况，立即标记该 Agent 为“高风险”，限制其操作权限，并通知相关主体。</w:t>
      </w:r>
    </w:p>
    <w:p w14:paraId="4B4BA4D5"/>
    <w:p w14:paraId="702A46A2">
      <w:pPr>
        <w:pStyle w:val="5"/>
      </w:pPr>
      <w:r>
        <w:t>7.3 密钥安全机制（碎片化存储）</w:t>
      </w:r>
    </w:p>
    <w:p w14:paraId="7F93D885"/>
    <w:p w14:paraId="38653BB8">
      <w:r>
        <w:t>密钥安全是 Agent 身份安全的核心，AID 协议通过去中心化碎片化存储，解决私钥泄露、丢失、被篡改等问题，具体安全机制如下：</w:t>
      </w:r>
    </w:p>
    <w:p w14:paraId="73561266"/>
    <w:p w14:paraId="3CDF956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碎片化拆分</w:t>
      </w:r>
      <w:r>
        <w:t>：采用 MPC（多方计算）或 Shamir 密钥分片算法，将 Agent 私钥拆分为 N 个碎片（默认 N=5），每个碎片独立存储，无任何单一碎片可恢复完整私钥，实现“单点丢失不影响整体安全”。</w:t>
      </w:r>
    </w:p>
    <w:p w14:paraId="37F890C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分布式存储</w:t>
      </w:r>
      <w:r>
        <w:t>：碎片存储在不同的分布式节点（包括 Agent 本地设备、用户钱包、硬件安全模块 HSM、合规节点），无中心化存储点，避免单点泄露或攻击；节点之间相互隔离，无法获取其他节点的碎片。</w:t>
      </w:r>
    </w:p>
    <w:p w14:paraId="479F064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访问控制</w:t>
      </w:r>
      <w:r>
        <w:t>：每个碎片存储节点均设置严格的访问权限，采用多因素验证（如设备指纹、动态口令），仅 Agent 可发起碎片获取请求，其他主体无法访问碎片，确保碎片安全。</w:t>
      </w:r>
    </w:p>
    <w:p w14:paraId="216DB26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应急恢复</w:t>
      </w:r>
      <w:r>
        <w:t>：当私钥碎片丢失数量≤N-K（默认 K=3）时，Agent 可通过所有者身份验证，重新生成私钥与碎片，恢复身份权限；若丢失碎片数量超过 N-K，则无法恢复，Agent 需重新注册身份，原身份标记为“失效”。</w:t>
      </w:r>
    </w:p>
    <w:p w14:paraId="373E9D3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碎片更新</w:t>
      </w:r>
      <w:r>
        <w:t>：定期（每 90 天）自动更新私钥碎片，重新拆分、存储，进一步降低碎片泄露风险，更新过程不影响 Agent 正常操作。</w:t>
      </w:r>
    </w:p>
    <w:p w14:paraId="307CC664"/>
    <w:p w14:paraId="380AA850">
      <w:pPr>
        <w:pStyle w:val="5"/>
      </w:pPr>
      <w:r>
        <w:t>7.4 链上安全与防篡改</w:t>
      </w:r>
    </w:p>
    <w:p w14:paraId="3FA58FD8"/>
    <w:p w14:paraId="60318363">
      <w:r>
        <w:t>AID 协议依托区块链技术，实现核心信息的不可篡改与可审计，具体安全保障措施如下：</w:t>
      </w:r>
    </w:p>
    <w:p w14:paraId="7347F41B"/>
    <w:p w14:paraId="7DBF462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区块哈希链接</w:t>
      </w:r>
      <w:r>
        <w:t>：链上存储的身份信息、公钥公告、行为记录、信誉记录等，均被打包至区块链区块，每个区块包含上一个区块的哈希值，形成链式结构，一旦数据被篡改，区块哈希值会发生变化，整个链条会被破坏，可快速识别篡改行为。</w:t>
      </w:r>
    </w:p>
    <w:p w14:paraId="167284E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多节点共识</w:t>
      </w:r>
      <w:r>
        <w:t>：采用 PoS（权益证明）或 DPoS（委托权益证明）共识机制，确保链上数据的一致性与安全性，需多个节点确认后，数据才能上链，避免单点篡改。</w:t>
      </w:r>
    </w:p>
    <w:p w14:paraId="0C064CC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合约安全审计</w:t>
      </w:r>
      <w:r>
        <w:t>：链上核心合约（如 AgentIdentityContract）均经过专业安全审计，排查漏洞（如重入攻击、溢出攻击），定期更新合约版本，修复安全隐患；合约代码开源，接受全球开发者监督。</w:t>
      </w:r>
    </w:p>
    <w:p w14:paraId="29A7EFF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数据备份</w:t>
      </w:r>
      <w:r>
        <w:t>：链上核心数据同步备份至分布式存储节点，即使某条公链出现故障，也可通过备份数据恢复，确保数据不丢失、可访问。</w:t>
      </w:r>
    </w:p>
    <w:p w14:paraId="4B46DCC6"/>
    <w:p w14:paraId="680A82C5">
      <w:pPr>
        <w:pStyle w:val="5"/>
      </w:pPr>
      <w:r>
        <w:t>7.5 防攻击策略（女巫攻击、刷信誉等）</w:t>
      </w:r>
    </w:p>
    <w:p w14:paraId="288EFDCD"/>
    <w:p w14:paraId="34E0A4CA">
      <w:r>
        <w:t>针对 Agent 生态可能出现的女巫攻击、刷信誉、恶意篡改等攻击行为，AID 协议制定了针对性的防攻击策略，确保协议安全稳定运行：</w:t>
      </w:r>
    </w:p>
    <w:p w14:paraId="10FFB142"/>
    <w:p w14:paraId="5EF7CD5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防女巫攻击</w:t>
      </w:r>
      <w:r>
        <w:t>：每个 Agent 仅能注册一个唯一 DID，公钥不可重复使用；采用“IP + 设备指纹”双重绑定，限制同一设备、同一 IP 注册多个 Agent，同时通过信誉机制，对批量注册的低信誉 Agent 进行限制，杜绝女巫攻击。</w:t>
      </w:r>
    </w:p>
    <w:p w14:paraId="2EB07C9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防刷信誉攻击</w:t>
      </w:r>
      <w:r>
        <w:t>：设置有效行为加分上限、时间窗口限制，同一 Agent 短期内无法频繁提交有效行为刷分；有效行为需经过其他 Agent 或人类的签名验证，确保行为真实性；对恶意刷分的 Agent，扣除大量信誉值，标记为高风险，情节严重者注销身份。</w:t>
      </w:r>
    </w:p>
    <w:p w14:paraId="3F1D4FB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防恶意篡改攻击</w:t>
      </w:r>
      <w:r>
        <w:t>：采用哈希验证、合约强制验证、区块哈希链接等多重机制，确保身份信息、行为记录、信誉值不可篡改；对篡改数据的节点，扣除节点权益，取消其存储、验证权限，形成惩罚机制。</w:t>
      </w:r>
    </w:p>
    <w:p w14:paraId="0BB8BAC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防 DoS/DDoS 攻击</w:t>
      </w:r>
      <w:r>
        <w:t>：采用分布式节点部署，分散访问压力，避免单点瘫痪；设置请求频率限制，对异常高频请求进行拦截，识别恶意攻击流量，保障协议正常运行。</w:t>
      </w:r>
    </w:p>
    <w:p w14:paraId="40720D58"/>
    <w:p w14:paraId="60723594">
      <w:pPr>
        <w:pStyle w:val="4"/>
      </w:pPr>
      <w:r>
        <w:t>8. 合规与隐私保护</w:t>
      </w:r>
    </w:p>
    <w:p w14:paraId="120CB0AB"/>
    <w:p w14:paraId="3741DDE5">
      <w:pPr>
        <w:pStyle w:val="5"/>
      </w:pPr>
      <w:r>
        <w:t>8.1 全球监管合规适配</w:t>
      </w:r>
    </w:p>
    <w:p w14:paraId="7A436B17"/>
    <w:p w14:paraId="191A8766">
      <w:r>
        <w:t>AID 协议的设计严格遵循全球主要国家与地区的 AI 监管要求、数据隐私法规，确保协议可在全球范围内合规落地，核心适配场景如下：</w:t>
      </w:r>
    </w:p>
    <w:p w14:paraId="51C8E67A"/>
    <w:p w14:paraId="6B275F0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欧盟地区</w:t>
      </w:r>
      <w:r>
        <w:t>：适配《欧盟 AI 法案》《通用数据保护条例（GDPR）》，实现 Agent 行为可追溯、所有者身份可验证，同时严格保护用户隐私，不泄露原始身份信息，符合数据最小化、隐私保护的要求；禁止未绑定所有者身份的 Agent 接入欧盟境内的企业级、政务级应用。</w:t>
      </w:r>
    </w:p>
    <w:p w14:paraId="6CA4935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中国地区</w:t>
      </w:r>
      <w:r>
        <w:t>：适配《生成式人工智能服务管理暂行办法》《数据安全法》《个人信息保护法》，落实 AI 主体责任追溯要求，Agent 所有者需完成真实身份绑定（合规场景可追溯），禁止利用 Agent 从事违法违规活动，确保协议符合中国 AI 安全监管要求。</w:t>
      </w:r>
    </w:p>
    <w:p w14:paraId="5626D32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美国地区</w:t>
      </w:r>
      <w:r>
        <w:t>：适配美国 AI 行政令、《加州消费者隐私法案（CCPA）》，平衡隐私保护与监管追溯，允许用户自主选择是否绑定所有者身份，同时为监管机构提供合规追溯通道，确保协议符合美国数据隐私与 AI 监管要求。</w:t>
      </w:r>
    </w:p>
    <w:p w14:paraId="3BD6C76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其他地区</w:t>
      </w:r>
      <w:r>
        <w:t>：根据当地监管要求，灵活调整合规策略，支持自定义所有者绑定规则、追溯流程，确保协议适配不同地区的监管差异，实现全球合规落地。</w:t>
      </w:r>
    </w:p>
    <w:p w14:paraId="406F70BA"/>
    <w:p w14:paraId="13B2EB56">
      <w:r>
        <w:t>协议将成立合规委员会，定期跟踪全球监管政策变化，及时优化协议设计，确保合规性持续适配。</w:t>
      </w:r>
    </w:p>
    <w:p w14:paraId="6FA69FCB"/>
    <w:p w14:paraId="4496D80A">
      <w:pPr>
        <w:pStyle w:val="5"/>
      </w:pPr>
      <w:r>
        <w:t>8.2 隐私保护机制详解</w:t>
      </w:r>
    </w:p>
    <w:p w14:paraId="5232A351"/>
    <w:p w14:paraId="6D2CE24E">
      <w:r>
        <w:t>AID 协议采用“隐私保护 + 合规追溯”的双重模式，在满足监管要求的前提下，最大限度保护所有者与 Agent 的隐私，核心隐私保护机制如下：</w:t>
      </w:r>
    </w:p>
    <w:p w14:paraId="5FF37C28"/>
    <w:p w14:paraId="640BB20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隐私数据不上链</w:t>
      </w:r>
      <w:r>
        <w:t>：所有者原始身份信息（如姓名、邮箱、手机号、身份证号）均存储在链下，仅将其哈希值（ownerHash）上链，链上无法反推原始隐私信息，确保隐私不泄露。</w:t>
      </w:r>
    </w:p>
    <w:p w14:paraId="0FEE75D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零知识证明隐私保护</w:t>
      </w:r>
      <w:r>
        <w:t>：合规追溯场景中，采用零知识证明技术，所有者可在不泄露原始身份信息的前提下，证明自己是 Agent 的所有者，避免隐私泄露。</w:t>
      </w:r>
    </w:p>
    <w:p w14:paraId="76FBE00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数据最小化采集</w:t>
      </w:r>
      <w:r>
        <w:t>：仅采集 Agent 身份、行为的核心信息（如公钥、行为哈希），不采集无关隐私数据；采集的数据仅用于身份验证、信誉计算、合规追溯，不用于其他用途。</w:t>
      </w:r>
    </w:p>
    <w:p w14:paraId="7D39B6F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用户自主控制权</w:t>
      </w:r>
      <w:r>
        <w:t>：所有者可自主选择是否绑定身份信息，可随时撤销身份绑定（撤销后无法进行合规追溯）；可自主控制 Agent 的行为公告范围，选择哪些行为需要上链，哪些行为仅存储于链下。</w:t>
      </w:r>
    </w:p>
    <w:p w14:paraId="2095356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加密存储与传输</w:t>
      </w:r>
      <w:r>
        <w:t>：所有隐私数据、密钥碎片、签名信息均采用端到端加密存储与传输，避免数据被窃取、泄露；分布式节点仅存储加密后的碎片，无法获取原始数据。</w:t>
      </w:r>
    </w:p>
    <w:p w14:paraId="6179057A"/>
    <w:p w14:paraId="73946D35">
      <w:pPr>
        <w:pStyle w:val="5"/>
      </w:pPr>
      <w:r>
        <w:t>8.3 法律边界与免责声明</w:t>
      </w:r>
    </w:p>
    <w:p w14:paraId="5F76300C"/>
    <w:p w14:paraId="0DB29589">
      <w:pPr>
        <w:pStyle w:val="6"/>
      </w:pPr>
      <w:r>
        <w:t>8.3.1 法律边界</w:t>
      </w:r>
    </w:p>
    <w:p w14:paraId="7D77235C"/>
    <w:p w14:paraId="76B2522E">
      <w:r>
        <w:t>AID 协议作为中立、开放的底层基础设施，不直接参与 Agent 的行为运营，仅提供身份验证、追溯、信誉管理等技术服务，核心法律边界如下：</w:t>
      </w:r>
    </w:p>
    <w:p w14:paraId="53AD94BD"/>
    <w:p w14:paraId="4AE2FC5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责任主体界定</w:t>
      </w:r>
      <w:r>
        <w:t>：Agent 的行为责任由其所有者承担，若 Agent 出现违法违规行为（如诈骗、造谣、恶意攻击），由所有者承担相应的法律责任，AID 协议不承担连带责任。</w:t>
      </w:r>
    </w:p>
    <w:p w14:paraId="1CE4595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合规使用要求</w:t>
      </w:r>
      <w:r>
        <w:t>：用户（所有者、开发者、平台）使用 AID 协议时，需遵守所在国家与地区的法律法规，禁止利用协议从事违法违规活动，否则协议有权注销相关 Agent 身份，终止服务。</w:t>
      </w:r>
    </w:p>
    <w:p w14:paraId="12FAC7D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知识产权归属</w:t>
      </w:r>
      <w:r>
        <w:t>：AID 协议的开源代码、技术架构、核心算法的知识产权归协议开源社区所有，用户可免费使用、修改，但需遵守开源协议，不得用于商业垄断、恶意竞争。</w:t>
      </w:r>
    </w:p>
    <w:p w14:paraId="08D1E466"/>
    <w:p w14:paraId="315306D3">
      <w:pPr>
        <w:pStyle w:val="6"/>
      </w:pPr>
      <w:r>
        <w:t>8.3.2 免责声明</w:t>
      </w:r>
    </w:p>
    <w:p w14:paraId="0D5D42B8"/>
    <w:p w14:paraId="31540A9C">
      <w:r>
        <w:t>AID 协议仅提供技术服务，不承担以下责任：</w:t>
      </w:r>
    </w:p>
    <w:p w14:paraId="1CD4B73B"/>
    <w:p w14:paraId="55C5D2C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因用户操作不当（如私钥碎片泄露、身份信息泄露）导致的损失，协议不承担责任；</w:t>
      </w:r>
    </w:p>
    <w:p w14:paraId="07072BB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因区块链网络故障、节点异常导致的数据延迟、丢失，协议不承担责任（已提供数据备份机制，用户可自行恢复）；</w:t>
      </w:r>
    </w:p>
    <w:p w14:paraId="48253E5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因监管政策变化导致协议无法正常使用，协议不承担责任，将尽力优化适配；</w:t>
      </w:r>
    </w:p>
    <w:p w14:paraId="7FF700C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信誉参考值仅为参考，因参考该值产生的任何损失（如协作失败、财产损失），协议不承担责任；</w:t>
      </w:r>
    </w:p>
    <w:p w14:paraId="0E558E0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因第三方平台接入协议不当导致的安全风险、法律责任，协议不承担连带责任。</w:t>
      </w:r>
    </w:p>
    <w:p w14:paraId="26B103B6"/>
    <w:p w14:paraId="0BDAD20F">
      <w:pPr>
        <w:pStyle w:val="4"/>
      </w:pPr>
      <w:r>
        <w:t>9. 落地路线图</w:t>
      </w:r>
    </w:p>
    <w:p w14:paraId="641E9852"/>
    <w:p w14:paraId="42101D17">
      <w:r>
        <w:t>AID 协议采用分阶段落地策略，循序渐进实现原型开发、测试网部署、主网上线、生态接入与标准化，整体周期 36 个月，各阶段目标明确、可落地，具体路线图如下：</w:t>
      </w:r>
    </w:p>
    <w:p w14:paraId="09672732"/>
    <w:p w14:paraId="2B9F7AE0">
      <w:pPr>
        <w:pStyle w:val="5"/>
      </w:pPr>
      <w:r>
        <w:t>9.1 第一阶段：原型与测试网（0-3个月）</w:t>
      </w:r>
    </w:p>
    <w:p w14:paraId="3208E201"/>
    <w:p w14:paraId="0FBB3061">
      <w:r>
        <w:rPr>
          <w:b/>
        </w:rPr>
        <w:t>核心目标</w:t>
      </w:r>
      <w:r>
        <w:t>：完成协议核心功能原型开发，部署测试网，验证技术可行性与安全性，完成初步安全审计。</w:t>
      </w:r>
    </w:p>
    <w:p w14:paraId="1B39F60C"/>
    <w:p w14:paraId="4C70177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第 1 个月</w:t>
      </w:r>
      <w:r>
        <w:t>：完成身份层、密钥管理层、签名验证层的核心原型开发，实现 Agent 身份注册、公钥公告、双向唯一性验证的基础功能；完成核心合约（AgentIdentityContract）的编写。</w:t>
      </w:r>
    </w:p>
    <w:p w14:paraId="5E1EEFF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第 2 个月</w:t>
      </w:r>
      <w:r>
        <w:t>：完成链上交互层、隐私与合规层、信誉参考层、应用接入层的原型开发，实现跨平台验证、所有者追溯、信誉计算、SDK 初步开发；搭建分布式节点集群。</w:t>
      </w:r>
    </w:p>
    <w:p w14:paraId="088D849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第 3 个月</w:t>
      </w:r>
      <w:r>
        <w:t>：部署测试网（基于 Base 测试网），模拟 Agent 注册、行为公告、跨平台验证等场景，开展压力测试、安全测试；邀请密码学专家进行初步安全审计，修复漏洞；完成测试报告。</w:t>
      </w:r>
    </w:p>
    <w:p w14:paraId="0909D85C"/>
    <w:p w14:paraId="51A4CD0C">
      <w:pPr>
        <w:pStyle w:val="5"/>
      </w:pPr>
      <w:r>
        <w:t>9.2 第二阶段：主网MVP与开源（3-8个月）</w:t>
      </w:r>
    </w:p>
    <w:p w14:paraId="09D842B1"/>
    <w:p w14:paraId="0F35CE70">
      <w:r>
        <w:rPr>
          <w:b/>
        </w:rPr>
        <w:t>核心目标</w:t>
      </w:r>
      <w:r>
        <w:t>：完成主网 MVP 部署，优化性能与安全，实现协议开源，接入少量开源 Agent 项目，验证生态接入可行性。</w:t>
      </w:r>
    </w:p>
    <w:p w14:paraId="7C1F7702"/>
    <w:p w14:paraId="2DFB61C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第 4-5 个月</w:t>
      </w:r>
      <w:r>
        <w:t>：根据测试网反馈，优化协议性能（降低上链成本、提升验证速度），修复安全漏洞；完善合规机制，适配主要地区监管要求；优化 SDK 功能，支持 Python、JavaScript、Solidity 等编程语言。</w:t>
      </w:r>
    </w:p>
    <w:p w14:paraId="303FA13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第 6 个月</w:t>
      </w:r>
      <w:r>
        <w:t>：部署主网 MVP（基于 Base 公链），开通身份注册、行为公告、跨平台验证等核心功能；完成协议开源，发布开源代码至 GitHub，建立开源社区，邀请全球开发者参与优化。</w:t>
      </w:r>
    </w:p>
    <w:p w14:paraId="40F8F91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第 7-8 个月</w:t>
      </w:r>
      <w:r>
        <w:t>：对接 3-5 个开源 Agent 项目，完成接入测试，收集开发者反馈，优化 SDK 易用性；完成第二次安全审计，确保主网安全稳定；发布主网 MVP 白皮书（v1.0）。</w:t>
      </w:r>
    </w:p>
    <w:p w14:paraId="21C7534D"/>
    <w:p w14:paraId="4D0544E4">
      <w:pPr>
        <w:pStyle w:val="5"/>
      </w:pPr>
      <w:r>
        <w:t>9.3 第三阶段：生态接入与优化（8-18个月）</w:t>
      </w:r>
    </w:p>
    <w:p w14:paraId="55412F97"/>
    <w:p w14:paraId="506D081A">
      <w:r>
        <w:rPr>
          <w:b/>
        </w:rPr>
        <w:t>核心目标</w:t>
      </w:r>
      <w:r>
        <w:t>：完善协议功能，优化生态接入体验，接入更多 Agent 平台与企业客户，形成初步生态，提升协议影响力。</w:t>
      </w:r>
    </w:p>
    <w:p w14:paraId="78921E22"/>
    <w:p w14:paraId="0DC7300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第 9-12 个月</w:t>
      </w:r>
      <w:r>
        <w:t>：扩展公链适配，支持 Polygon、BSC 等 EVM 兼容公链，实现跨链身份验证；完善信誉参考体系，优化计算规则；推出企业级接入方案，对接 5-10 家企业客户（AI 平台、科技公司）。</w:t>
      </w:r>
    </w:p>
    <w:p w14:paraId="4B546D1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第 13-15 个月</w:t>
      </w:r>
      <w:r>
        <w:t>：优化合规追溯机制，对接全球合规机构、监管节点，提升合规适配能力；完善开源社区建设，推出开发者文档、教程，吸引更多开发者参与；接入 5-10 个新增 Agent 平台，扩大生态规模。</w:t>
      </w:r>
    </w:p>
    <w:p w14:paraId="12870EA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第 16-18 个月</w:t>
      </w:r>
      <w:r>
        <w:t>：开展生态激励活动，鼓励开发者基于协议开发应用、接入 Agent；优化协议性能，降低生态接入成本；完成第三次安全审计，发布协议 v2.0 版本；形成初步生态闭环，实现 Agent 跨平台互认。</w:t>
      </w:r>
    </w:p>
    <w:p w14:paraId="6E9F5E96"/>
    <w:p w14:paraId="22F843E7">
      <w:pPr>
        <w:pStyle w:val="5"/>
      </w:pPr>
      <w:r>
        <w:t>9.4 第四阶段：标准化与规模化（18-36个月）</w:t>
      </w:r>
    </w:p>
    <w:p w14:paraId="00E909FF"/>
    <w:p w14:paraId="0A8306C3">
      <w:r>
        <w:rPr>
          <w:b/>
        </w:rPr>
        <w:t>核心目标</w:t>
      </w:r>
      <w:r>
        <w:t>：成为 Agent 身份领域的行业事实标准，被主流 AI 平台、公链生态广泛接入，实现规模化落地，完成战略目标。</w:t>
      </w:r>
    </w:p>
    <w:p w14:paraId="7D06A1F7"/>
    <w:p w14:paraId="10373EC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第 19-24 个月</w:t>
      </w:r>
      <w:r>
        <w:t>：推动协议成为行业标准，参与 W3C DID 标准修订，提升协议行业影响力；对接主流 AI 大厂（如 OpenAI、谷歌、百度），推动其 Agent 产品接入协议；扩大企业客户规模，接入 20 家以上企业客户。</w:t>
      </w:r>
    </w:p>
    <w:p w14:paraId="27016AE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第 25-30 个月</w:t>
      </w:r>
      <w:r>
        <w:t>：优化跨链兼容能力，支持非 EVM 公链接入；完善生态服务体系，推出运维服务、安全服务，提升生态服务能力；开源社区成熟，形成完善的开发者生态，每月新增开发者≥100 人。</w:t>
      </w:r>
    </w:p>
    <w:p w14:paraId="5DC0556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第 31-36 个月</w:t>
      </w:r>
      <w:r>
        <w:t>：实现协议规模化落地，被全球主流 AI 平台、公链生态广泛接入，Agent 注册量突破 10 万；完成被大厂集成或标准化的战略目标；持续优化协议，推出 v3.0 版本，适配未来 AI Agent 生态的发展需求。</w:t>
      </w:r>
    </w:p>
    <w:p w14:paraId="21331462"/>
    <w:p w14:paraId="2EA1DBCC">
      <w:pPr>
        <w:pStyle w:val="4"/>
      </w:pPr>
      <w:r>
        <w:t>10. 技术栈与开发资源</w:t>
      </w:r>
    </w:p>
    <w:p w14:paraId="276478F1"/>
    <w:p w14:paraId="73F264A9">
      <w:pPr>
        <w:pStyle w:val="5"/>
      </w:pPr>
      <w:r>
        <w:t>10.1 核心技术栈</w:t>
      </w:r>
    </w:p>
    <w:p w14:paraId="2D43C391"/>
    <w:p w14:paraId="24812262">
      <w:r>
        <w:t>AID 协议采用开源、成熟、可扩展的技术栈，兼顾性能、安全与易用性，核心技术栈如下，分层次说明：</w:t>
      </w:r>
    </w:p>
    <w:p w14:paraId="5EF854D6"/>
    <w:p w14:paraId="234C0E7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底层区块链技术</w:t>
      </w:r>
      <w:r>
        <w:t>：</w:t>
      </w:r>
    </w:p>
    <w:p w14:paraId="4F9E3C52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公链适配：优先 EVM 兼容公链（Base、Polygon、BSC），后期扩展至 Solana、Cardano 等非 EVM 公链；</w:t>
      </w:r>
    </w:p>
    <w:p w14:paraId="4482A48B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合约开发：Solidity（核心合约）、Vyper（辅助合约）；</w:t>
      </w:r>
    </w:p>
    <w:p w14:paraId="1A54130C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跨链技术：跨链桥（如 Chainlink Cross-Chain Interoperability Protocol）、零知识证明跨链方案。</w:t>
      </w:r>
    </w:p>
    <w:p w14:paraId="6B0CFE2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核心密码学技术</w:t>
      </w:r>
      <w:r>
        <w:t>：</w:t>
      </w:r>
    </w:p>
    <w:p w14:paraId="25A67883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加密算法：secp256k1（密钥生成与签名）、SHA-256（哈希计算）、AES-256（数据加密）；</w:t>
      </w:r>
    </w:p>
    <w:p w14:paraId="5CDC8736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零知识证明：ZK-SNARKs（合规追溯）；</w:t>
      </w:r>
    </w:p>
    <w:p w14:paraId="28C053FF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密钥分片：MPC 多方计算、Shamir 密钥分片算法。</w:t>
      </w:r>
    </w:p>
    <w:p w14:paraId="7552D25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应用接入层技术</w:t>
      </w:r>
      <w:r>
        <w:t>：</w:t>
      </w:r>
    </w:p>
    <w:p w14:paraId="310B0CEE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SDK 开发：Python、JavaScript、Solidity、Go；</w:t>
      </w:r>
    </w:p>
    <w:p w14:paraId="6B1B61B0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API 开发：Node.js、FastAPI（RESTful API）；</w:t>
      </w:r>
    </w:p>
    <w:p w14:paraId="3BAD4070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前端工具：React、Vue（无感化注册界面、合约交互界面）。</w:t>
      </w:r>
    </w:p>
    <w:p w14:paraId="30A62F8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分布式存储技术</w:t>
      </w:r>
      <w:r>
        <w:t>：</w:t>
      </w:r>
    </w:p>
    <w:p w14:paraId="7A50E96D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链下存储：IPFS（分布式文件存储）、分布式数据库（MongoDB 集群）；</w:t>
      </w:r>
    </w:p>
    <w:p w14:paraId="7BC47A15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密钥碎片存储：硬件安全模块（HSM）、分布式节点存储。</w:t>
      </w:r>
    </w:p>
    <w:p w14:paraId="1FDE74D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运维与测试技术</w:t>
      </w:r>
      <w:r>
        <w:t>：</w:t>
      </w:r>
    </w:p>
    <w:p w14:paraId="03A09CF6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测试工具：Truffle、Hardhat（合约测试）、Jest（SDK 测试）；</w:t>
      </w:r>
    </w:p>
    <w:p w14:paraId="6704CA0E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运维工具：Docker、Kubernetes（容器化部署）、Prometheus（监控）；</w:t>
      </w:r>
    </w:p>
    <w:p w14:paraId="7AFD3231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安全审计：Mythril、Slither（合约安全审计）。</w:t>
      </w:r>
    </w:p>
    <w:p w14:paraId="1237641D"/>
    <w:p w14:paraId="5DDCAA19">
      <w:pPr>
        <w:pStyle w:val="5"/>
      </w:pPr>
      <w:r>
        <w:t>10.2 开发团队配置建议</w:t>
      </w:r>
    </w:p>
    <w:p w14:paraId="29A2CD28"/>
    <w:p w14:paraId="5D291DC1">
      <w:r>
        <w:t>为确保协议开发、测试、运维的顺利推进，建议配置专业开发团队，核心团队成员及职责如下，团队规模可根据阶段需求逐步扩展：</w:t>
      </w:r>
    </w:p>
    <w:p w14:paraId="4B724945"/>
    <w:p w14:paraId="062BE1D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核心开发团队（10-15人）</w:t>
      </w:r>
      <w:r>
        <w:t>：</w:t>
      </w:r>
    </w:p>
    <w:p w14:paraId="6E7E2BFC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项目负责人（1人）：统筹项目整体规划、进度管理、资源协调，对接合规机构与合作伙伴；</w:t>
      </w:r>
    </w:p>
    <w:p w14:paraId="007A525E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区块链开发工程师（3-4人）：负责合约开发、公链适配、跨链技术实现，熟悉 Solidity、EVM 机制；</w:t>
      </w:r>
    </w:p>
    <w:p w14:paraId="4B7B81B6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密码学工程师（2人）：负责密码学算法优化、密钥安全、零知识证明实现，具备密码学专业背景；</w:t>
      </w:r>
    </w:p>
    <w:p w14:paraId="2A980CF4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后端开发工程师（2-3人）：负责 SDK 开发、API 接口开发、分布式节点部署与运维；</w:t>
      </w:r>
    </w:p>
    <w:p w14:paraId="7828DEF4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前端开发工程师（1-2人）：负责无感化注册界面、合约交互界面、开发者控制台开发；</w:t>
      </w:r>
    </w:p>
    <w:p w14:paraId="12299A7A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测试工程师（2人）：负责协议功能测试、压力测试、安全测试，出具测试报告，跟踪漏洞修复。</w:t>
      </w:r>
    </w:p>
    <w:p w14:paraId="246E142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辅助团队（5-8人）</w:t>
      </w:r>
      <w:r>
        <w:t>：</w:t>
      </w:r>
    </w:p>
    <w:p w14:paraId="1401F02E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安全审计专家（1-2人）：负责协议安全审计，排查安全漏洞，提供优化建议；</w:t>
      </w:r>
    </w:p>
    <w:p w14:paraId="03674A1A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合规专家（1-2人）：负责对接全球监管机构，确保协议合规，优化合规机制；</w:t>
      </w:r>
    </w:p>
    <w:p w14:paraId="4E935118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开源社区运营（1人）：负责开源社区建设、开发者运营、文档编写；</w:t>
      </w:r>
    </w:p>
    <w:p w14:paraId="77E66FD7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合作伙伴对接（1人）：负责对接 Agent 平台、企业客户、公链生态，推进生态接入。</w:t>
      </w:r>
    </w:p>
    <w:p w14:paraId="34FE561A"/>
    <w:p w14:paraId="15399A52">
      <w:pPr>
        <w:pStyle w:val="5"/>
      </w:pPr>
      <w:r>
        <w:t>10.3 第三方合作资源（密码学专家、合规机构等）</w:t>
      </w:r>
    </w:p>
    <w:p w14:paraId="3CB4DCFD"/>
    <w:p w14:paraId="37642EF6">
      <w:r>
        <w:t>协议的开发、合规、安全需要第三方资源支持，建议对接以下合作资源，提升协议的可行性与权威性：</w:t>
      </w:r>
    </w:p>
    <w:p w14:paraId="0E495125"/>
    <w:p w14:paraId="64229A1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密码学专家资源</w:t>
      </w:r>
      <w:r>
        <w:t>：对接全球知名密码学实验室（如斯坦福密码学实验室、中科院密码学研究所），邀请专家参与协议安全审计、算法优化，确保密码学层面的安全性。</w:t>
      </w:r>
    </w:p>
    <w:p w14:paraId="0FC91E6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合规机构资源</w:t>
      </w:r>
      <w:r>
        <w:t>：对接全球合规机构（如欧盟数据保护委员会、中国信通院、美国隐私保护协会），获取合规指导，确保协议适配不同地区的监管要求；对接律师事务所，完善法律条款与免责声明。</w:t>
      </w:r>
    </w:p>
    <w:p w14:paraId="6380E69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公链生态资源</w:t>
      </w:r>
      <w:r>
        <w:t>：对接 Base、Polygon、BSC 等公链官方，获取技术支持与生态资源，推进协议在公链上的部署与推广；对接跨链桥项目（如 Chainlink），实现跨链兼容。</w:t>
      </w:r>
    </w:p>
    <w:p w14:paraId="5D543F9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AI 生态资源</w:t>
      </w:r>
      <w:r>
        <w:t>：对接开源 Agent 项目、AI 平台（如 LangChain、AutoGPT、百度文心一言），推进生态接入，扩大协议影响力；对接 AI 大厂，探讨合作集成可能性。</w:t>
      </w:r>
    </w:p>
    <w:p w14:paraId="281F6D7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安全服务资源</w:t>
      </w:r>
      <w:r>
        <w:t>：对接专业安全服务机构（如 CertiK、OpenZeppelin），开展定期安全审计、漏洞监测，提升协议安全等级；对接硬件安全厂商，获取 HSM 设备支持，保障密钥碎片安全。</w:t>
      </w:r>
    </w:p>
    <w:p w14:paraId="10537D0A"/>
    <w:p w14:paraId="30D02A0E">
      <w:pPr>
        <w:pStyle w:val="4"/>
      </w:pPr>
      <w:r>
        <w:t>11. 风险与应对策略</w:t>
      </w:r>
    </w:p>
    <w:p w14:paraId="466FF913"/>
    <w:p w14:paraId="64298D40">
      <w:r>
        <w:t>AID 协议在开发、落地、生态运营过程中，可能面临技术、合规、生态、市场等多方面风险，为确保项目顺利推进，制定以下风险与应对策略，提前防范、及时应对：</w:t>
      </w:r>
    </w:p>
    <w:p w14:paraId="641909F8"/>
    <w:p w14:paraId="7AF7789A">
      <w:pPr>
        <w:pStyle w:val="5"/>
      </w:pPr>
      <w:r>
        <w:t>11.1 技术风险与应对</w:t>
      </w:r>
    </w:p>
    <w:p w14:paraId="69241FE4"/>
    <w:p w14:paraId="5C05164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风险一</w:t>
      </w:r>
      <w:r>
        <w:t>：密钥碎片泄露、丢失，导致 Agent 身份被盗用、无法恢复。</w:t>
      </w:r>
    </w:p>
    <w:p w14:paraId="7C5F6AE8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应对策略</w:t>
      </w:r>
      <w:r>
        <w:t>：优化密钥碎片化存储机制，采用 HSM 硬件存储核心碎片；定期更新密钥碎片，加强节点访问控制；建立应急恢复机制，允许所有者通过身份验证重新生成密钥；定期开展密钥安全测试，排查泄露风险。</w:t>
      </w:r>
    </w:p>
    <w:p w14:paraId="195C8D4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风险二</w:t>
      </w:r>
      <w:r>
        <w:t>：合约漏洞、区块链网络故障，导致链上数据篡改、服务中断。</w:t>
      </w:r>
    </w:p>
    <w:p w14:paraId="2F7564BA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应对策略</w:t>
      </w:r>
      <w:r>
        <w:t>：合约开发完成后，经过多次安全审计，邀请专业机构与社区开发者共同排查漏洞；采用多节点部署，分散风险，避免单点故障；建立数据备份机制，及时恢复故障数据；对接公链官方，获取技术支持，快速应对网络故障。</w:t>
      </w:r>
    </w:p>
    <w:p w14:paraId="554A03C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风险三</w:t>
      </w:r>
      <w:r>
        <w:t>：跨链兼容难度超出预期，无法实现 Agent 跨平台、跨链互认。</w:t>
      </w:r>
    </w:p>
    <w:p w14:paraId="743E8469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应对策略</w:t>
      </w:r>
      <w:r>
        <w:t>：优先适配 EVM 兼容公链，降低跨链开发难度；与跨链桥项目深度合作，获取技术支持；分阶段推进跨链适配，先实现主流公链兼容，再逐步扩展至非 EVM 公链；组建专业跨链开发团队，攻克技术难点。</w:t>
      </w:r>
    </w:p>
    <w:p w14:paraId="209255C2"/>
    <w:p w14:paraId="54CB668C">
      <w:pPr>
        <w:pStyle w:val="5"/>
      </w:pPr>
      <w:r>
        <w:t>11.2 合规风险与应对</w:t>
      </w:r>
    </w:p>
    <w:p w14:paraId="5A76A1EB"/>
    <w:p w14:paraId="56DC06A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风险一</w:t>
      </w:r>
      <w:r>
        <w:t>：全球监管政策变化，导致协议合规性不足，无法在部分地区落地。</w:t>
      </w:r>
    </w:p>
    <w:p w14:paraId="630B07D9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应对策略</w:t>
      </w:r>
      <w:r>
        <w:t>：成立合规委员会，定期跟踪全球监管政策变化，及时优化协议设计；采用灵活的合规架构，可根据不同地区监管要求，调整所有者绑定、追溯流程；对接当地合规机构，获取合规指导，确保协议符合当地法规；避免在监管严格的地区开展不合规业务。</w:t>
      </w:r>
    </w:p>
    <w:p w14:paraId="57052AB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风险二</w:t>
      </w:r>
      <w:r>
        <w:t>：Agent 出现违法违规行为，追溯机制无法有效定位所有者，面临监管处罚。</w:t>
      </w:r>
    </w:p>
    <w:p w14:paraId="475CBAF9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应对策略</w:t>
      </w:r>
      <w:r>
        <w:t>：完善合规追溯机制，确保所有者身份绑定的真实性与可追溯性；加强 Agent 行为监测，及时发现恶意行为，标记高风险 Agent；配合监管机构开展追溯工作，提供必要的技术支持；在协议中明确法律责任，规避自身连带责任。</w:t>
      </w:r>
    </w:p>
    <w:p w14:paraId="46D00B8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风险三</w:t>
      </w:r>
      <w:r>
        <w:t>：隐私保护不符合数据隐私法规，导致用户隐私泄露，面临处罚。</w:t>
      </w:r>
    </w:p>
    <w:p w14:paraId="2977689C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应对策略</w:t>
      </w:r>
      <w:r>
        <w:t>：严格执行隐私保护机制，确保原始隐私数据不上链；定期开展隐私安全审计，排查隐私泄露风险；遵守数据最小化原则，不采集无关隐私数据；对接隐私保护机构，优化隐私保护方案，符合 GDPR、CCPA 等法规要求。</w:t>
      </w:r>
    </w:p>
    <w:p w14:paraId="58962DA5"/>
    <w:p w14:paraId="531EB11F">
      <w:pPr>
        <w:pStyle w:val="5"/>
      </w:pPr>
      <w:r>
        <w:t>11.3 生态风险与应对</w:t>
      </w:r>
    </w:p>
    <w:p w14:paraId="27D1A589"/>
    <w:p w14:paraId="61D18D8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风险一</w:t>
      </w:r>
      <w:r>
        <w:t>：生态接入难度大，Agent 平台、企业客户接入意愿低，无法形成生态规模。</w:t>
      </w:r>
    </w:p>
    <w:p w14:paraId="5D91050B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应对策略</w:t>
      </w:r>
      <w:r>
        <w:t>：优化 SDK 与接入流程，降低接入门槛，提供详细的开发者文档与教程；推出生态激励政策，鼓励开发者与企业接入；优先对接开源 Agent 项目，形成示范效应；组建专门的生态对接团队，一对一服务企业客户，解决接入难题。</w:t>
      </w:r>
    </w:p>
    <w:p w14:paraId="02043F7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风险二</w:t>
      </w:r>
      <w:r>
        <w:t>：开源社区运营不善，开发者参与度低，无法实现协议优化与迭代。</w:t>
      </w:r>
    </w:p>
    <w:p w14:paraId="1931EE3F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应对策略</w:t>
      </w:r>
      <w:r>
        <w:t>：完善开源社区规则，鼓励开发者提交代码、反馈漏洞；开展开发者激励活动，对贡献突出的开发者给予奖励；定期发布开发计划，邀请社区参与协议优化；建立社区沟通渠道，及时响应开发者需求。</w:t>
      </w:r>
    </w:p>
    <w:p w14:paraId="128C909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风险三</w:t>
      </w:r>
      <w:r>
        <w:t>：同类项目竞争激烈，被竞争对手抢占市场，失去先发优势。</w:t>
      </w:r>
    </w:p>
    <w:p w14:paraId="136B4BFB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应对策略</w:t>
      </w:r>
      <w:r>
        <w:t>：加快项目落地进度，抢占市场先机；突出协议核心优势（双向唯一性验证、隐私合规、Agent 自主控制），形成差异化竞争；加强品牌建设与宣传，提升协议行业影响力；与生态伙伴深度合作，形成生态壁垒，避免同质化竞争。</w:t>
      </w:r>
    </w:p>
    <w:p w14:paraId="4649D81D"/>
    <w:p w14:paraId="7142C7F0">
      <w:pPr>
        <w:pStyle w:val="5"/>
      </w:pPr>
      <w:r>
        <w:t>11.4 市场风险与应对</w:t>
      </w:r>
    </w:p>
    <w:p w14:paraId="643927F0"/>
    <w:p w14:paraId="653F1A0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风险一</w:t>
      </w:r>
      <w:r>
        <w:t>：AI Agent 生态发展不及预期，市场需求不足，导致协议落地受阻。</w:t>
      </w:r>
    </w:p>
    <w:p w14:paraId="0322E50C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应对策略</w:t>
      </w:r>
      <w:r>
        <w:t>：密切关注 AI Agent 生态发展趋势，及时调整协议定位与功能，适配市场需求；拓展协议应用场景，不仅局限于 AI Agent，可延伸至物联网设备、数字人等领域；加强市场宣传，普及协议价值，培育市场需求。</w:t>
      </w:r>
    </w:p>
    <w:p w14:paraId="54767FE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风险二</w:t>
      </w:r>
      <w:r>
        <w:t>：技术成本过高（如公链手续费、服务器成本），导致项目运营压力大。</w:t>
      </w:r>
    </w:p>
    <w:p w14:paraId="4E157502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应对策略</w:t>
      </w:r>
      <w:r>
        <w:t>：优化最小化上链策略，减少链上数据量，降低公链手续费；采用容器化部署、分布式节点，降低服务器成本；对接低成本公链，优先选择 Base、Polygon 等低手续费公链；探索商业化模式，实现成本覆盖与盈利。</w:t>
      </w:r>
    </w:p>
    <w:p w14:paraId="79F9031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风险三</w:t>
      </w:r>
      <w:r>
        <w:t>：用户认知度低，不了解协议价值，导致 Agent 注册量不足。</w:t>
      </w:r>
    </w:p>
    <w:p w14:paraId="5DEFCF34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应对策略</w:t>
      </w:r>
      <w:r>
        <w:t>：制作通俗易懂的宣传材料（白皮书、视频教程、图文科普），普及协议价值；与 AI 平台、开发者社区合作，开展宣传推广活动；推出用户友好的无感化操作工具，降低用户使用门槛；通过案例示范，展示协议的实际应用价值。</w:t>
      </w:r>
    </w:p>
    <w:p w14:paraId="1761E8B5"/>
    <w:p w14:paraId="7F8ABC78">
      <w:pPr>
        <w:pStyle w:val="4"/>
      </w:pPr>
      <w:r>
        <w:t>12. 商业模式（可选）</w:t>
      </w:r>
    </w:p>
    <w:p w14:paraId="7E5806B4"/>
    <w:p w14:paraId="235BEE08">
      <w:r>
        <w:t>AID 协议定位为中立、开放、开源的底层基础设施，核心目标是推动 AI Agent 生态发展，商业模式以“生态服务+增值服务”为主，兼顾公益性与商业可持续性，不追求短期盈利，重点实现长期生态价值，具体如下：</w:t>
      </w:r>
    </w:p>
    <w:p w14:paraId="1A525A87"/>
    <w:p w14:paraId="6E93F213">
      <w:pPr>
        <w:pStyle w:val="5"/>
      </w:pPr>
      <w:r>
        <w:t>12.1 核心收入来源</w:t>
      </w:r>
    </w:p>
    <w:p w14:paraId="45A37D73"/>
    <w:p w14:paraId="1AE4AA7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企业级增值服务</w:t>
      </w:r>
      <w:r>
        <w:t>：为企业客户提供定制化接入服务、合规咨询服务、安全运维服务，收取服务费；针对大型企业客户，提供专属节点部署、定制化合规方案，收取年度服务费（按企业规模分级定价）。</w:t>
      </w:r>
    </w:p>
    <w:p w14:paraId="725558B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API 调用服务费</w:t>
      </w:r>
      <w:r>
        <w:t>：对高频 API 调用的平台与开发者，收取少量 API 调用服务费（按调用次数定价），普通开发者与个人用户免费使用，降低接入门槛；对跨链验证、合规追溯等增值 API，收取专项服务费。</w:t>
      </w:r>
    </w:p>
    <w:p w14:paraId="17003CF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生态合作分成</w:t>
      </w:r>
      <w:r>
        <w:t>：与 Agent 平台、硬件厂商、合规机构开展合作，对基于协议的商业应用（如 Agent 协作平台、身份验证服务）收取少量分成（分成比例 5%-10%），实现生态共赢。</w:t>
      </w:r>
    </w:p>
    <w:p w14:paraId="6968FC2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技术授权费</w:t>
      </w:r>
      <w:r>
        <w:t>：向需要集成协议核心技术的企业，收取技术授权费，允许其在自有产品中使用协议的密钥管理、签名验证等核心技术，按授权期限与使用范围定价。</w:t>
      </w:r>
    </w:p>
    <w:p w14:paraId="7CAF9BB5"/>
    <w:p w14:paraId="3B320B1C">
      <w:pPr>
        <w:pStyle w:val="5"/>
      </w:pPr>
      <w:r>
        <w:t>12.2 生态激励机制（可选）</w:t>
      </w:r>
    </w:p>
    <w:p w14:paraId="03BB8C73"/>
    <w:p w14:paraId="486D1402">
      <w:r>
        <w:t>为推动生态发展，吸引开发者、企业、节点运营商参与，设立生态激励机制，核心激励方式如下：</w:t>
      </w:r>
    </w:p>
    <w:p w14:paraId="08DEAA1C"/>
    <w:p w14:paraId="3706D5D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开发者激励</w:t>
      </w:r>
      <w:r>
        <w:t>：对提交代码、修复漏洞、开发应用的开发者，给予激励奖励（如加密货币、荣誉认证）；对优质开源 Agent 项目，提供技术支持与宣传推广，助力其快速发展。</w:t>
      </w:r>
    </w:p>
    <w:p w14:paraId="04459BC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节点激励</w:t>
      </w:r>
      <w:r>
        <w:t>：对参与分布式节点部署、数据存储、签名验证的节点运营商，根据节点贡献（如在线时长、验证次数）给予激励奖励，鼓励节点长期稳定运行，提升协议安全性与可用性。</w:t>
      </w:r>
    </w:p>
    <w:p w14:paraId="76F61A0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企业激励</w:t>
      </w:r>
      <w:r>
        <w:t>：对率先接入协议的企业客户，给予一定期限的服务费减免；对推动生态扩展、带动其他企业接入的合作伙伴，给予额外奖励。</w:t>
      </w:r>
    </w:p>
    <w:p w14:paraId="4E38BB15"/>
    <w:p w14:paraId="6C98D48C">
      <w:r>
        <w:t>激励资金主要来源于协议收入的一部分，确保激励机制可持续运行，同时避免过度激励导致的商业失衡。</w:t>
      </w:r>
    </w:p>
    <w:p w14:paraId="5A2EB433"/>
    <w:p w14:paraId="479B3139">
      <w:pPr>
        <w:pStyle w:val="5"/>
      </w:pPr>
      <w:r>
        <w:t>12.3 长期盈利逻辑</w:t>
      </w:r>
    </w:p>
    <w:p w14:paraId="1A6E5DC6"/>
    <w:p w14:paraId="0263C931">
      <w:r>
        <w:t>AID 协议的长期盈利逻辑基于生态规模的扩大，随着 AI Agent 生态的成熟，协议的用户量、企业接入量、API 调用量将持续增长，核心盈利增长点如下：</w:t>
      </w:r>
    </w:p>
    <w:p w14:paraId="5AC55093"/>
    <w:p w14:paraId="1A35DCC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规模效应</w:t>
      </w:r>
      <w:r>
        <w:t>：随着生态规模扩大，企业级增值服务、API 调用服务费的收入将持续增长，形成规模效应，降低单位运营成本，提升盈利水平。</w:t>
      </w:r>
    </w:p>
    <w:p w14:paraId="386A88B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技术输出</w:t>
      </w:r>
      <w:r>
        <w:t>：当协议成为行业标准后，向全球企业输出核心技术与解决方案，收取技术授权费与咨询服务费，实现技术变现。</w:t>
      </w:r>
    </w:p>
    <w:p w14:paraId="47A18ED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生态衍生价值</w:t>
      </w:r>
      <w:r>
        <w:t>：基于协议生态，衍生出更多增值服务（如 Agent 信誉评估、安全检测、合规追溯服务），拓展收入来源；与 AI 大厂、公链生态深度合作，获取合作分成，实现生态价值共享。</w:t>
      </w:r>
    </w:p>
    <w:p w14:paraId="1B1A2EE7"/>
    <w:p w14:paraId="62973115">
      <w:r>
        <w:t>补充说明：协议初期以生态建设为主，不追求盈利，当生态规模达到预期（Agent 注册量≥1 万、企业接入≥10 家）后，逐步启动商业化模式，确保协议的长期可持续发展。</w:t>
      </w:r>
    </w:p>
    <w:p w14:paraId="211D3117"/>
    <w:p w14:paraId="4257F141">
      <w:pPr>
        <w:pStyle w:val="4"/>
      </w:pPr>
      <w:r>
        <w:t>13. 结论与展望</w:t>
      </w:r>
    </w:p>
    <w:p w14:paraId="794BF4F7"/>
    <w:p w14:paraId="0F4B9CCF">
      <w:pPr>
        <w:pStyle w:val="5"/>
      </w:pPr>
      <w:r>
        <w:t>13.1 项目总结</w:t>
      </w:r>
    </w:p>
    <w:p w14:paraId="00DE3FBA"/>
    <w:p w14:paraId="034955B4">
      <w:r>
        <w:t>本白皮书详细阐述了 Agent 去中心化身份协议（AID Protocol）的整体设计、技术架构、核心功能、安全机制、合规策略、落地路线及商业模式，核心目标是解决当前 AI Agent 身份混乱、跨平台互认困难、责任追溯缺失、隐私保护不足等行业痛点，为 AI Agent 生态提供中立、安全、合规、可扩展的底层身份基础设施。</w:t>
      </w:r>
    </w:p>
    <w:p w14:paraId="09A876F4"/>
    <w:p w14:paraId="333737AE">
      <w:r>
        <w:t>AID 协议以 W3C DID 标准为基础，创新引入双向唯一性验证机制，结合密码学技术、区块链技术与分布式存储技术，实现了 Agent 身份的去中心化注册、自主签名与跨平台互认，同时构建了合规可追溯、隐私可保护的平衡体系，兼顾技术安全性与商业实用性。协议通过分层架构设计，实现了各模块的解耦与联动，具备良好的扩展性与可维护性，可适配不同公链生态、不同监管场景及不同 Agent 应用需求。</w:t>
      </w:r>
    </w:p>
    <w:p w14:paraId="4058FFD3"/>
    <w:p w14:paraId="1A8D2C82">
      <w:r>
        <w:t>在核心优势上，AID 协议区别于传统中心化身份方案与普通去中心化身份协议，突出三大核心价值：一是 Agent 自主控制权，实现身份自主管理、行为自主签名，无需依赖第三方中介；二是双向安全验证，从密码学层面确保身份与签名的唯一性、不可伪造性，筑牢安全防线；三是合规与隐私平衡，既满足全球监管对 Agent 责任追溯的要求，又通过零知识证明、隐私数据不上链等机制，最大限度保护所有者隐私。</w:t>
      </w:r>
    </w:p>
    <w:p w14:paraId="5CF2727E"/>
    <w:p w14:paraId="18D16905">
      <w:r>
        <w:t>综上，AID 协议的设计具备明确的行业价值与落地可行性，通过分阶段的落地策略，可逐步实现原型开发、主网上线、生态接入与行业标准化，最终成为 AI Agent 身份领域的核心基础设施，推动 AI Agent 生态的规范化、规模化发展，助力 AI 技术在各行业的合规落地与创新应用。</w:t>
      </w:r>
    </w:p>
    <w:p w14:paraId="4EFEFC8D"/>
    <w:p w14:paraId="749BDD88">
      <w:pPr>
        <w:pStyle w:val="5"/>
      </w:pPr>
      <w:r>
        <w:t>13.2 未来展望</w:t>
      </w:r>
    </w:p>
    <w:p w14:paraId="5BD7D712"/>
    <w:p w14:paraId="72AF5EBB">
      <w:r>
        <w:t>随着 AI 技术的快速迭代，AI Agent 将逐步渗透到生活、工作、产业等各个领域，成为人机交互、跨系统协作的核心载体，而身份标准化、互认化、安全化将成为 AI Agent 生态发展的核心需求。基于此，AID 协议的未来发展将围绕技术优化、生态扩展、标准完善三大方向推进，持续提升协议的核心竞争力与行业影响力。</w:t>
      </w:r>
    </w:p>
    <w:p w14:paraId="5D0C9D08"/>
    <w:p w14:paraId="7970724C">
      <w:r>
        <w:t>在</w:t>
      </w:r>
      <w:r>
        <w:rPr>
          <w:b/>
        </w:rPr>
        <w:t>技术优化</w:t>
      </w:r>
      <w:r>
        <w:t>方面，未来将持续迭代密码学技术应用，探索更高效、更安全的密钥管理方案，优化 MPC/Shamir 密钥分片算法，提升密钥碎片的安全性与恢复效率；进一步完善跨链兼容能力，突破非 EVM 公链接入技术难点，实现多链无缝互通，降低跨链验证成本；引入 AI 技术辅助安全监测，构建智能异常检测系统，实时识别恶意行为与安全漏洞，提升协议的自适应安全能力；优化上链策略，结合 Layer2 技术，进一步降低上链手续费、提升交易与验证速度，适配高频 Agent 行为场景。</w:t>
      </w:r>
    </w:p>
    <w:p w14:paraId="1F951C1A"/>
    <w:p w14:paraId="298EAF19">
      <w:r>
        <w:t>在</w:t>
      </w:r>
      <w:r>
        <w:rPr>
          <w:b/>
        </w:rPr>
        <w:t>生态扩展</w:t>
      </w:r>
      <w:r>
        <w:t>方面，将重点推进与主流 AI 平台、公链生态及企业客户的深度合作，扩大协议的生态覆盖范围，推动更多 AI Agent 产品、企业系统、物联网设备接入协议，形成完善的生态闭环；加强开源社区建设，吸引全球开发者参与协议优化与应用开发，丰富协议的应用场景，衍生更多基于 AID 协议的增值服务；探索与数字人、元宇宙、Web3 等领域的融合应用，拓展协议的应用边界，实现身份服务的多元化落地。</w:t>
      </w:r>
    </w:p>
    <w:p w14:paraId="69A3DBF1"/>
    <w:p w14:paraId="2236CB5E">
      <w:r>
        <w:t>在</w:t>
      </w:r>
      <w:r>
        <w:rPr>
          <w:b/>
        </w:rPr>
        <w:t>标准完善</w:t>
      </w:r>
      <w:r>
        <w:t>方面，将积极参与全球 AI Agent 身份标准的制定与修订，推动 AID 协议成为行业事实标准，加强与 W3C DID 标准、全球监管机构的对接，实现协议标准与国际标准、监管要求的深度适配；完善协议的合规体系，根据全球监管政策的动态变化，持续优化所有者追溯、隐私保护等机制，确保协议在全球范围内的合规性；建立协议的质量评估体系，规范 Agent 身份管理、行为公告、信誉计算等流程，提升协议的标准化水平与易用性。</w:t>
      </w:r>
    </w:p>
    <w:p w14:paraId="60D0E689"/>
    <w:p w14:paraId="1054DA0C">
      <w:r>
        <w:t>长远来看，AID 协议将致力于构建一个“去中心化、安全化、合规化、生态化”的 AI Agent 身份服务体系，打破 Agent 身份壁垒，实现跨平台、跨领域、跨链的身份互认，为 AI Agent 生态的可持续发展提供核心支撑，推动 AI 技术向更智能、更安全、更合规的方向发展，最终实现“让每个 Agent 都有唯一可验证的身份，让 Agent 交互更可信、更高效”的核心愿景。</w:t>
      </w:r>
    </w:p>
    <w:p w14:paraId="0F0F8316"/>
    <w:p w14:paraId="6EE7DBEB">
      <w:pPr>
        <w:pStyle w:val="4"/>
      </w:pPr>
      <w:r>
        <w:t>14. 附录</w:t>
      </w:r>
    </w:p>
    <w:p w14:paraId="6D4A3F9C"/>
    <w:p w14:paraId="1EA03A53">
      <w:pPr>
        <w:pStyle w:val="5"/>
      </w:pPr>
      <w:r>
        <w:t>14.1 关键术语定义</w:t>
      </w:r>
    </w:p>
    <w:p w14:paraId="081B053D"/>
    <w:p w14:paraId="3FD8A8F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Agent</w:t>
      </w:r>
      <w:r>
        <w:t>：具备自主决策、自主交互能力的 AI 实体，可独立执行任务、参与协作，是 AID 协议的核心服务对象。</w:t>
      </w:r>
    </w:p>
    <w:p w14:paraId="69E2C14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DID（去中心化身份标识符）</w:t>
      </w:r>
      <w:r>
        <w:t>：基于 W3C 标准扩展，由 AID 协议生成的唯一身份标识符，格式为 did:aid:&lt;chain-id&gt;:&lt;unique-hash&gt;，用于标识 Agent 的唯一身份。</w:t>
      </w:r>
    </w:p>
    <w:p w14:paraId="206051D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双向唯一性验证</w:t>
      </w:r>
      <w:r>
        <w:t>：AID 协议的核心安全机制，包括正向验证（公钥验证私钥签名）与反向验证（私钥推导公钥），确保公钥与私钥一一对应，杜绝身份伪造。</w:t>
      </w:r>
    </w:p>
    <w:p w14:paraId="443B37A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MPC（多方计算）</w:t>
      </w:r>
      <w:r>
        <w:t>：将私钥拆分为多个碎片，由不同节点共同存储与计算，无需恢复完整私钥即可完成签名，提升密钥安全性。</w:t>
      </w:r>
    </w:p>
    <w:p w14:paraId="1120641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Shamir 密钥分片算法</w:t>
      </w:r>
      <w:r>
        <w:t>：一种密钥拆分与恢复算法，将私钥拆分为 N 个碎片，需至少 K 个碎片才能恢复完整私钥，实现单点故障不影响整体安全。</w:t>
      </w:r>
    </w:p>
    <w:p w14:paraId="4365240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rPr>
          <w:b/>
        </w:rPr>
        <w:t>零知识证明（ZK-SNARKs）</w:t>
      </w:r>
      <w:r>
        <w:t>：一种密码学技术，可在不泄露原始数据的前提下，证明某个陈述的真实性，用于合规追溯场景，保护所有者隐私。</w:t>
      </w:r>
    </w:p>
    <w:p w14:paraId="3FD1786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7. </w:t>
      </w:r>
      <w:r>
        <w:rPr>
          <w:b/>
        </w:rPr>
        <w:t>ownerHash（所有者承诺哈希）</w:t>
      </w:r>
      <w:r>
        <w:t>：对所有者身份信息进行哈希处理后生成的哈希值，上链存储，用于合规追溯，无法反推原始隐私信息。</w:t>
      </w:r>
    </w:p>
    <w:p w14:paraId="0053333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8. </w:t>
      </w:r>
      <w:r>
        <w:rPr>
          <w:b/>
        </w:rPr>
        <w:t>信誉参考值</w:t>
      </w:r>
      <w:r>
        <w:t>：基于 Agent 链上行为历史动态计算的可信程度参考值，用于评估 Agent 的可信性，不构成任何担保或法律承诺。</w:t>
      </w:r>
    </w:p>
    <w:p w14:paraId="7A25F402"/>
    <w:p w14:paraId="3AA04964">
      <w:pPr>
        <w:pStyle w:val="5"/>
      </w:pPr>
      <w:r>
        <w:t>14.2 核心合约说明</w:t>
      </w:r>
    </w:p>
    <w:p w14:paraId="0F4AA9B4"/>
    <w:p w14:paraId="52679480">
      <w:r>
        <w:t>AID 协议的链上核心合约为 AgentIdentityContract，部署于 EVM 兼容公链（优先 Base 链），主要负责 Agent 身份注册、公钥公告、签名验证、行为记录、信誉更新等核心功能，合约核心接口如下：</w:t>
      </w:r>
    </w:p>
    <w:p w14:paraId="593A9BBD"/>
    <w:p w14:paraId="150369B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registerAgent(string did, string pubKey, string selfSignature, string ownerHash)</w:t>
      </w:r>
      <w:r>
        <w:t>：Agent 身份注册接口，接收 DID、公钥、自签名、所有者承诺哈希参数，执行双向唯一性验证，完成身份注册与公钥公告。</w:t>
      </w:r>
    </w:p>
    <w:p w14:paraId="6710930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verifySignature(string pubKey, string signature, string dataHash)</w:t>
      </w:r>
      <w:r>
        <w:t>：签名验证接口，用于验证自签名、行为签名的有效性，返回验证结果。</w:t>
      </w:r>
    </w:p>
    <w:p w14:paraId="265263A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announceAction(string did, string pubKey, string actionHash, string actionSignature)</w:t>
      </w:r>
      <w:r>
        <w:t>：行为公告接口，接收 Agent DID、公钥、行为哈希、行为签名，验证通过后存储行为公告记录。</w:t>
      </w:r>
    </w:p>
    <w:p w14:paraId="7DF9496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queryAgentInfo(string did)</w:t>
      </w:r>
      <w:r>
        <w:t>：身份信息查询接口，根据 DID 查询 Agent 的注册信息、公钥、信誉值等核心数据。</w:t>
      </w:r>
    </w:p>
    <w:p w14:paraId="5E1AC17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initiateTrace(string did, string proof)</w:t>
      </w:r>
      <w:r>
        <w:t>：追溯发起接口，由合规机构提交追溯申请与证明材料，启动所有者追溯流程。</w:t>
      </w:r>
    </w:p>
    <w:p w14:paraId="6790682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rPr>
          <w:b/>
        </w:rPr>
        <w:t>updateReputation(string did, uint256 newReputation)</w:t>
      </w:r>
      <w:r>
        <w:t>：信誉值更新接口，由信誉计算节点提交 Agent 最新信誉值，完成信誉记录更新。</w:t>
      </w:r>
    </w:p>
    <w:p w14:paraId="65B898EF"/>
    <w:p w14:paraId="2CF9D9AA">
      <w:r>
        <w:t>合约代码开源，接受全球开发者与安全机构的审计，定期更新版本，修复安全隐患，确保合约的安全性与稳定性。</w:t>
      </w:r>
    </w:p>
    <w:p w14:paraId="77D6033B"/>
    <w:p w14:paraId="1B3B0119">
      <w:pPr>
        <w:pStyle w:val="5"/>
      </w:pPr>
      <w:r>
        <w:t>14.3 合规参考依据</w:t>
      </w:r>
    </w:p>
    <w:p w14:paraId="0AF86600"/>
    <w:p w14:paraId="476749C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欧盟</w:t>
      </w:r>
      <w:r>
        <w:t>：《欧盟 AI 法案》《通用数据保护条例（GDPR）》（EU Regulation 2016/679）</w:t>
      </w:r>
    </w:p>
    <w:p w14:paraId="26C8C35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中国</w:t>
      </w:r>
      <w:r>
        <w:t>：《生成式人工智能服务管理暂行办法》（国家互联网信息办公室令第 15 号）、《数据安全法》《个人信息保护法》</w:t>
      </w:r>
    </w:p>
    <w:p w14:paraId="6F29F65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美国</w:t>
      </w:r>
      <w:r>
        <w:t>：《加州消费者隐私法案（CCPA）》（California Civil Code § 1798.100 et seq.）、美国 AI 行政令（Executive Order 13960）</w:t>
      </w:r>
    </w:p>
    <w:p w14:paraId="6A361A5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国际标准</w:t>
      </w:r>
      <w:r>
        <w:t>：W3C DID 标准（Decentralized Identifiers (DIDs) v1.0）、ISO/IEC 27001 信息安全管理体系标准</w:t>
      </w:r>
    </w:p>
    <w:p w14:paraId="2618845D"/>
    <w:p w14:paraId="48BEDFCF">
      <w:pPr>
        <w:pStyle w:val="5"/>
      </w:pPr>
      <w:r>
        <w:t>14.4 联系方式</w:t>
      </w:r>
    </w:p>
    <w:p w14:paraId="59B82DD2"/>
    <w:p w14:paraId="35C3C4DA">
      <w:r>
        <w:t>若您需要了解更多关于 AID 协议的细节、参与开源开发、寻求合作或反馈问题，可通过以下方式联系我们：</w:t>
      </w:r>
    </w:p>
    <w:p w14:paraId="64EBAF17"/>
    <w:p w14:paraId="3FD21E7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开源社区</w:t>
      </w:r>
      <w:r>
        <w:t>：GitHub 仓库（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"https://github.com/xuyinghong-GOGO/aid-protocol"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34"/>
          <w:rFonts w:ascii="宋体" w:hAnsi="宋体" w:eastAsia="宋体" w:cs="宋体"/>
          <w:sz w:val="24"/>
          <w:szCs w:val="24"/>
        </w:rPr>
        <w:t>xuyinghong-GOGO/aid-protocol：代理去中心化身份协议 去中心化身</w:t>
      </w:r>
      <w:bookmarkStart w:id="0" w:name="_GoBack"/>
      <w:bookmarkEnd w:id="0"/>
      <w:r>
        <w:rPr>
          <w:rStyle w:val="134"/>
          <w:rFonts w:ascii="宋体" w:hAnsi="宋体" w:eastAsia="宋体" w:cs="宋体"/>
          <w:sz w:val="24"/>
          <w:szCs w:val="24"/>
        </w:rPr>
        <w:t>份协议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t>）</w:t>
      </w:r>
    </w:p>
    <w:p w14:paraId="639D5157">
      <w:pPr>
        <w:ind w:left="0" w:hanging="142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官方邮箱</w:t>
      </w:r>
      <w:r>
        <w:t>：</w:t>
      </w:r>
      <w:r>
        <w:rPr>
          <w:rFonts w:hint="eastAsia"/>
          <w:lang w:val="en-US" w:eastAsia="zh-CN"/>
        </w:rPr>
        <w:t>375039326@qq.com</w:t>
      </w:r>
    </w:p>
    <w:p w14:paraId="5E6F6B0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合规咨询</w:t>
      </w:r>
      <w:r>
        <w:t>：</w:t>
      </w:r>
      <w:r>
        <w:rPr>
          <w:rFonts w:hint="eastAsia"/>
          <w:lang w:val="en-US" w:eastAsia="zh-CN"/>
        </w:rPr>
        <w:t>375039326@qq.com</w:t>
      </w:r>
    </w:p>
    <w:p w14:paraId="498BEE2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合作对接</w:t>
      </w:r>
      <w:r>
        <w:t>：</w:t>
      </w:r>
      <w:r>
        <w:rPr>
          <w:rFonts w:hint="eastAsia"/>
          <w:lang w:val="en-US" w:eastAsia="zh-CN"/>
        </w:rPr>
        <w:t>375039326@qq.com</w:t>
      </w:r>
    </w:p>
    <w:p w14:paraId="4E47C006"/>
    <w:p w14:paraId="12AAEA55">
      <w:r>
        <w:t>本白皮书为 AID 协议 v0.1 版本，将根据协议开发进度、全球监管政策动态变化及生态发展需求，持续更新优化内容，不断完善技术架构、合规机制与生态布局。本白皮书的最终解释权归 AID 协议开源社区所有，任何单位或个人引用、使用本协议相关技术或内容，需遵守开源协议相关规定，注明出处。</w:t>
      </w:r>
    </w:p>
    <w:p w14:paraId="21B38B93"/>
    <w:p w14:paraId="40203B9D">
      <w:r>
        <w:rPr>
          <w:b/>
        </w:rPr>
        <w:t>发布日期</w:t>
      </w:r>
      <w:r>
        <w:t>：2026 年 4 月</w:t>
      </w:r>
    </w:p>
    <w:p w14:paraId="5EC2710D"/>
    <w:p w14:paraId="68142226">
      <w:r>
        <w:rPr>
          <w:b/>
        </w:rPr>
        <w:t>AID 协议开源社区 著</w:t>
      </w:r>
    </w:p>
    <w:p w14:paraId="2C4F364E"/>
    <w:p w14:paraId="5AA25591">
      <w:r>
        <w:rPr>
          <w:b/>
        </w:rPr>
        <w:t>免责声明</w:t>
      </w:r>
      <w:r>
        <w:t>：本白皮书仅用于阐述 AID 协议的技术设计、落地规划与相关规范，不构成任何投资建议、法律承诺或商业担保。任何基于本白皮书内容进行的开发、应用或合作，均由相关方自行承担风险，AID 协议开源社区不承担任何连带责任。</w:t>
      </w:r>
    </w:p>
    <w:p w14:paraId="69D08025"/>
    <w:p w14:paraId="7C26C7A7">
      <w:pPr>
        <w:pStyle w:val="6"/>
      </w:pPr>
      <w:r>
        <w:t>开源参与规则说明</w:t>
      </w:r>
    </w:p>
    <w:p w14:paraId="6C9D0D5A"/>
    <w:p w14:paraId="14AE611B">
      <w:r>
        <w:t>本项目定位为开源公共项目，秉持“共建、共享、共治”理念，旨在联合全球开发者共建 AI Agent 身份底层基础设施，推动行业标准化发展，特明确以下开源参与规则，规范参与流程、保障开源生态健康有序：</w:t>
      </w:r>
    </w:p>
    <w:p w14:paraId="2424176D"/>
    <w:p w14:paraId="43E70E9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参与主体</w:t>
      </w:r>
      <w:r>
        <w:t>：所有认可本协议核心定位、遵守开源协议及相关规则的开发者、机构均可参与本项目的开源建设，无资质限制。</w:t>
      </w:r>
    </w:p>
    <w:p w14:paraId="4DA88B9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参与范围</w:t>
      </w:r>
      <w:r>
        <w:t>：可参与代码提交、漏洞修复、文档完善、测试验证、需求反馈、生态适配等相关工作，覆盖协议开发、测试、运维及生态建设全流程。</w:t>
      </w:r>
    </w:p>
    <w:p w14:paraId="76C314F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贡献规范</w:t>
      </w:r>
      <w:r>
        <w:t>：提交的代码、文档及反馈需符合本协议技术架构及规范，无恶意代码、违规内容；核心功能迭代、重大技术调整需提交申请，经 AID 协议开源社区核心团队审核确认后，方可纳入项目主分支，确保项目发展贴合白皮书核心目标。</w:t>
      </w:r>
    </w:p>
    <w:p w14:paraId="155C12F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开源协议约束</w:t>
      </w:r>
      <w:r>
        <w:t>：本项目采用 Apache 2.0 开源协议，所有参与主体引用、复用本项目相关内容及技术时，需注明出处，严禁恶意抄袭、擅自商用挪用等违规行为，切实保障项目核心权益与开源生态秩序。</w:t>
      </w:r>
    </w:p>
    <w:p w14:paraId="494506C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贡献激励</w:t>
      </w:r>
      <w:r>
        <w:t>：对核心贡献者（包括但不限于代码提交、重大漏洞修复、关键功能开发），将纳入 AID 协议开源社区核心协作团队，参与项目重大决策，共同推动协议优化与生态扩展。</w:t>
      </w:r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0B73E9"/>
    <w:rsid w:val="57E74053"/>
    <w:rsid w:val="5FD01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FollowedHyperlink"/>
    <w:basedOn w:val="132"/>
    <w:semiHidden/>
    <w:unhideWhenUsed/>
    <w:uiPriority w:val="99"/>
    <w:rPr>
      <w:color w:val="800080"/>
      <w:u w:val="single"/>
    </w:rPr>
  </w:style>
  <w:style w:type="character" w:styleId="135">
    <w:name w:val="Emphasis"/>
    <w:basedOn w:val="132"/>
    <w:qFormat/>
    <w:uiPriority w:val="20"/>
    <w:rPr>
      <w:i/>
      <w:iCs/>
    </w:rPr>
  </w:style>
  <w:style w:type="character" w:styleId="136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7">
    <w:name w:val="Header Char"/>
    <w:basedOn w:val="132"/>
    <w:link w:val="25"/>
    <w:uiPriority w:val="99"/>
  </w:style>
  <w:style w:type="character" w:customStyle="1" w:styleId="138">
    <w:name w:val="Footer Char"/>
    <w:basedOn w:val="132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2"/>
    <w:link w:val="19"/>
    <w:qFormat/>
    <w:uiPriority w:val="99"/>
  </w:style>
  <w:style w:type="character" w:customStyle="1" w:styleId="147">
    <w:name w:val="Body Text 2 Char"/>
    <w:basedOn w:val="132"/>
    <w:link w:val="28"/>
    <w:uiPriority w:val="99"/>
  </w:style>
  <w:style w:type="character" w:customStyle="1" w:styleId="148">
    <w:name w:val="Body Text 3 Char"/>
    <w:basedOn w:val="132"/>
    <w:link w:val="17"/>
    <w:uiPriority w:val="99"/>
    <w:rPr>
      <w:sz w:val="16"/>
      <w:szCs w:val="16"/>
    </w:rPr>
  </w:style>
  <w:style w:type="character" w:customStyle="1" w:styleId="149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2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2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6">
    <w:name w:val="Blockquote"/>
    <w:basedOn w:val="1"/>
    <w:uiPriority w:val="0"/>
    <w:rPr>
      <w:rFonts w:ascii="楷体" w:hAnsi="楷体" w:eastAsia="楷体"/>
      <w:color w:val="444444"/>
      <w:sz w:val="22"/>
    </w:rPr>
  </w:style>
  <w:style w:type="character" w:customStyle="1" w:styleId="167">
    <w:name w:val="CodeChar"/>
    <w:basedOn w:val="132"/>
    <w:uiPriority w:val="0"/>
    <w:rPr>
      <w:rFonts w:ascii="Courier New" w:hAnsi="Courier New" w:eastAsia="Courier New"/>
      <w:color w:val="000000"/>
      <w:sz w:val="20"/>
    </w:rPr>
  </w:style>
  <w:style w:type="paragraph" w:customStyle="1" w:styleId="168">
    <w:name w:val="ListBullet"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customStyle="1" w:styleId="169">
    <w:name w:val="ListNumber"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customStyle="1" w:styleId="170">
    <w:name w:val="Table"/>
    <w:basedOn w:val="1"/>
    <w:uiPriority w:val="0"/>
    <w:pPr>
      <w:jc w:val="center"/>
    </w:pPr>
    <w:rPr>
      <w:rFonts w:ascii="宋体" w:hAnsi="宋体" w:eastAsia="宋体"/>
      <w:sz w:val="20"/>
    </w:rPr>
  </w:style>
  <w:style w:type="paragraph" w:customStyle="1" w:styleId="171">
    <w:name w:val="HorizontalRule"/>
    <w:basedOn w:val="1"/>
    <w:uiPriority w:val="0"/>
    <w:pPr>
      <w:spacing w:after="240"/>
    </w:pPr>
    <w:rPr>
      <w:color w:val="CCCCCC"/>
    </w:rPr>
  </w:style>
  <w:style w:type="paragraph" w:customStyle="1" w:styleId="172">
    <w:name w:val="Footnote"/>
    <w:basedOn w:val="1"/>
    <w:uiPriority w:val="0"/>
    <w:rPr>
      <w:rFonts w:ascii="宋体" w:hAnsi="宋体" w:eastAsia="宋体"/>
      <w:color w:val="666666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40</Pages>
  <Words>1627</Words>
  <Characters>1929</Characters>
  <Lines>0</Lines>
  <Paragraphs>0</Paragraphs>
  <TotalTime>11</TotalTime>
  <ScaleCrop>false</ScaleCrop>
  <LinksUpToDate>false</LinksUpToDate>
  <CharactersWithSpaces>2222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MarkdownToDocx Converter</dc:creator>
  <dc:description>Converted from Markdown to DOCX</dc:description>
  <cp:lastModifiedBy>许应鸿</cp:lastModifiedBy>
  <dcterms:modified xsi:type="dcterms:W3CDTF">2026-04-04T15:12:12Z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eyJoZGlkIjoiYzQ5ODE0ZjdkMjFhY2ZhZmQ0YmI1YzI1NjNkYjcyNmIiLCJ1c2VySWQiOiI0NjI4NTE0NjUifQ==</vt:lpwstr>
  </property>
  <property fmtid="{D5CDD505-2E9C-101B-9397-08002B2CF9AE}" pid="3" name="KSOProductBuildVer">
    <vt:lpwstr>2052-12.1.0.25225</vt:lpwstr>
  </property>
  <property fmtid="{D5CDD505-2E9C-101B-9397-08002B2CF9AE}" pid="4" name="ICV">
    <vt:lpwstr>8CDC24C469F545EEAD38108B9DFBE369_12</vt:lpwstr>
  </property>
</Properties>
</file>