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C4B" w:rsidRDefault="00917AC7">
      <w:pPr>
        <w:widowControl/>
        <w:spacing w:after="300" w:line="360" w:lineRule="atLeast"/>
        <w:jc w:val="center"/>
        <w:rPr>
          <w:rFonts w:ascii="仿宋_GB2312" w:eastAsia="仿宋_GB2312" w:hAnsi="仿宋_GB2312" w:cs="仿宋_GB2312"/>
          <w:b/>
          <w:bCs/>
          <w:kern w:val="0"/>
          <w:sz w:val="36"/>
          <w:szCs w:val="36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kern w:val="0"/>
          <w:sz w:val="36"/>
          <w:szCs w:val="36"/>
          <w:lang w:bidi="ar"/>
        </w:rPr>
        <w:t>客户流失预测题目描述</w:t>
      </w:r>
    </w:p>
    <w:p w:rsidR="008D7C4B" w:rsidRDefault="00917AC7">
      <w:pPr>
        <w:widowControl/>
        <w:spacing w:after="300" w:line="360" w:lineRule="atLeast"/>
        <w:ind w:firstLineChars="200" w:firstLine="640"/>
        <w:rPr>
          <w:rFonts w:ascii="仿宋_GB2312" w:eastAsia="仿宋_GB2312" w:hAnsi="仿宋_GB2312" w:cs="仿宋_GB2312"/>
          <w:kern w:val="0"/>
          <w:sz w:val="32"/>
          <w:szCs w:val="32"/>
          <w:lang w:bidi="ar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根据给出的电信客户注册服务、账户信息、统计信息等进行分析，形成流失客户模</w:t>
      </w:r>
      <w:r w:rsidR="003F0026"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*</w:t>
      </w:r>
      <w:r w:rsidR="003F0026">
        <w:rPr>
          <w:rFonts w:ascii="仿宋_GB2312" w:eastAsia="仿宋_GB2312" w:hAnsi="仿宋_GB2312" w:cs="仿宋_GB2312"/>
          <w:kern w:val="0"/>
          <w:sz w:val="32"/>
          <w:szCs w:val="32"/>
          <w:lang w:bidi="ar"/>
        </w:rPr>
        <w:t>*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  <w:lang w:bidi="ar"/>
        </w:rPr>
        <w:t>型，描绘流失客户特征，并提出有针对性的客户保留策略。数据见附件1：客户流失数据.CSV。数据结构描述如下：</w:t>
      </w:r>
    </w:p>
    <w:tbl>
      <w:tblPr>
        <w:tblW w:w="8693" w:type="dxa"/>
        <w:tblBorders>
          <w:top w:val="single" w:sz="6" w:space="0" w:color="C6CBD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2216"/>
        <w:gridCol w:w="1609"/>
        <w:gridCol w:w="3782"/>
      </w:tblGrid>
      <w:tr w:rsidR="008D7C4B">
        <w:trPr>
          <w:tblHeader/>
        </w:trPr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序号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字段名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kern w:val="0"/>
                <w:sz w:val="24"/>
                <w:lang w:bidi="ar"/>
              </w:rPr>
              <w:t>字段描述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customerID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顾客ID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2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gender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无论客户是男性还是女性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3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SeniorCitizen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客户是否为老年人（1,0）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4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Partner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客户是否有合作伙伴（是，否）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5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Dependents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客户是否有家属（是，否）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6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tenure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客户在公司停留的月数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7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PhoneService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客户是否有电话服务（是，否）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8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MultipleLines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客户是否有多条线路（是，否，没有电话服务）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9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InternetService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客户的互联网服务提供商（DSL，光纤</w:t>
            </w:r>
            <w:bookmarkStart w:id="0" w:name="_GoBack"/>
            <w:bookmarkEnd w:id="0"/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，否）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10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OnlineSecurity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客户是否具有在线安全性（是，否，没有互联网服务）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11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OnlineBackup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客户是否有在线备份（是，否，没有互联网服务）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12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DeviceProtection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客户是否有设备保护（是，否，没有互联网服务）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13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TechSupport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客户是否有技术支持（是，否，没有互联网服务）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14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StreamingTV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客户是否有流媒体电视（是，否，没有互联网服务）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lastRenderedPageBreak/>
              <w:t>15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StreamingMovies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客户是否有流媒体电影（是，否，没有互联网服务）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16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Contract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客户的合同期限（每月，一年，两年）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17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PaperlessBilling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客户是否有无纸化账单（是，否）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18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PaymentMethod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客户的付款方式（电子支票，邮寄支票，银行转帐（自动），信用卡（自动））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19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MonthlyCharges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每月向客户收取的金额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20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TotalCharges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Integer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向客户收取的总金额</w:t>
            </w:r>
          </w:p>
        </w:tc>
      </w:tr>
      <w:tr w:rsidR="008D7C4B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21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Churn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8D7C4B" w:rsidRDefault="00917AC7">
            <w:pPr>
              <w:widowControl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客户是否流失（是或否）</w:t>
            </w:r>
          </w:p>
        </w:tc>
      </w:tr>
    </w:tbl>
    <w:p w:rsidR="008D7C4B" w:rsidRDefault="008D7C4B">
      <w:pPr>
        <w:rPr>
          <w:rFonts w:ascii="仿宋_GB2312" w:eastAsia="仿宋_GB2312" w:hAnsi="仿宋_GB2312" w:cs="仿宋_GB2312"/>
          <w:color w:val="666666"/>
          <w:kern w:val="0"/>
          <w:sz w:val="32"/>
          <w:szCs w:val="32"/>
          <w:lang w:bidi="ar"/>
        </w:rPr>
      </w:pPr>
    </w:p>
    <w:p w:rsidR="008D7C4B" w:rsidRDefault="00917AC7">
      <w:pPr>
        <w:rPr>
          <w:rFonts w:ascii="仿宋_GB2312" w:eastAsia="仿宋_GB2312" w:hAnsi="仿宋_GB2312" w:cs="仿宋_GB2312"/>
          <w:color w:val="666666"/>
          <w:kern w:val="0"/>
          <w:sz w:val="32"/>
          <w:szCs w:val="32"/>
          <w:lang w:bidi="ar"/>
        </w:rPr>
      </w:pPr>
      <w:r>
        <w:rPr>
          <w:rFonts w:ascii="仿宋_GB2312" w:eastAsia="仿宋_GB2312" w:hAnsi="仿宋_GB2312" w:cs="仿宋_GB2312" w:hint="eastAsia"/>
          <w:color w:val="666666"/>
          <w:kern w:val="0"/>
          <w:sz w:val="32"/>
          <w:szCs w:val="32"/>
          <w:lang w:bidi="ar"/>
        </w:rPr>
        <w:t>附件1：客户流失数据.CSV</w:t>
      </w:r>
    </w:p>
    <w:p w:rsidR="00917AC7" w:rsidRDefault="00917AC7">
      <w:pPr>
        <w:rPr>
          <w:rFonts w:ascii="仿宋_GB2312" w:eastAsia="仿宋_GB2312" w:hAnsi="仿宋_GB2312" w:cs="仿宋_GB2312"/>
          <w:color w:val="666666"/>
          <w:kern w:val="0"/>
          <w:sz w:val="32"/>
          <w:szCs w:val="32"/>
          <w:lang w:bidi="ar"/>
        </w:rPr>
      </w:pPr>
    </w:p>
    <w:p w:rsidR="00917AC7" w:rsidRPr="00917AC7" w:rsidRDefault="00917AC7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666666"/>
          <w:kern w:val="0"/>
          <w:sz w:val="32"/>
          <w:szCs w:val="32"/>
          <w:lang w:bidi="ar"/>
        </w:rPr>
        <w:t>客户已缴纳周期：已停留月数/合同期限</w:t>
      </w:r>
    </w:p>
    <w:sectPr w:rsidR="00917AC7" w:rsidRPr="00917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微软雅黑"/>
    <w:panose1 w:val="020B0604020202020204"/>
    <w:charset w:val="86"/>
    <w:family w:val="modern"/>
    <w:pitch w:val="fixed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C4B"/>
    <w:rsid w:val="003F0026"/>
    <w:rsid w:val="008D7C4B"/>
    <w:rsid w:val="00917AC7"/>
    <w:rsid w:val="00CE54E0"/>
    <w:rsid w:val="1EF031B6"/>
    <w:rsid w:val="1FCC0F8B"/>
    <w:rsid w:val="20BA77E1"/>
    <w:rsid w:val="29A30515"/>
    <w:rsid w:val="2CAC1A9A"/>
    <w:rsid w:val="476B728D"/>
    <w:rsid w:val="4B7C031A"/>
    <w:rsid w:val="50DD1D7D"/>
    <w:rsid w:val="5F072368"/>
    <w:rsid w:val="60FF1418"/>
    <w:rsid w:val="7720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251E0B"/>
  <w15:docId w15:val="{E139CEA1-5889-4642-AEEE-71FFAB84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1">
    <w:name w:val="样式1"/>
    <w:basedOn w:val="a"/>
    <w:qFormat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wg xuyi</cp:lastModifiedBy>
  <cp:revision>3</cp:revision>
  <dcterms:created xsi:type="dcterms:W3CDTF">2019-12-31T00:44:00Z</dcterms:created>
  <dcterms:modified xsi:type="dcterms:W3CDTF">2020-11-30T08:14:00Z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