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</w:p>
    <w:p>
      <w:pPr>
        <w:spacing w:after="120" w:before="0"/>
        <w:jc w:val="center"/>
      </w:pPr>
      <w:r>
        <w:rPr>
          <w:rFonts w:ascii="微软雅黑" w:cs="微软雅黑" w:eastAsia="微软雅黑" w:hAnsi="微软雅黑"/>
          <w:b/>
          <w:bCs/>
          <w:color w:val="1565C0"/>
          <w:sz w:val="72"/>
          <w:szCs w:val="72"/>
        </w:rPr>
        <w:t xml:space="preserve">机务数据中心</w:t>
      </w:r>
    </w:p>
    <w:p>
      <w:pPr>
        <w:spacing w:after="480" w:before="0"/>
        <w:jc w:val="center"/>
      </w:pPr>
      <w:r>
        <w:rPr>
          <w:rFonts w:ascii="微软雅黑" w:cs="微软雅黑" w:eastAsia="微软雅黑" w:hAnsi="微软雅黑"/>
          <w:b/>
          <w:bCs/>
          <w:color w:val="212121"/>
          <w:sz w:val="44"/>
          <w:szCs w:val="44"/>
        </w:rPr>
        <w:t xml:space="preserve">手持机功能说明</w:t>
      </w:r>
    </w:p>
    <w:p>
      <w:pPr>
        <w:pBdr>
          <w:bottom w:val="single" w:color="1565C0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565C0"/>
          <w:sz w:val="36"/>
          <w:szCs w:val="36"/>
        </w:rPr>
        <w:t xml:space="preserve">一、功能概述</w:t>
      </w:r>
    </w:p>
    <w:p>
      <w:pPr>
        <w:spacing w:after="60" w:before="60"/>
      </w:pPr>
      <w:r>
        <w:rPr>
          <w:rFonts w:ascii="微软雅黑" w:cs="微软雅黑" w:eastAsia="微软雅黑" w:hAnsi="微软雅黑"/>
          <w:color w:val="212121"/>
          <w:sz w:val="22"/>
          <w:szCs w:val="22"/>
        </w:rPr>
        <w:t xml:space="preserve">「机务数据中心」手持机应用面向机务维修、检修人员，支持通过手持移动终端随时随地接入机务数据中心系统，完成违章违纪录入、查询及申诉审核等日常管理操作。</w:t>
      </w:r>
    </w:p>
    <w:p>
      <w:pPr>
        <w:spacing w:after="60" w:before="60"/>
      </w:pPr>
    </w:p>
    <w:p>
      <w:pPr>
        <w:spacing w:after="60" w:before="60"/>
      </w:pPr>
      <w:r>
        <w:rPr>
          <w:rFonts w:ascii="微软雅黑" w:cs="微软雅黑" w:eastAsia="微软雅黑" w:hAnsi="微软雅黑"/>
          <w:color w:val="212121"/>
          <w:sz w:val="22"/>
          <w:szCs w:val="22"/>
        </w:rPr>
        <w:t xml:space="preserve">本文档依据应用各功能页面截图编写，涵盖登录、主界面、违章录入、违章查询、申诉、审核申诉等核心功能模块的操作说明。</w:t>
      </w:r>
    </w:p>
    <w:p>
      <w:pPr>
        <w:pBdr>
          <w:bottom w:val="single" w:color="1565C0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565C0"/>
          <w:sz w:val="36"/>
          <w:szCs w:val="36"/>
        </w:rPr>
        <w:t xml:space="preserve">二、登录界面</w:t>
      </w:r>
    </w:p>
    <w:p>
      <w:pPr>
        <w:spacing w:after="60" w:before="120"/>
        <w:jc w:val="center"/>
      </w:pPr>
      <w:r>
        <w:drawing>
          <wp:inline distT="0" distB="0" distL="0" distR="0">
            <wp:extent cx="1905000" cy="3381375"/>
            <wp:effectExtent t="0" r="0" b="0" l="0"/>
            <wp:docPr id="1" name="login" descr="机务数据中心手持机登录界面截图" title="登录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微软雅黑" w:cs="微软雅黑" w:eastAsia="微软雅黑" w:hAnsi="微软雅黑"/>
          <w:color w:val="757575"/>
          <w:sz w:val="18"/>
          <w:szCs w:val="18"/>
        </w:rPr>
        <w:t xml:space="preserve">图 1  机务数据中心手持机登录界面</w:t>
      </w:r>
    </w:p>
    <w:p>
      <w:pPr>
        <w:pBdr>
          <w:bottom w:val="single" w:color="1565C0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565C0"/>
          <w:sz w:val="36"/>
          <w:szCs w:val="36"/>
        </w:rPr>
        <w:t xml:space="preserve">三、主界面说明</w:t>
      </w:r>
    </w:p>
    <w:p>
      <w:pPr>
        <w:spacing w:after="120" w:before="60"/>
      </w:pPr>
      <w:r>
        <w:rPr>
          <w:rFonts w:ascii="微软雅黑" w:cs="微软雅黑" w:eastAsia="微软雅黑" w:hAnsi="微软雅黑"/>
          <w:color w:val="212121"/>
          <w:sz w:val="22"/>
          <w:szCs w:val="22"/>
        </w:rPr>
        <w:t xml:space="preserve">登录成功后，系统将根据当前登录用户的角色权限，自动展示对应的功能模块。不同角色用户所见菜单项可能存在差异。</w:t>
      </w:r>
    </w:p>
    <w:p>
      <w:pPr>
        <w:spacing w:after="60" w:before="120"/>
        <w:jc w:val="center"/>
      </w:pPr>
      <w:r>
        <w:drawing>
          <wp:inline distT="0" distB="0" distL="0" distR="0">
            <wp:extent cx="2000250" cy="3562350"/>
            <wp:effectExtent t="0" r="0" b="0" l="0"/>
            <wp:docPr id="1" name="home" descr="机务数据中心手持机主界面截图" title="主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微软雅黑" w:cs="微软雅黑" w:eastAsia="微软雅黑" w:hAnsi="微软雅黑"/>
          <w:color w:val="757575"/>
          <w:sz w:val="18"/>
          <w:szCs w:val="18"/>
        </w:rPr>
        <w:t xml:space="preserve">图 2  机务数据中心手持机主界面（综合管理角色示例）</w:t>
      </w:r>
    </w:p>
    <w:p>
      <w:pPr>
        <w:spacing w:after="80" w:before="0"/>
      </w:pPr>
      <w:r>
        <w:rPr>
          <w:rFonts w:ascii="微软雅黑" w:cs="微软雅黑" w:eastAsia="微软雅黑" w:hAnsi="微软雅黑"/>
          <w:color w:val="212121"/>
          <w:sz w:val="22"/>
          <w:szCs w:val="22"/>
        </w:rPr>
        <w:t xml:space="preserve">以上截图为综合管理角色示例，包含以下功能入口：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功能模块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功能说明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212121"/>
                <w:sz w:val="22"/>
                <w:szCs w:val="22"/>
              </w:rPr>
              <w:t xml:space="preserve">新增违章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212121"/>
                <w:sz w:val="22"/>
                <w:szCs w:val="22"/>
              </w:rPr>
              <w:t xml:space="preserve">录入新的违章记录，支持填写违章详情、上传现场照片等信息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212121"/>
                <w:sz w:val="22"/>
                <w:szCs w:val="22"/>
              </w:rPr>
              <w:t xml:space="preserve">全部违章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212121"/>
                <w:sz w:val="22"/>
                <w:szCs w:val="22"/>
              </w:rPr>
              <w:t xml:space="preserve">查看系统内所有违章记录，可按条件筛选和搜索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212121"/>
                <w:sz w:val="22"/>
                <w:szCs w:val="22"/>
              </w:rPr>
              <w:t xml:space="preserve">我的违章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212121"/>
                <w:sz w:val="22"/>
                <w:szCs w:val="22"/>
              </w:rPr>
              <w:t xml:space="preserve">查看当前登录用户名下的违章记录及处理状态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212121"/>
                <w:sz w:val="22"/>
                <w:szCs w:val="22"/>
              </w:rPr>
              <w:t xml:space="preserve">审核申诉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212121"/>
                <w:sz w:val="22"/>
                <w:szCs w:val="22"/>
              </w:rPr>
              <w:t xml:space="preserve">对违章申诉进行审核处理，仅审核角色可见此入口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212121"/>
                <w:sz w:val="22"/>
                <w:szCs w:val="22"/>
              </w:rPr>
              <w:t xml:space="preserve">个人中心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212121"/>
                <w:sz w:val="22"/>
                <w:szCs w:val="22"/>
              </w:rPr>
              <w:t xml:space="preserve">查看和修改个人信息、账号设置及退出登录</w:t>
            </w:r>
          </w:p>
        </w:tc>
      </w:tr>
    </w:tbl>
    <w:p>
      <w:pPr>
        <w:spacing w:after="60" w:before="120"/>
      </w:pPr>
      <w:r>
        <w:rPr>
          <w:rFonts w:ascii="微软雅黑" w:cs="微软雅黑" w:eastAsia="微软雅黑" w:hAnsi="微软雅黑"/>
          <w:i/>
          <w:iCs/>
          <w:color w:val="757575"/>
          <w:sz w:val="20"/>
          <w:szCs w:val="20"/>
        </w:rPr>
        <w:t xml:space="preserve">注：根据账号角色权限不同，实际显示的功能入口数量和类型可能有所差异。</w:t>
      </w:r>
    </w:p>
    <w:p>
      <w:pPr>
        <w:pBdr>
          <w:bottom w:val="single" w:color="1565C0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565C0"/>
          <w:sz w:val="36"/>
          <w:szCs w:val="36"/>
        </w:rPr>
        <w:t xml:space="preserve">四、违章违纪录入</w:t>
      </w:r>
    </w:p>
    <w:p>
      <w:pPr>
        <w:spacing w:after="120" w:before="60"/>
      </w:pPr>
      <w:r>
        <w:rPr>
          <w:rFonts w:ascii="微软雅黑" w:cs="微软雅黑" w:eastAsia="微软雅黑" w:hAnsi="微软雅黑"/>
          <w:color w:val="212121"/>
          <w:sz w:val="22"/>
          <w:szCs w:val="22"/>
        </w:rPr>
        <w:t xml:space="preserve">在主界面点击「新增违章」进入录入页面，按照表单要求依次填写各项信息后点击「提交」完成录入。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40" w:before="60"/>
              <w:jc w:val="center"/>
            </w:pPr>
            <w:r>
              <w:drawing>
                <wp:inline distT="0" distB="0" distL="0" distR="0">
                  <wp:extent cx="1762125" cy="3133725"/>
                  <wp:effectExtent t="0" r="0" b="0" l="0"/>
                  <wp:docPr id="1" name="v1" descr="新增违章违纪表单上半部分" title="违章录入上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133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微软雅黑" w:cs="微软雅黑" w:eastAsia="微软雅黑" w:hAnsi="微软雅黑"/>
                <w:color w:val="757575"/>
                <w:sz w:val="18"/>
                <w:szCs w:val="18"/>
              </w:rPr>
              <w:t xml:space="preserve">图 3  录入表单（上）— 责任人选择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after="40" w:before="60"/>
              <w:jc w:val="center"/>
            </w:pPr>
            <w:r>
              <w:drawing>
                <wp:inline distT="0" distB="0" distL="0" distR="0">
                  <wp:extent cx="1762125" cy="3133725"/>
                  <wp:effectExtent t="0" r="0" b="0" l="0"/>
                  <wp:docPr id="1" name="v2" descr="新增违章违纪表单下半部分" title="违章录入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133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微软雅黑" w:cs="微软雅黑" w:eastAsia="微软雅黑" w:hAnsi="微软雅黑"/>
                <w:color w:val="757575"/>
                <w:sz w:val="18"/>
                <w:szCs w:val="18"/>
              </w:rPr>
              <w:t xml:space="preserve">图 4  录入表单（下）— 违章信息填写</w:t>
            </w:r>
          </w:p>
        </w:tc>
      </w:tr>
    </w:tbl>
    <w:p>
      <w:pPr>
        <w:spacing w:after="0" w:before="200"/>
      </w:pPr>
    </w:p>
    <w:p>
      <w:pPr>
        <w:spacing w:after="80" w:before="80"/>
      </w:pPr>
      <w:r>
        <w:rPr>
          <w:rFonts w:ascii="微软雅黑" w:cs="微软雅黑" w:eastAsia="微软雅黑" w:hAnsi="微软雅黑"/>
          <w:b/>
          <w:bCs/>
          <w:color w:val="212121"/>
          <w:sz w:val="22"/>
          <w:szCs w:val="22"/>
        </w:rPr>
        <w:t xml:space="preserve">表单字段说明：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字段名称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是否必填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212121"/>
                <w:sz w:val="22"/>
                <w:szCs w:val="22"/>
              </w:rPr>
              <w:t xml:space="preserve">责任人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C62828"/>
                <w:sz w:val="22"/>
                <w:szCs w:val="22"/>
              </w:rPr>
              <w:t xml:space="preserve">必填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212121"/>
                <w:sz w:val="22"/>
                <w:szCs w:val="22"/>
              </w:rPr>
              <w:t xml:space="preserve">搜索并选择违章责任人，支持按姓名或工号检索，系统展示所在指导组和工号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212121"/>
                <w:sz w:val="22"/>
                <w:szCs w:val="22"/>
              </w:rPr>
              <w:t xml:space="preserve">岗位类别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C62828"/>
                <w:sz w:val="22"/>
                <w:szCs w:val="22"/>
              </w:rPr>
              <w:t xml:space="preserve">必填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212121"/>
                <w:sz w:val="22"/>
                <w:szCs w:val="22"/>
              </w:rPr>
              <w:t xml:space="preserve">选择责任人所属岗位类别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212121"/>
                <w:sz w:val="22"/>
                <w:szCs w:val="22"/>
              </w:rPr>
              <w:t xml:space="preserve">违章类型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C62828"/>
                <w:sz w:val="22"/>
                <w:szCs w:val="22"/>
              </w:rPr>
              <w:t xml:space="preserve">必填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212121"/>
                <w:sz w:val="22"/>
                <w:szCs w:val="22"/>
              </w:rPr>
              <w:t xml:space="preserve">从下拉列表中选择违章类型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212121"/>
                <w:sz w:val="22"/>
                <w:szCs w:val="22"/>
              </w:rPr>
              <w:t xml:space="preserve">违章性质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C62828"/>
                <w:sz w:val="22"/>
                <w:szCs w:val="22"/>
              </w:rPr>
              <w:t xml:space="preserve">必填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212121"/>
                <w:sz w:val="22"/>
                <w:szCs w:val="22"/>
              </w:rPr>
              <w:t xml:space="preserve">输入关键词后从候选列表中选择违章性质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212121"/>
                <w:sz w:val="22"/>
                <w:szCs w:val="22"/>
              </w:rPr>
              <w:t xml:space="preserve">经济考核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C62828"/>
                <w:sz w:val="22"/>
                <w:szCs w:val="22"/>
              </w:rPr>
              <w:t xml:space="preserve">必填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212121"/>
                <w:sz w:val="22"/>
                <w:szCs w:val="22"/>
              </w:rPr>
              <w:t xml:space="preserve">输入或选择经济考核金额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212121"/>
                <w:sz w:val="22"/>
                <w:szCs w:val="22"/>
              </w:rPr>
              <w:t xml:space="preserve">考核结果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2E7D32"/>
                <w:sz w:val="22"/>
                <w:szCs w:val="22"/>
              </w:rPr>
              <w:t xml:space="preserve">自动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212121"/>
                <w:sz w:val="22"/>
                <w:szCs w:val="22"/>
              </w:rPr>
              <w:t xml:space="preserve">系统根据违章类型和经济考核金额自动生成，无需手动填写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212121"/>
                <w:sz w:val="22"/>
                <w:szCs w:val="22"/>
              </w:rPr>
              <w:t xml:space="preserve">条款内容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2E7D32"/>
                <w:sz w:val="22"/>
                <w:szCs w:val="22"/>
              </w:rPr>
              <w:t xml:space="preserve">自动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212121"/>
                <w:sz w:val="22"/>
                <w:szCs w:val="22"/>
              </w:rPr>
              <w:t xml:space="preserve">系统根据违章性质自动匹配对应条款内容，无需手动填写</w:t>
            </w:r>
          </w:p>
        </w:tc>
      </w:tr>
    </w:tbl>
    <w:p>
      <w:pPr>
        <w:spacing w:after="60" w:before="120"/>
      </w:pPr>
      <w:r>
        <w:rPr>
          <w:rFonts w:ascii="微软雅黑" w:cs="微软雅黑" w:eastAsia="微软雅黑" w:hAnsi="微软雅黑"/>
          <w:color w:val="212121"/>
          <w:sz w:val="22"/>
          <w:szCs w:val="22"/>
        </w:rPr>
        <w:t xml:space="preserve">填写完成后，点击底部蓝色「提交」按钮，系统将保存记录并返回主界面。</w:t>
      </w:r>
    </w:p>
    <w:p>
      <w:pPr>
        <w:pBdr>
          <w:bottom w:val="single" w:color="1565C0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565C0"/>
          <w:sz w:val="36"/>
          <w:szCs w:val="36"/>
        </w:rPr>
        <w:t xml:space="preserve">五、查看我的违章违纪</w:t>
      </w:r>
    </w:p>
    <w:p>
      <w:pPr>
        <w:spacing w:after="120" w:before="60"/>
      </w:pPr>
      <w:r>
        <w:rPr>
          <w:rFonts w:ascii="微软雅黑" w:cs="微软雅黑" w:eastAsia="微软雅黑" w:hAnsi="微软雅黑"/>
          <w:color w:val="212121"/>
          <w:sz w:val="22"/>
          <w:szCs w:val="22"/>
        </w:rPr>
        <w:t xml:space="preserve">在主界面点击「我的违章」，可查看本人名下的所有违章记录及当前处理状态。每条记录均可点击「查看」进入详情页面。</w:t>
      </w:r>
    </w:p>
    <w:p>
      <w:pPr>
        <w:spacing w:after="120" w:before="280"/>
      </w:pPr>
      <w:r>
        <w:rPr>
          <w:rFonts w:ascii="微软雅黑" w:cs="微软雅黑" w:eastAsia="微软雅黑" w:hAnsi="微软雅黑"/>
          <w:b/>
          <w:bCs/>
          <w:color w:val="1565C0"/>
          <w:sz w:val="28"/>
          <w:szCs w:val="28"/>
        </w:rPr>
        <w:t xml:space="preserve">▌ </w:t>
      </w:r>
      <w:r>
        <w:rPr>
          <w:rFonts w:ascii="微软雅黑" w:cs="微软雅黑" w:eastAsia="微软雅黑" w:hAnsi="微软雅黑"/>
          <w:b/>
          <w:bCs/>
          <w:color w:val="212121"/>
          <w:sz w:val="28"/>
          <w:szCs w:val="28"/>
        </w:rPr>
        <w:t xml:space="preserve">5.1  违章记录列表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40" w:before="60"/>
              <w:jc w:val="center"/>
            </w:pPr>
            <w:r>
              <w:drawing>
                <wp:inline distT="0" distB="0" distL="0" distR="0">
                  <wp:extent cx="1790700" cy="3200400"/>
                  <wp:effectExtent t="0" r="0" b="0" l="0"/>
                  <wp:docPr id="1" name="mylist" descr="我的违章记录列表页面" title="我的违章列表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微软雅黑" w:cs="微软雅黑" w:eastAsia="微软雅黑" w:hAnsi="微软雅黑"/>
                <w:color w:val="757575"/>
                <w:sz w:val="18"/>
                <w:szCs w:val="18"/>
              </w:rPr>
              <w:t xml:space="preserve">图 5  我的违章记录列表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after="40" w:before="60"/>
              <w:jc w:val="center"/>
            </w:pPr>
            <w:r>
              <w:drawing>
                <wp:inline distT="0" distB="0" distL="0" distR="0">
                  <wp:extent cx="1790700" cy="3200400"/>
                  <wp:effectExtent t="0" r="0" b="0" l="0"/>
                  <wp:docPr id="1" name="detail" descr="违章详情页面" title="违章详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微软雅黑" w:cs="微软雅黑" w:eastAsia="微软雅黑" w:hAnsi="微软雅黑"/>
                <w:color w:val="757575"/>
                <w:sz w:val="18"/>
                <w:szCs w:val="18"/>
              </w:rPr>
              <w:t xml:space="preserve">图 6  违章详情页面</w:t>
            </w:r>
          </w:p>
        </w:tc>
      </w:tr>
    </w:tbl>
    <w:p>
      <w:pPr>
        <w:spacing w:after="0" w:before="160"/>
      </w:pPr>
    </w:p>
    <w:p>
      <w:pPr>
        <w:spacing w:after="120" w:before="280"/>
      </w:pPr>
      <w:r>
        <w:rPr>
          <w:rFonts w:ascii="微软雅黑" w:cs="微软雅黑" w:eastAsia="微软雅黑" w:hAnsi="微软雅黑"/>
          <w:b/>
          <w:bCs/>
          <w:color w:val="1565C0"/>
          <w:sz w:val="28"/>
          <w:szCs w:val="28"/>
        </w:rPr>
        <w:t xml:space="preserve">▌ </w:t>
      </w:r>
      <w:r>
        <w:rPr>
          <w:rFonts w:ascii="微软雅黑" w:cs="微软雅黑" w:eastAsia="微软雅黑" w:hAnsi="微软雅黑"/>
          <w:b/>
          <w:bCs/>
          <w:color w:val="212121"/>
          <w:sz w:val="28"/>
          <w:szCs w:val="28"/>
        </w:rPr>
        <w:t xml:space="preserve">5.2  记录状态说明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状态标签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含义说明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212121"/>
                <w:sz w:val="22"/>
                <w:szCs w:val="22"/>
              </w:rPr>
              <w:t xml:space="preserve">已确认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212121"/>
                <w:sz w:val="22"/>
                <w:szCs w:val="22"/>
              </w:rPr>
              <w:t xml:space="preserve">违章记录已由本人确认，流程正常结束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212121"/>
                <w:sz w:val="22"/>
                <w:szCs w:val="22"/>
              </w:rPr>
              <w:t xml:space="preserve">已提交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212121"/>
                <w:sz w:val="22"/>
                <w:szCs w:val="22"/>
              </w:rPr>
              <w:t xml:space="preserve">记录已提交，等待管理人员审核处理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212121"/>
                <w:sz w:val="22"/>
                <w:szCs w:val="22"/>
              </w:rPr>
              <w:t xml:space="preserve">分析中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212121"/>
                <w:sz w:val="22"/>
                <w:szCs w:val="22"/>
              </w:rPr>
              <w:t xml:space="preserve">记录正在审核分析阶段，尚未做出最终处理决定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212121"/>
                <w:sz w:val="22"/>
                <w:szCs w:val="22"/>
              </w:rPr>
              <w:t xml:space="preserve">审核退回(申诉成功)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212121"/>
                <w:sz w:val="22"/>
                <w:szCs w:val="22"/>
              </w:rPr>
              <w:t xml:space="preserve">本人提出申诉后经审核通过，记录已退回撤销</w:t>
            </w:r>
          </w:p>
        </w:tc>
      </w:tr>
    </w:tbl>
    <w:p>
      <w:pPr>
        <w:spacing w:after="0" w:before="160"/>
      </w:pPr>
    </w:p>
    <w:p>
      <w:pPr>
        <w:spacing w:after="120" w:before="280"/>
      </w:pPr>
      <w:r>
        <w:rPr>
          <w:rFonts w:ascii="微软雅黑" w:cs="微软雅黑" w:eastAsia="微软雅黑" w:hAnsi="微软雅黑"/>
          <w:b/>
          <w:bCs/>
          <w:color w:val="1565C0"/>
          <w:sz w:val="28"/>
          <w:szCs w:val="28"/>
        </w:rPr>
        <w:t xml:space="preserve">▌ </w:t>
      </w:r>
      <w:r>
        <w:rPr>
          <w:rFonts w:ascii="微软雅黑" w:cs="微软雅黑" w:eastAsia="微软雅黑" w:hAnsi="微软雅黑"/>
          <w:b/>
          <w:bCs/>
          <w:color w:val="212121"/>
          <w:sz w:val="28"/>
          <w:szCs w:val="28"/>
        </w:rPr>
        <w:t xml:space="preserve">5.3  违章详情说明</w:t>
      </w:r>
    </w:p>
    <w:p>
      <w:pPr>
        <w:spacing w:after="80" w:before="60"/>
      </w:pPr>
      <w:r>
        <w:rPr>
          <w:rFonts w:ascii="微软雅黑" w:cs="微软雅黑" w:eastAsia="微软雅黑" w:hAnsi="微软雅黑"/>
          <w:color w:val="212121"/>
          <w:sz w:val="22"/>
          <w:szCs w:val="22"/>
        </w:rPr>
        <w:t xml:space="preserve">点击列表中任意记录的「查看」按钮，进入违章详情页，可查看以下信息：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信息分类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包含字段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212121"/>
                <w:sz w:val="22"/>
                <w:szCs w:val="22"/>
              </w:rPr>
              <w:t xml:space="preserve">基本信息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212121"/>
                <w:sz w:val="22"/>
                <w:szCs w:val="22"/>
              </w:rPr>
              <w:t xml:space="preserve">责任人、职务、政治面貌、工号、单位、车间、车队、班组、发生日期、违章情况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212121"/>
                <w:sz w:val="22"/>
                <w:szCs w:val="22"/>
              </w:rPr>
              <w:t xml:space="preserve">提报与分类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212121"/>
                <w:sz w:val="22"/>
                <w:szCs w:val="22"/>
              </w:rPr>
              <w:t xml:space="preserve">提报人姓名、提报人工号、提报部门、提报方式、专业类别、岗位类别</w:t>
            </w:r>
          </w:p>
        </w:tc>
      </w:tr>
    </w:tbl>
    <w:p>
      <w:pPr>
        <w:spacing w:after="60" w:before="120"/>
      </w:pPr>
      <w:r>
        <w:rPr>
          <w:rFonts w:ascii="微软雅黑" w:cs="微软雅黑" w:eastAsia="微软雅黑" w:hAnsi="微软雅黑"/>
          <w:color w:val="212121"/>
          <w:sz w:val="22"/>
          <w:szCs w:val="22"/>
        </w:rPr>
        <w:t xml:space="preserve">对于「已提交」状态的记录，详情页底部还提供「申诉」和「确认」操作按钮，可在线完成申诉或确认处理。</w:t>
      </w:r>
    </w:p>
    <w:p>
      <w:pPr>
        <w:pBdr>
          <w:bottom w:val="single" w:color="1565C0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565C0"/>
          <w:sz w:val="36"/>
          <w:szCs w:val="36"/>
        </w:rPr>
        <w:t xml:space="preserve">六、申诉操作</w:t>
      </w:r>
    </w:p>
    <w:p>
      <w:pPr>
        <w:spacing w:after="120" w:before="60"/>
      </w:pPr>
      <w:r>
        <w:rPr>
          <w:rFonts w:ascii="微软雅黑" w:cs="微软雅黑" w:eastAsia="微软雅黑" w:hAnsi="微软雅黑"/>
          <w:color w:val="212121"/>
          <w:sz w:val="22"/>
          <w:szCs w:val="22"/>
        </w:rPr>
        <w:t xml:space="preserve">当员工对「已提交」状态的违章记录存在异议时，可在记录列表页点击「申诉」按钮发起申诉，填写申诉理由后提交，由相关管理人员进行审核处理。</w:t>
      </w:r>
    </w:p>
    <w:p>
      <w:pPr>
        <w:spacing w:after="60" w:before="60"/>
        <w:jc w:val="center"/>
      </w:pPr>
      <w:r>
        <w:drawing>
          <wp:inline distT="0" distB="0" distL="0" distR="0">
            <wp:extent cx="2000250" cy="3562350"/>
            <wp:effectExtent t="0" r="0" b="0" l="0"/>
            <wp:docPr id="1" name="appeal" descr="违章申诉输入弹窗" title="申诉弹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微软雅黑" w:cs="微软雅黑" w:eastAsia="微软雅黑" w:hAnsi="微软雅黑"/>
          <w:color w:val="757575"/>
          <w:sz w:val="18"/>
          <w:szCs w:val="18"/>
        </w:rPr>
        <w:t xml:space="preserve">图 7  违章申诉弹窗</w:t>
      </w:r>
    </w:p>
    <w:p>
      <w:pPr>
        <w:spacing w:after="120" w:before="280"/>
      </w:pPr>
      <w:r>
        <w:rPr>
          <w:rFonts w:ascii="微软雅黑" w:cs="微软雅黑" w:eastAsia="微软雅黑" w:hAnsi="微软雅黑"/>
          <w:b/>
          <w:bCs/>
          <w:color w:val="1565C0"/>
          <w:sz w:val="28"/>
          <w:szCs w:val="28"/>
        </w:rPr>
        <w:t xml:space="preserve">▌ </w:t>
      </w:r>
      <w:r>
        <w:rPr>
          <w:rFonts w:ascii="微软雅黑" w:cs="微软雅黑" w:eastAsia="微软雅黑" w:hAnsi="微软雅黑"/>
          <w:b/>
          <w:bCs/>
          <w:color w:val="212121"/>
          <w:sz w:val="28"/>
          <w:szCs w:val="28"/>
        </w:rPr>
        <w:t xml:space="preserve">6.1  操作步骤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6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步骤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操作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565C0"/>
                <w:sz w:val="22"/>
                <w:szCs w:val="22"/>
              </w:rPr>
              <w:t xml:space="preserve">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212121"/>
                <w:sz w:val="22"/>
                <w:szCs w:val="22"/>
              </w:rPr>
              <w:t xml:space="preserve">进入我的违章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212121"/>
                <w:sz w:val="22"/>
                <w:szCs w:val="22"/>
              </w:rPr>
              <w:t xml:space="preserve">在主界面点击「我的违章」，查看本人名下的违章记录列表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565C0"/>
                <w:sz w:val="22"/>
                <w:szCs w:val="22"/>
              </w:rPr>
              <w:t xml:space="preserve">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212121"/>
                <w:sz w:val="22"/>
                <w:szCs w:val="22"/>
              </w:rPr>
              <w:t xml:space="preserve">找到目标记录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212121"/>
                <w:sz w:val="22"/>
                <w:szCs w:val="22"/>
              </w:rPr>
              <w:t xml:space="preserve">在列表中找到状态为「已提交」的违章记录，该条记录底部显示红色「申诉」和绿色「确认」按钮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565C0"/>
                <w:sz w:val="22"/>
                <w:szCs w:val="22"/>
              </w:rPr>
              <w:t xml:space="preserve">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212121"/>
                <w:sz w:val="22"/>
                <w:szCs w:val="22"/>
              </w:rPr>
              <w:t xml:space="preserve">点击申诉按钮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212121"/>
                <w:sz w:val="22"/>
                <w:szCs w:val="22"/>
              </w:rPr>
              <w:t xml:space="preserve">点击红色「申诉」按钮，系统弹出申诉输入对话框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565C0"/>
                <w:sz w:val="22"/>
                <w:szCs w:val="22"/>
              </w:rPr>
              <w:t xml:space="preserve">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212121"/>
                <w:sz w:val="22"/>
                <w:szCs w:val="22"/>
              </w:rPr>
              <w:t xml:space="preserve">填写申诉理由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212121"/>
                <w:sz w:val="22"/>
                <w:szCs w:val="22"/>
              </w:rPr>
              <w:t xml:space="preserve">在弹窗输入框中输入申诉理由，说明对违章认定存在异议的原因及依据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565C0"/>
                <w:sz w:val="22"/>
                <w:szCs w:val="22"/>
              </w:rPr>
              <w:t xml:space="preserve">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212121"/>
                <w:sz w:val="22"/>
                <w:szCs w:val="22"/>
              </w:rPr>
              <w:t xml:space="preserve">提交申诉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212121"/>
                <w:sz w:val="22"/>
                <w:szCs w:val="22"/>
              </w:rPr>
              <w:t xml:space="preserve">点击「确定」提交申诉；如需放弃，点击「取消」关闭弹窗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565C0"/>
                <w:sz w:val="22"/>
                <w:szCs w:val="22"/>
              </w:rPr>
              <w:t xml:space="preserve">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212121"/>
                <w:sz w:val="22"/>
                <w:szCs w:val="22"/>
              </w:rPr>
              <w:t xml:space="preserve">等待审核结果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212121"/>
                <w:sz w:val="22"/>
                <w:szCs w:val="22"/>
              </w:rPr>
              <w:t xml:space="preserve">申诉提交后由管理人员进行审核，申诉通过后状态变为「审核退回(申诉成功)」</w:t>
            </w:r>
          </w:p>
        </w:tc>
      </w:tr>
    </w:tbl>
    <w:p>
      <w:pPr>
        <w:spacing w:after="0" w:before="120"/>
      </w:pPr>
    </w:p>
    <w:p>
      <w:pPr>
        <w:spacing w:after="120" w:before="280"/>
      </w:pPr>
      <w:r>
        <w:rPr>
          <w:rFonts w:ascii="微软雅黑" w:cs="微软雅黑" w:eastAsia="微软雅黑" w:hAnsi="微软雅黑"/>
          <w:b/>
          <w:bCs/>
          <w:color w:val="1565C0"/>
          <w:sz w:val="28"/>
          <w:szCs w:val="28"/>
        </w:rPr>
        <w:t xml:space="preserve">▌ </w:t>
      </w:r>
      <w:r>
        <w:rPr>
          <w:rFonts w:ascii="微软雅黑" w:cs="微软雅黑" w:eastAsia="微软雅黑" w:hAnsi="微软雅黑"/>
          <w:b/>
          <w:bCs/>
          <w:color w:val="212121"/>
          <w:sz w:val="28"/>
          <w:szCs w:val="28"/>
        </w:rPr>
        <w:t xml:space="preserve">6.2  注意事项</w:t>
      </w:r>
    </w:p>
    <w:p>
      <w:pPr>
        <w:spacing w:after="40" w:before="60"/>
        <w:ind w:left="160"/>
      </w:pPr>
      <w:r>
        <w:rPr>
          <w:rFonts w:ascii="微软雅黑" w:cs="微软雅黑" w:eastAsia="微软雅黑" w:hAnsi="微软雅黑"/>
          <w:color w:val="212121"/>
          <w:sz w:val="22"/>
          <w:szCs w:val="22"/>
        </w:rPr>
        <w:t xml:space="preserve">• 申诉功能仅针对「已提交」状态的记录，其他状态记录不显示申诉按钮。</w:t>
      </w:r>
    </w:p>
    <w:p>
      <w:pPr>
        <w:spacing w:after="40" w:before="40"/>
        <w:ind w:left="160"/>
      </w:pPr>
      <w:r>
        <w:rPr>
          <w:rFonts w:ascii="微软雅黑" w:cs="微软雅黑" w:eastAsia="微软雅黑" w:hAnsi="微软雅黑"/>
          <w:color w:val="212121"/>
          <w:sz w:val="22"/>
          <w:szCs w:val="22"/>
        </w:rPr>
        <w:t xml:space="preserve">• 申诉理由应如实填写，不得捏造或夸大事实。</w:t>
      </w:r>
    </w:p>
    <w:p>
      <w:pPr>
        <w:spacing w:after="60" w:before="40"/>
        <w:ind w:left="160"/>
      </w:pPr>
      <w:r>
        <w:rPr>
          <w:rFonts w:ascii="微软雅黑" w:cs="微软雅黑" w:eastAsia="微软雅黑" w:hAnsi="微软雅黑"/>
          <w:color w:val="212121"/>
          <w:sz w:val="22"/>
          <w:szCs w:val="22"/>
        </w:rPr>
        <w:t xml:space="preserve">• 同一条记录已提交申诉后，在审核完成前不可重复发起申诉。</w:t>
      </w:r>
    </w:p>
    <w:p>
      <w:pPr>
        <w:pBdr>
          <w:bottom w:val="single" w:color="1565C0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565C0"/>
          <w:sz w:val="36"/>
          <w:szCs w:val="36"/>
        </w:rPr>
        <w:t xml:space="preserve">七、审核申诉</w:t>
      </w:r>
    </w:p>
    <w:p>
      <w:pPr>
        <w:spacing w:after="120" w:before="60"/>
      </w:pPr>
      <w:r>
        <w:rPr>
          <w:rFonts w:ascii="微软雅黑" w:cs="微软雅黑" w:eastAsia="微软雅黑" w:hAnsi="微软雅黑"/>
          <w:color w:val="212121"/>
          <w:sz w:val="22"/>
          <w:szCs w:val="22"/>
        </w:rPr>
        <w:t xml:space="preserve">具有审核权限的用户，可在主界面点击「审核申诉」进入审核页面，对员工提交的申诉记录逐一进行审核处理，作出「申诉成功」或「申诉驳回」的判定。</w:t>
      </w:r>
    </w:p>
    <w:p>
      <w:pPr>
        <w:spacing w:after="60" w:before="60"/>
        <w:jc w:val="center"/>
      </w:pPr>
      <w:r>
        <w:drawing>
          <wp:inline distT="0" distB="0" distL="0" distR="0">
            <wp:extent cx="2000250" cy="4114800"/>
            <wp:effectExtent t="0" r="0" b="0" l="0"/>
            <wp:docPr id="1" name="review" descr="审核申诉页面列表截图" title="审核申诉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微软雅黑" w:cs="微软雅黑" w:eastAsia="微软雅黑" w:hAnsi="微软雅黑"/>
          <w:color w:val="757575"/>
          <w:sz w:val="18"/>
          <w:szCs w:val="18"/>
        </w:rPr>
        <w:t xml:space="preserve">图 8  审核申诉页面</w:t>
      </w:r>
    </w:p>
    <w:p>
      <w:pPr>
        <w:spacing w:after="120" w:before="280"/>
      </w:pPr>
      <w:r>
        <w:rPr>
          <w:rFonts w:ascii="微软雅黑" w:cs="微软雅黑" w:eastAsia="微软雅黑" w:hAnsi="微软雅黑"/>
          <w:b/>
          <w:bCs/>
          <w:color w:val="1565C0"/>
          <w:sz w:val="28"/>
          <w:szCs w:val="28"/>
        </w:rPr>
        <w:t xml:space="preserve">▌ </w:t>
      </w:r>
      <w:r>
        <w:rPr>
          <w:rFonts w:ascii="微软雅黑" w:cs="微软雅黑" w:eastAsia="微软雅黑" w:hAnsi="微软雅黑"/>
          <w:b/>
          <w:bCs/>
          <w:color w:val="212121"/>
          <w:sz w:val="28"/>
          <w:szCs w:val="28"/>
        </w:rPr>
        <w:t xml:space="preserve">7.1  操作步骤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6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步骤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操作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565C0"/>
                <w:sz w:val="22"/>
                <w:szCs w:val="22"/>
              </w:rPr>
              <w:t xml:space="preserve">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212121"/>
                <w:sz w:val="22"/>
                <w:szCs w:val="22"/>
              </w:rPr>
              <w:t xml:space="preserve">进入审核申诉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212121"/>
                <w:sz w:val="22"/>
                <w:szCs w:val="22"/>
              </w:rPr>
              <w:t xml:space="preserve">在主界面点击「审核申诉」菜单，进入待审核的申诉记录列表（仅审核角色可见此入口）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565C0"/>
                <w:sz w:val="22"/>
                <w:szCs w:val="22"/>
              </w:rPr>
              <w:t xml:space="preserve">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212121"/>
                <w:sz w:val="22"/>
                <w:szCs w:val="22"/>
              </w:rPr>
              <w:t xml:space="preserve">查看记录详情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212121"/>
                <w:sz w:val="22"/>
                <w:szCs w:val="22"/>
              </w:rPr>
              <w:t xml:space="preserve">点击记录右侧「查看」按钮，查看违章详情及员工申诉理由，核实相关情况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565C0"/>
                <w:sz w:val="22"/>
                <w:szCs w:val="22"/>
              </w:rPr>
              <w:t xml:space="preserve">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212121"/>
                <w:sz w:val="22"/>
                <w:szCs w:val="22"/>
              </w:rPr>
              <w:t xml:space="preserve">作出审核判定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212121"/>
                <w:sz w:val="22"/>
                <w:szCs w:val="22"/>
              </w:rPr>
              <w:t xml:space="preserve">核实后，点击「申诉成功」（绿色）或「申诉驳回」（红色）按钮，完成审核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565C0"/>
                <w:sz w:val="22"/>
                <w:szCs w:val="22"/>
              </w:rPr>
              <w:t xml:space="preserve">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212121"/>
                <w:sz w:val="22"/>
                <w:szCs w:val="22"/>
              </w:rPr>
              <w:t xml:space="preserve">结果自动更新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212121"/>
                <w:sz w:val="22"/>
                <w:szCs w:val="22"/>
              </w:rPr>
              <w:t xml:space="preserve">审核完成后，系统自动更新违章记录状态：
申诉成功 → 审核退回(申诉成功)
申诉驳回 → 驳回状态，维持原违章处理</w:t>
            </w:r>
          </w:p>
        </w:tc>
      </w:tr>
    </w:tbl>
    <w:p>
      <w:pPr>
        <w:spacing w:after="0" w:before="120"/>
      </w:pPr>
    </w:p>
    <w:p>
      <w:pPr>
        <w:spacing w:after="120" w:before="280"/>
      </w:pPr>
      <w:r>
        <w:rPr>
          <w:rFonts w:ascii="微软雅黑" w:cs="微软雅黑" w:eastAsia="微软雅黑" w:hAnsi="微软雅黑"/>
          <w:b/>
          <w:bCs/>
          <w:color w:val="1565C0"/>
          <w:sz w:val="28"/>
          <w:szCs w:val="28"/>
        </w:rPr>
        <w:t xml:space="preserve">▌ </w:t>
      </w:r>
      <w:r>
        <w:rPr>
          <w:rFonts w:ascii="微软雅黑" w:cs="微软雅黑" w:eastAsia="微软雅黑" w:hAnsi="微软雅黑"/>
          <w:b/>
          <w:bCs/>
          <w:color w:val="212121"/>
          <w:sz w:val="28"/>
          <w:szCs w:val="28"/>
        </w:rPr>
        <w:t xml:space="preserve">7.2  列表状态标签说明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状态标签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含义说明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212121"/>
                <w:sz w:val="22"/>
                <w:szCs w:val="22"/>
              </w:rPr>
              <w:t xml:space="preserve">申诉中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212121"/>
                <w:sz w:val="22"/>
                <w:szCs w:val="22"/>
              </w:rPr>
              <w:t xml:space="preserve">员工已提交申诉，等待审核人员处理；此状态下可点击「申诉成功」或「申诉驳回」进行审核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212121"/>
                <w:sz w:val="22"/>
                <w:szCs w:val="22"/>
              </w:rPr>
              <w:t xml:space="preserve">分析中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212121"/>
                <w:sz w:val="22"/>
                <w:szCs w:val="22"/>
              </w:rPr>
              <w:t xml:space="preserve">违章记录处于分析审核阶段，可点击「查看」了解详情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212121"/>
                <w:sz w:val="22"/>
                <w:szCs w:val="22"/>
              </w:rPr>
              <w:t xml:space="preserve">申诉失败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212121"/>
                <w:sz w:val="22"/>
                <w:szCs w:val="22"/>
              </w:rPr>
              <w:t xml:space="preserve">申诉被驳回，违章记录维持原处理结果；此状态下员工可点击「分析」或「同意」进行后续处理</w:t>
            </w:r>
          </w:p>
        </w:tc>
      </w:tr>
    </w:tbl>
    <w:p>
      <w:pPr>
        <w:spacing w:after="0" w:before="120"/>
      </w:pPr>
    </w:p>
    <w:p>
      <w:pPr>
        <w:spacing w:after="120" w:before="280"/>
      </w:pPr>
      <w:r>
        <w:rPr>
          <w:rFonts w:ascii="微软雅黑" w:cs="微软雅黑" w:eastAsia="微软雅黑" w:hAnsi="微软雅黑"/>
          <w:b/>
          <w:bCs/>
          <w:color w:val="1565C0"/>
          <w:sz w:val="28"/>
          <w:szCs w:val="28"/>
        </w:rPr>
        <w:t xml:space="preserve">▌ </w:t>
      </w:r>
      <w:r>
        <w:rPr>
          <w:rFonts w:ascii="微软雅黑" w:cs="微软雅黑" w:eastAsia="微软雅黑" w:hAnsi="微软雅黑"/>
          <w:b/>
          <w:bCs/>
          <w:color w:val="212121"/>
          <w:sz w:val="28"/>
          <w:szCs w:val="28"/>
        </w:rPr>
        <w:t xml:space="preserve">7.3  申诉失败后续操作</w:t>
      </w:r>
    </w:p>
    <w:p>
      <w:pPr>
        <w:spacing w:after="120" w:before="60"/>
      </w:pPr>
      <w:r>
        <w:rPr>
          <w:rFonts w:ascii="微软雅黑" w:cs="微软雅黑" w:eastAsia="微软雅黑" w:hAnsi="微软雅黑"/>
          <w:color w:val="212121"/>
          <w:sz w:val="22"/>
          <w:szCs w:val="22"/>
        </w:rPr>
        <w:t xml:space="preserve">当违章记录状态为「申诉失败」时，员工可在「我的违章记录」列表中看到橙色「分析」和绿色「同意」两个操作按钮，需选择其一进行处理。</w:t>
      </w:r>
    </w:p>
    <w:p>
      <w:pPr>
        <w:spacing w:after="60" w:before="60"/>
        <w:jc w:val="center"/>
      </w:pPr>
      <w:r>
        <w:drawing>
          <wp:inline distT="0" distB="0" distL="0" distR="0">
            <wp:extent cx="2000250" cy="4114800"/>
            <wp:effectExtent t="0" r="0" b="0" l="0"/>
            <wp:docPr id="1" name="appealfail" descr="申诉失败后我的违章记录列表" title="申诉失败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微软雅黑" w:cs="微软雅黑" w:eastAsia="微软雅黑" w:hAnsi="微软雅黑"/>
          <w:color w:val="757575"/>
          <w:sz w:val="18"/>
          <w:szCs w:val="18"/>
        </w:rPr>
        <w:t xml:space="preserve">图 11  申诉失败后的操作按钮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按钮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操作说明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212121"/>
                <w:sz w:val="22"/>
                <w:szCs w:val="22"/>
              </w:rPr>
              <w:t xml:space="preserve">分析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212121"/>
                <w:sz w:val="22"/>
                <w:szCs w:val="22"/>
              </w:rPr>
              <w:t xml:space="preserve">对驳回结果进行进一步分析或提出异议，点击后进入相关分析处理流程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212121"/>
                <w:sz w:val="22"/>
                <w:szCs w:val="22"/>
              </w:rPr>
              <w:t xml:space="preserve">同意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212121"/>
                <w:sz w:val="22"/>
                <w:szCs w:val="22"/>
              </w:rPr>
              <w:t xml:space="preserve">接受申诉驳回结果，认可违章处理决定，点击确认后记录流程结束</w:t>
            </w:r>
          </w:p>
        </w:tc>
      </w:tr>
    </w:tbl>
    <w:p>
      <w:pPr>
        <w:spacing w:after="0" w:before="120"/>
      </w:pPr>
    </w:p>
    <w:p>
      <w:pPr>
        <w:spacing w:after="120" w:before="280"/>
      </w:pPr>
      <w:r>
        <w:rPr>
          <w:rFonts w:ascii="微软雅黑" w:cs="微软雅黑" w:eastAsia="微软雅黑" w:hAnsi="微软雅黑"/>
          <w:b/>
          <w:bCs/>
          <w:color w:val="1565C0"/>
          <w:sz w:val="28"/>
          <w:szCs w:val="28"/>
        </w:rPr>
        <w:t xml:space="preserve">▌ </w:t>
      </w:r>
      <w:r>
        <w:rPr>
          <w:rFonts w:ascii="微软雅黑" w:cs="微软雅黑" w:eastAsia="微软雅黑" w:hAnsi="微软雅黑"/>
          <w:b/>
          <w:bCs/>
          <w:color w:val="212121"/>
          <w:sz w:val="28"/>
          <w:szCs w:val="28"/>
        </w:rPr>
        <w:t xml:space="preserve">7.4  审核操作弹窗说明</w:t>
      </w:r>
    </w:p>
    <w:p>
      <w:pPr>
        <w:spacing w:after="120" w:before="60"/>
      </w:pPr>
      <w:r>
        <w:rPr>
          <w:rFonts w:ascii="微软雅黑" w:cs="微软雅黑" w:eastAsia="微软雅黑" w:hAnsi="微软雅黑"/>
          <w:color w:val="212121"/>
          <w:sz w:val="22"/>
          <w:szCs w:val="22"/>
        </w:rPr>
        <w:t xml:space="preserve">点击「申诉成功」或「申诉驳回」按钮后，系统将弹出对应的确认对话框，需进一步操作方可生效。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40" w:before="60"/>
              <w:jc w:val="center"/>
            </w:pPr>
            <w:r>
              <w:drawing>
                <wp:inline distT="0" distB="0" distL="0" distR="0">
                  <wp:extent cx="1762125" cy="3143250"/>
                  <wp:effectExtent t="0" r="0" b="0" l="0"/>
                  <wp:docPr id="1" name="approve" descr="申诉成功确认弹窗" title="申诉成功弹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微软雅黑" w:cs="微软雅黑" w:eastAsia="微软雅黑" w:hAnsi="微软雅黑"/>
                <w:color w:val="757575"/>
                <w:sz w:val="18"/>
                <w:szCs w:val="18"/>
              </w:rPr>
              <w:t xml:space="preserve">图 9  申诉成功确认弹窗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after="40" w:before="60"/>
              <w:jc w:val="center"/>
            </w:pPr>
            <w:r>
              <w:drawing>
                <wp:inline distT="0" distB="0" distL="0" distR="0">
                  <wp:extent cx="1762125" cy="3143250"/>
                  <wp:effectExtent t="0" r="0" b="0" l="0"/>
                  <wp:docPr id="1" name="reject" descr="申诉驳回输入弹窗" title="申诉驳回弹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微软雅黑" w:cs="微软雅黑" w:eastAsia="微软雅黑" w:hAnsi="微软雅黑"/>
                <w:color w:val="757575"/>
                <w:sz w:val="18"/>
                <w:szCs w:val="18"/>
              </w:rPr>
              <w:t xml:space="preserve">图 10  申诉驳回弹窗</w:t>
            </w:r>
          </w:p>
        </w:tc>
      </w:tr>
    </w:tbl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操作类型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弹窗内容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操作说明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212121"/>
                <w:sz w:val="22"/>
                <w:szCs w:val="22"/>
              </w:rPr>
              <w:t xml:space="preserve">申诉成功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212121"/>
                <w:sz w:val="22"/>
                <w:szCs w:val="22"/>
              </w:rPr>
              <w:t xml:space="preserve">显示「确认该申诉成功（通过）吗？」提示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212121"/>
                <w:sz w:val="22"/>
                <w:szCs w:val="22"/>
              </w:rPr>
              <w:t xml:space="preserve">直接点击「确定」即可通过，无需填写额外内容；点击「取消」放弃操作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212121"/>
                <w:sz w:val="22"/>
                <w:szCs w:val="22"/>
              </w:rPr>
              <w:t xml:space="preserve">申诉驳回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212121"/>
                <w:sz w:val="22"/>
                <w:szCs w:val="22"/>
              </w:rPr>
              <w:t xml:space="preserve">弹出输入框「请输入驳回原因」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212121"/>
                <w:sz w:val="22"/>
                <w:szCs w:val="22"/>
              </w:rPr>
              <w:t xml:space="preserve">在输入框中填写驳回原因后点击「确定」提交；点击「取消」放弃操作</w:t>
            </w:r>
          </w:p>
        </w:tc>
      </w:tr>
    </w:tbl>
    <w:p>
      <w:pPr>
        <w:spacing w:after="0" w:before="12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2"/>
      </w:pBdr>
      <w:tabs>
        <w:tab w:val="right" w:pos="8526"/>
      </w:tabs>
    </w:pPr>
    <w:r>
      <w:rPr>
        <w:rFonts w:ascii="微软雅黑" w:cs="微软雅黑" w:eastAsia="微软雅黑" w:hAnsi="微软雅黑"/>
        <w:color w:val="757575"/>
        <w:sz w:val="16"/>
        <w:szCs w:val="16"/>
      </w:rPr>
      <w:t xml:space="preserve">内部资料，请妥善保管</w:t>
    </w:r>
    <w:r>
      <w:rPr>
        <w:rFonts w:ascii="微软雅黑" w:cs="微软雅黑" w:eastAsia="微软雅黑" w:hAnsi="微软雅黑"/>
        <w:color w:val="757575"/>
        <w:sz w:val="16"/>
        <w:szCs w:val="16"/>
      </w:rPr>
      <w:t xml:space="preserve">	第 </w:t>
    </w:r>
    <w:r>
      <w:rPr>
        <w:rFonts w:ascii="微软雅黑" w:cs="微软雅黑" w:eastAsia="微软雅黑" w:hAnsi="微软雅黑"/>
        <w:color w:val="7575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757575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2"/>
      </w:pBdr>
      <w:tabs>
        <w:tab w:val="right" w:pos="8526"/>
      </w:tabs>
    </w:pPr>
    <w:r>
      <w:rPr>
        <w:rFonts w:ascii="微软雅黑" w:cs="微软雅黑" w:eastAsia="微软雅黑" w:hAnsi="微软雅黑"/>
        <w:color w:val="1565C0"/>
        <w:sz w:val="18"/>
        <w:szCs w:val="18"/>
      </w:rPr>
      <w:t xml:space="preserve">机务数据中心 · 手持机功能说明</w:t>
    </w:r>
    <w:r>
      <w:rPr>
        <w:rFonts w:ascii="微软雅黑" w:cs="微软雅黑" w:eastAsia="微软雅黑" w:hAnsi="微软雅黑"/>
        <w:color w:val="757575"/>
        <w:sz w:val="18"/>
        <w:szCs w:val="18"/>
      </w:rPr>
      <w:t xml:space="preserve">	机务管理信息系统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16aa6a8f58c9ee5f8eb3e353c10cf107a865258.png"/><Relationship Id="rId10" Type="http://schemas.openxmlformats.org/officeDocument/2006/relationships/image" Target="media/6113cad6a4c17aa3d8f7ab41815f29d46a281a47.png"/><Relationship Id="rId11" Type="http://schemas.openxmlformats.org/officeDocument/2006/relationships/image" Target="media/532732d5632c557fbd7da84cafc5801078609752.png"/><Relationship Id="rId12" Type="http://schemas.openxmlformats.org/officeDocument/2006/relationships/image" Target="media/84833be579dd2e11a5c02d1c322bb12a1fd70e1e.png"/><Relationship Id="rId13" Type="http://schemas.openxmlformats.org/officeDocument/2006/relationships/image" Target="media/1642907cb86c36d3113bd11d81e85a0eb4800371.png"/><Relationship Id="rId14" Type="http://schemas.openxmlformats.org/officeDocument/2006/relationships/image" Target="media/3854eddffc66c25e10f4b052a936556847c34f0a.png"/><Relationship Id="rId15" Type="http://schemas.openxmlformats.org/officeDocument/2006/relationships/image" Target="media/4963464cbe894ec47331609b194143d33338bc4f.png"/><Relationship Id="rId16" Type="http://schemas.openxmlformats.org/officeDocument/2006/relationships/image" Target="media/784600a43e41a7f2533e07ee105d4d1889a76b79.png"/><Relationship Id="rId17" Type="http://schemas.openxmlformats.org/officeDocument/2006/relationships/image" Target="media/27b2528760ad21453de2964bb85350b80ad2eb70.png"/><Relationship Id="rId18" Type="http://schemas.openxmlformats.org/officeDocument/2006/relationships/image" Target="media/c0f850a7facfc5f999f09dedfcb97512e772aade.png"/><Relationship Id="rId19" Type="http://schemas.openxmlformats.org/officeDocument/2006/relationships/image" Target="media/c558abc28c2b15c1393c03e80c9908afe596baf8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2026-06-24T03:31:49.711Z</dcterms:created>
  <dcterms:modified xsi:type="dcterms:W3CDTF">2026-06-24T03:31:49.716Z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