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1222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autoSpaceDN w:val="0"/>
        <w:autoSpaceDE w:val="0"/>
        <w:widowControl/>
        <w:spacing w:line="438" w:lineRule="exact" w:before="774" w:after="504"/>
        <w:ind w:left="1222" w:right="216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000000"/>
          <w:sz w:val="34"/>
        </w:rPr>
        <w:t xml:space="preserve">How to train your ViT? Data, Augmentation, </w:t>
      </w:r>
      <w:r>
        <w:rPr>
          <w:w w:val="101.26706291647518"/>
          <w:rFonts w:ascii="LMSans10" w:hAnsi="LMSans10" w:eastAsia="LMSans10"/>
          <w:b/>
          <w:i w:val="0"/>
          <w:color w:val="000000"/>
          <w:sz w:val="34"/>
        </w:rPr>
        <w:t>and Regularization in Vision Transformers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61"/>
        <w:gridCol w:w="2661"/>
        <w:gridCol w:w="2661"/>
        <w:gridCol w:w="2661"/>
      </w:tblGrid>
      <w:tr>
        <w:trPr>
          <w:trHeight w:hRule="exact" w:val="420"/>
        </w:trPr>
        <w:tc>
          <w:tcPr>
            <w:tcW w:type="dxa" w:w="86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t>arXiv:2106.10270v2  [cs.CV]  23 Jun 2022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0" w:after="0"/>
              <w:ind w:left="35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Andreas Steiner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∗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0" w:right="86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andstein@google.com</w:t>
            </w:r>
          </w:p>
        </w:tc>
      </w:tr>
      <w:tr>
        <w:trPr>
          <w:trHeight w:hRule="exact" w:val="460"/>
        </w:trPr>
        <w:tc>
          <w:tcPr>
            <w:tcW w:type="dxa" w:w="2661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4" w:after="0"/>
              <w:ind w:left="35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Alexander Kolesnikov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∗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6" w:after="0"/>
              <w:ind w:left="0" w:right="86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akolesnikov@google.com</w:t>
            </w:r>
          </w:p>
        </w:tc>
      </w:tr>
      <w:tr>
        <w:trPr>
          <w:trHeight w:hRule="exact" w:val="440"/>
        </w:trPr>
        <w:tc>
          <w:tcPr>
            <w:tcW w:type="dxa" w:w="2661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88" w:after="0"/>
              <w:ind w:left="35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Xiaohua Zhai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∗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0" w:after="0"/>
              <w:ind w:left="0" w:right="86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xzhai@google.com</w:t>
            </w:r>
          </w:p>
        </w:tc>
      </w:tr>
      <w:tr>
        <w:trPr>
          <w:trHeight w:hRule="exact" w:val="460"/>
        </w:trPr>
        <w:tc>
          <w:tcPr>
            <w:tcW w:type="dxa" w:w="2661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02" w:after="0"/>
              <w:ind w:left="360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Ross Wightman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†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4" w:after="0"/>
              <w:ind w:left="0" w:right="86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rwightman@gmail.com</w:t>
            </w:r>
          </w:p>
        </w:tc>
      </w:tr>
      <w:tr>
        <w:trPr>
          <w:trHeight w:hRule="exact" w:val="460"/>
        </w:trPr>
        <w:tc>
          <w:tcPr>
            <w:tcW w:type="dxa" w:w="2661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4" w:after="0"/>
              <w:ind w:left="354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Jakob Uszkoreit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8" w:after="0"/>
              <w:ind w:left="0" w:right="86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usz@google.com</w:t>
            </w:r>
          </w:p>
        </w:tc>
      </w:tr>
      <w:tr>
        <w:trPr>
          <w:trHeight w:hRule="exact" w:val="400"/>
        </w:trPr>
        <w:tc>
          <w:tcPr>
            <w:tcW w:type="dxa" w:w="2661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88" w:after="0"/>
              <w:ind w:left="360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Lucas Beyer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∗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2" w:after="0"/>
              <w:ind w:left="0" w:right="20" w:firstLine="0"/>
              <w:jc w:val="righ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lbeyer@google.com</w:t>
            </w:r>
          </w:p>
        </w:tc>
      </w:tr>
      <w:tr>
        <w:trPr>
          <w:trHeight w:hRule="exact" w:val="5120"/>
        </w:trPr>
        <w:tc>
          <w:tcPr>
            <w:tcW w:type="dxa" w:w="2661"/>
            <w:vMerge/>
            <w:tcBorders/>
          </w:tcPr>
          <w:p/>
        </w:tc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0" w:after="0"/>
              <w:ind w:left="338" w:right="0" w:firstLine="0"/>
              <w:jc w:val="left"/>
            </w:pP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Google Research, Brain Team, Zürich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LMRoman10" w:hAnsi="LMRoman10" w:eastAsia="LMRoman10"/>
                <w:b w:val="0"/>
                <w:i/>
                <w:color w:val="000000"/>
                <w:sz w:val="20"/>
              </w:rPr>
              <w:t>Equal technical contribution,</w:t>
            </w:r>
            <w:r>
              <w:rPr>
                <w:rFonts w:ascii="LMMathSymbols7" w:hAnsi="LMMathSymbols7" w:eastAsia="LMMathSymbols7"/>
                <w:b w:val="0"/>
                <w:i/>
                <w:color w:val="000000"/>
                <w:sz w:val="14"/>
              </w:rPr>
              <w:t>†</w:t>
            </w:r>
            <w:r>
              <w:rPr>
                <w:rFonts w:ascii="LMRoman10" w:hAnsi="LMRoman10" w:eastAsia="LMRoman10"/>
                <w:b w:val="0"/>
                <w:i/>
                <w:color w:val="000000"/>
                <w:sz w:val="20"/>
              </w:rPr>
              <w:t>independent researcher</w:t>
            </w:r>
          </w:p>
          <w:p>
            <w:pPr>
              <w:autoSpaceDN w:val="0"/>
              <w:autoSpaceDE w:val="0"/>
              <w:widowControl/>
              <w:spacing w:line="290" w:lineRule="exact" w:before="276" w:after="0"/>
              <w:ind w:left="360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Reviewed on OpenReview:</w:t>
            </w:r>
            <w:r>
              <w:rPr>
                <w:rFonts w:ascii="LMMono10" w:hAnsi="LMMono10" w:eastAsia="LMMono10"/>
                <w:b w:val="0"/>
                <w:i/>
                <w:color w:val="EC008B"/>
                <w:sz w:val="20"/>
              </w:rPr>
              <w:t xml:space="preserve"> </w:t>
            </w:r>
            <w:r>
              <w:rPr>
                <w:rFonts w:ascii="LMMono10" w:hAnsi="LMMono10" w:eastAsia="LMMono10"/>
                <w:b w:val="0"/>
                <w:i/>
                <w:color w:val="EC008B"/>
                <w:sz w:val="20"/>
              </w:rPr>
              <w:hyperlink r:id="rId9" w:history="1">
                <w:r>
                  <w:rPr>
                    <w:rStyle w:val="Hyperlink"/>
                  </w:rPr>
                  <w:t>https: // openreview. net/ forum? id= 4nPswr1KcP</w:t>
                </w:r>
              </w:hyperlink>
            </w:r>
          </w:p>
          <w:p>
            <w:pPr>
              <w:autoSpaceDN w:val="0"/>
              <w:autoSpaceDE w:val="0"/>
              <w:widowControl/>
              <w:spacing w:line="342" w:lineRule="exact" w:before="488" w:after="0"/>
              <w:ind w:left="0" w:right="4232" w:firstLine="0"/>
              <w:jc w:val="righ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Abstract</w:t>
            </w:r>
          </w:p>
          <w:p>
            <w:pPr>
              <w:autoSpaceDN w:val="0"/>
              <w:autoSpaceDE w:val="0"/>
              <w:widowControl/>
              <w:spacing w:line="240" w:lineRule="exact" w:before="322" w:after="0"/>
              <w:ind w:left="1070" w:right="726" w:firstLine="0"/>
              <w:jc w:val="both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Vision Transformers (ViT) have been shown to attain highly competitive performance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for a wide range of vision applications, such as image classification, object detection and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semantic image segmentation. In comparison to convolutional neural networks, the Vision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Transformer’s weaker inductive bias is generally found to cause an increased reliance on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model regularization or data augmentation (“AugReg” for short) when training on smaller </w:t>
            </w:r>
            <w:r>
              <w:rPr>
                <w:w w:val="98.62470626831055"/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training datasets. We conduct a systematic empirical study in order to better understand the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interplay between the amount of training data, AugReg, model size and compute budget.</w:t>
            </w:r>
            <w:r>
              <w:rPr>
                <w:rFonts w:ascii="LMRoman7" w:hAnsi="LMRoman7" w:eastAsia="LMRoman7"/>
                <w:b w:val="0"/>
                <w:i w:val="0"/>
                <w:color w:val="FF0000"/>
                <w:sz w:val="14"/>
              </w:rPr>
              <w:t xml:space="preserve">1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As one result of this study we find that the combination of increased compute and AugReg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can yield models with the same performance as models trained on an order of magnitude </w:t>
            </w:r>
            <w:r>
              <w:rPr>
                <w:w w:val="98.62470626831055"/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more training data: we train ViT models of various sizes on the public ImageNet-21k dataset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which either match or outperform their counterparts trained on the larger, but not publicly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available JFT-300M dataset.</w:t>
            </w:r>
          </w:p>
        </w:tc>
      </w:tr>
      <w:tr>
        <w:trPr>
          <w:trHeight w:hRule="exact" w:val="614"/>
        </w:trPr>
        <w:tc>
          <w:tcPr>
            <w:tcW w:type="dxa" w:w="2661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12" w:after="0"/>
              <w:ind w:left="0" w:right="128" w:firstLine="0"/>
              <w:jc w:val="righ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9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12" w:after="0"/>
              <w:ind w:left="13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Introduction</w:t>
            </w:r>
          </w:p>
        </w:tc>
      </w:tr>
    </w:tbl>
    <w:p>
      <w:pPr>
        <w:autoSpaceDN w:val="0"/>
        <w:autoSpaceDE w:val="0"/>
        <w:widowControl/>
        <w:spacing w:line="240" w:lineRule="exact" w:before="174" w:after="0"/>
        <w:ind w:left="1222" w:right="58" w:hanging="8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The Vision Transformer (ViT)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has recently emerged as a competitive alternative to convolutional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neural networks (CNNs) that are ubiquitous across the field of computer vision. Without the translational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equivariance of CNNs, ViT models are generally found to perform best in settings with large amounts of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training data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or to require strong AugReg schemes to avoid overfitting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39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However, so far there was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no comprehensive study of the trade-offs between model regularization, data augmentation, training data size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and compute budget in Vision Transformers.</w:t>
      </w:r>
    </w:p>
    <w:p>
      <w:pPr>
        <w:autoSpaceDN w:val="0"/>
        <w:autoSpaceDE w:val="0"/>
        <w:widowControl/>
        <w:spacing w:line="238" w:lineRule="exact" w:before="118" w:after="38"/>
        <w:ind w:left="1222" w:right="58" w:firstLine="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this work, we fill this knowledge gap by conducting a thorough empirical study. We pre-train a large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collection of ViT models (different sizes and hybrids with ResNets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18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)) on datasets of different sizes, while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at the same time performing carefully designed comparisons across different amounts of regularization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2.0" w:type="dxa"/>
      </w:tblPr>
      <w:tblGrid>
        <w:gridCol w:w="10644"/>
      </w:tblGrid>
      <w:tr>
        <w:trPr>
          <w:trHeight w:hRule="exact" w:val="930"/>
        </w:trPr>
        <w:tc>
          <w:tcPr>
            <w:tcW w:type="dxa" w:w="10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6" w:val="left"/>
              </w:tabs>
              <w:autoSpaceDE w:val="0"/>
              <w:widowControl/>
              <w:spacing w:line="238" w:lineRule="exact" w:before="60" w:after="0"/>
              <w:ind w:left="896" w:right="0" w:firstLine="0"/>
              <w:jc w:val="left"/>
            </w:pP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We release more than 50 000 ViT models trained under diverse settings on various datasets. </w:t>
            </w:r>
            <w:r>
              <w:tab/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We believe this to be</w:t>
            </w:r>
          </w:p>
          <w:p>
            <w:pPr>
              <w:autoSpaceDN w:val="0"/>
              <w:tabs>
                <w:tab w:pos="3568" w:val="left"/>
              </w:tabs>
              <w:autoSpaceDE w:val="0"/>
              <w:widowControl/>
              <w:spacing w:line="226" w:lineRule="exact" w:before="0" w:after="0"/>
              <w:ind w:left="62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a treasure trove for model analysis. </w:t>
            </w:r>
            <w:r>
              <w:tab/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Available at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t xml:space="preserve"> 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hyperlink r:id="rId10" w:history="1">
                <w:r>
                  <w:rPr>
                    <w:rStyle w:val="Hyperlink"/>
                  </w:rPr>
                  <w:t>https://github.com/google-research/vision_transformer</w:t>
                </w:r>
              </w:hyperlink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t xml:space="preserve"> 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hyperlink r:id="rId11" w:history="1">
                <w:r>
                  <w:rPr>
                    <w:rStyle w:val="Hyperlink"/>
                  </w:rPr>
                  <w:t>https:</w:t>
                </w:r>
              </w:hyperlink>
            </w:r>
          </w:p>
          <w:p>
            <w:pPr>
              <w:autoSpaceDN w:val="0"/>
              <w:tabs>
                <w:tab w:pos="4466" w:val="left"/>
              </w:tabs>
              <w:autoSpaceDE w:val="0"/>
              <w:widowControl/>
              <w:spacing w:line="230" w:lineRule="exact" w:before="0" w:after="0"/>
              <w:ind w:left="612" w:right="0" w:firstLine="0"/>
              <w:jc w:val="left"/>
            </w:pP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hyperlink r:id="rId11" w:history="1">
                <w:r>
                  <w:rPr>
                    <w:rStyle w:val="Hyperlink"/>
                  </w:rPr>
                  <w:t>//github.com/rwightman/pytorch-image-models</w:t>
                </w:r>
              </w:hyperlink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. </w:t>
            </w:r>
            <w:r>
              <w:tab/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hyperlink r:id="rId10" w:history="1">
                <w:r>
                  <w:rPr>
                    <w:rStyle w:val="Hyperlink"/>
                  </w:rPr>
                  <w:t>he code for full reproduction of model training is availab</w:t>
                </w:r>
              </w:hyperlink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le at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t xml:space="preserve"> </w:t>
            </w: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hyperlink r:id="rId11" w:history="1">
                <w:r>
                  <w:rPr>
                    <w:rStyle w:val="Hyperlink"/>
                  </w:rPr>
                  <w:t>https: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612" w:right="0" w:firstLine="0"/>
              <w:jc w:val="left"/>
            </w:pPr>
            <w:r>
              <w:rPr>
                <w:rFonts w:ascii="LMMono8" w:hAnsi="LMMono8" w:eastAsia="LMMono8"/>
                <w:b w:val="0"/>
                <w:i w:val="0"/>
                <w:color w:val="EC008B"/>
                <w:sz w:val="16"/>
              </w:rPr>
              <w:hyperlink r:id="rId12" w:history="1">
                <w:r>
                  <w:rPr>
                    <w:rStyle w:val="Hyperlink"/>
                  </w:rPr>
                  <w:t>//github.com/google-research/big_vision</w:t>
                </w:r>
              </w:hyperlink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hyperlink r:id="rId11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82" w:lineRule="exact" w:before="262" w:after="0"/>
        <w:ind w:left="0" w:right="4698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242" w:right="1378" w:bottom="294" w:left="218" w:header="720" w:footer="720" w:gutter="0"/>
          <w:cols w:space="720" w:num="1" w:equalWidth="0"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1181100</wp:posOffset>
            </wp:positionV>
            <wp:extent cx="2425700" cy="17018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0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4" w:lineRule="exact" w:before="0" w:after="14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717"/>
        <w:gridCol w:w="4717"/>
      </w:tblGrid>
      <w:tr>
        <w:trPr>
          <w:trHeight w:hRule="exact" w:val="1252"/>
        </w:trPr>
        <w:tc>
          <w:tcPr>
            <w:tcW w:type="dxa" w:w="3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90" w:after="0"/>
              <w:ind w:left="0" w:right="320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90%</w:t>
            </w:r>
          </w:p>
        </w:tc>
        <w:tc>
          <w:tcPr>
            <w:tcW w:type="dxa" w:w="61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6" w:after="0"/>
              <w:ind w:left="328" w:right="0" w:firstLine="0"/>
              <w:jc w:val="left"/>
            </w:pPr>
            <w:r>
              <w:rPr>
                <w:w w:val="102.93973286946614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ImageNet top-1 accuracy after fine-tuning</w:t>
            </w:r>
          </w:p>
        </w:tc>
      </w:tr>
    </w:tbl>
    <w:p>
      <w:pPr>
        <w:autoSpaceDN w:val="0"/>
        <w:autoSpaceDE w:val="0"/>
        <w:widowControl/>
        <w:spacing w:line="198" w:lineRule="exact" w:before="176" w:after="0"/>
        <w:ind w:left="0" w:right="6544" w:firstLine="0"/>
        <w:jc w:val="right"/>
      </w:pPr>
      <w:r>
        <w:rPr>
          <w:w w:val="96.50599615914481"/>
          <w:rFonts w:ascii="STIXGeneral" w:hAnsi="STIXGeneral" w:eastAsia="STIXGeneral"/>
          <w:b w:val="0"/>
          <w:i w:val="0"/>
          <w:color w:val="000000"/>
          <w:sz w:val="14"/>
        </w:rPr>
        <w:t>85%</w:t>
      </w:r>
    </w:p>
    <w:p>
      <w:pPr>
        <w:autoSpaceDN w:val="0"/>
        <w:autoSpaceDE w:val="0"/>
        <w:widowControl/>
        <w:spacing w:line="198" w:lineRule="exact" w:before="238" w:after="0"/>
        <w:ind w:left="0" w:right="6544" w:firstLine="0"/>
        <w:jc w:val="right"/>
      </w:pPr>
      <w:r>
        <w:rPr>
          <w:w w:val="96.50599615914481"/>
          <w:rFonts w:ascii="STIXGeneral" w:hAnsi="STIXGeneral" w:eastAsia="STIXGeneral"/>
          <w:b w:val="0"/>
          <w:i w:val="0"/>
          <w:color w:val="000000"/>
          <w:sz w:val="14"/>
        </w:rPr>
        <w:t>80%</w:t>
      </w:r>
    </w:p>
    <w:p>
      <w:pPr>
        <w:autoSpaceDN w:val="0"/>
        <w:autoSpaceDE w:val="0"/>
        <w:widowControl/>
        <w:spacing w:line="198" w:lineRule="exact" w:before="240" w:after="0"/>
        <w:ind w:left="0" w:right="6544" w:firstLine="0"/>
        <w:jc w:val="right"/>
      </w:pPr>
      <w:r>
        <w:rPr>
          <w:w w:val="96.50599615914481"/>
          <w:rFonts w:ascii="STIXGeneral" w:hAnsi="STIXGeneral" w:eastAsia="STIXGeneral"/>
          <w:b w:val="0"/>
          <w:i w:val="0"/>
          <w:color w:val="000000"/>
          <w:sz w:val="14"/>
        </w:rPr>
        <w:t>75%</w:t>
      </w:r>
    </w:p>
    <w:p>
      <w:pPr>
        <w:autoSpaceDN w:val="0"/>
        <w:autoSpaceDE w:val="0"/>
        <w:widowControl/>
        <w:spacing w:line="198" w:lineRule="exact" w:before="238" w:after="48"/>
        <w:ind w:left="0" w:right="6544" w:firstLine="0"/>
        <w:jc w:val="right"/>
      </w:pPr>
      <w:r>
        <w:rPr>
          <w:w w:val="96.50599615914481"/>
          <w:rFonts w:ascii="STIXGeneral" w:hAnsi="STIXGeneral" w:eastAsia="STIXGeneral"/>
          <w:b w:val="0"/>
          <w:i w:val="0"/>
          <w:color w:val="000000"/>
          <w:sz w:val="14"/>
        </w:rPr>
        <w:t>70%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2358"/>
        <w:gridCol w:w="2358"/>
        <w:gridCol w:w="2358"/>
        <w:gridCol w:w="2358"/>
      </w:tblGrid>
      <w:tr>
        <w:trPr>
          <w:trHeight w:hRule="exact" w:val="2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20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65%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2" w:after="0"/>
              <w:ind w:left="0" w:right="0" w:firstLine="0"/>
              <w:jc w:val="center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1.28M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1466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ViT-B/32</w:t>
            </w:r>
          </w:p>
        </w:tc>
      </w:tr>
      <w:tr>
        <w:trPr>
          <w:trHeight w:hRule="exact" w:val="200"/>
        </w:trPr>
        <w:tc>
          <w:tcPr>
            <w:tcW w:type="dxa" w:w="2358"/>
            <w:vMerge/>
            <w:tcBorders/>
          </w:tcPr>
          <w:p/>
        </w:tc>
        <w:tc>
          <w:tcPr>
            <w:tcW w:type="dxa" w:w="2358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0" w:right="1466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ViT-B/16</w:t>
            </w:r>
          </w:p>
        </w:tc>
      </w:tr>
      <w:tr>
        <w:trPr>
          <w:trHeight w:hRule="exact" w:val="24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20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60%</w:t>
            </w:r>
          </w:p>
        </w:tc>
        <w:tc>
          <w:tcPr>
            <w:tcW w:type="dxa" w:w="2358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0" w:right="1472" w:firstLine="0"/>
              <w:jc w:val="righ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ViT-L/16</w:t>
            </w:r>
          </w:p>
        </w:tc>
      </w:tr>
      <w:tr>
        <w:trPr>
          <w:trHeight w:hRule="exact" w:val="514"/>
        </w:trPr>
        <w:tc>
          <w:tcPr>
            <w:tcW w:type="dxa" w:w="2358"/>
            <w:vMerge/>
            <w:tcBorders/>
          </w:tcPr>
          <w:p/>
        </w:tc>
        <w:tc>
          <w:tcPr>
            <w:tcW w:type="dxa" w:w="2358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1890" w:val="left"/>
              </w:tabs>
              <w:autoSpaceDE w:val="0"/>
              <w:widowControl/>
              <w:spacing w:line="198" w:lineRule="exact" w:before="74" w:after="0"/>
              <w:ind w:left="126" w:right="0" w:firstLine="0"/>
              <w:jc w:val="lef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 xml:space="preserve">1.28M+AugReg </w:t>
            </w:r>
            <w:r>
              <w:tab/>
            </w: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 xml:space="preserve">13M </w:t>
            </w:r>
            <w:r>
              <w:tab/>
            </w: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13M+AugReg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102.93973286946614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Pre-training dataset size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164" w:right="0" w:firstLine="0"/>
              <w:jc w:val="left"/>
            </w:pPr>
            <w:r>
              <w:rPr>
                <w:w w:val="96.50599615914481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300M</w:t>
            </w:r>
          </w:p>
        </w:tc>
      </w:tr>
    </w:tbl>
    <w:p>
      <w:pPr>
        <w:autoSpaceDN w:val="0"/>
        <w:autoSpaceDE w:val="0"/>
        <w:widowControl/>
        <w:spacing w:line="238" w:lineRule="exact" w:before="162" w:after="0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Figure 1: Adding the right amount of regularization and image augmentation can lead to similar gains as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increasing the dataset size by an order of magnitude.</w:t>
      </w:r>
    </w:p>
    <w:p>
      <w:pPr>
        <w:autoSpaceDN w:val="0"/>
        <w:autoSpaceDE w:val="0"/>
        <w:widowControl/>
        <w:spacing w:line="238" w:lineRule="exact" w:before="492" w:after="0"/>
        <w:ind w:left="0" w:right="0" w:firstLine="1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data augmentation. We then proceed with extensive transfer learning experiments for the resulting models.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We focus mainly on gaining insights useful for a practitioner with limited compute and data budgets.</w:t>
      </w:r>
    </w:p>
    <w:p>
      <w:pPr>
        <w:autoSpaceDN w:val="0"/>
        <w:autoSpaceDE w:val="0"/>
        <w:widowControl/>
        <w:spacing w:line="240" w:lineRule="exact" w:before="120" w:after="0"/>
        <w:ind w:left="4" w:right="52" w:hanging="2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 homogeneity of the performed study constitutes one of the key contributions of this paper. For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vast majority of works involving Vision Transformers it is not practical to retrain all baselines and proposed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methods on equal footing, in particular those trained on larger amounts of data. Furthermore, there are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numerous subtle and implicit design choices that cannot be controlled for effectively, such as the precise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implementation of complex augmentation schemes, hyper-parameters (e.g. learning rate schedule, weight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decay), test-time preprocessing, dataset splits and so forth. Such inconsistencies can result in significant </w:t>
      </w:r>
      <w:r>
        <w:rPr>
          <w:w w:val="98.67501258850098"/>
          <w:rFonts w:ascii="LMRoman10" w:hAnsi="LMRoman10" w:eastAsia="LMRoman10"/>
          <w:b w:val="0"/>
          <w:i w:val="0"/>
          <w:color w:val="000000"/>
          <w:sz w:val="20"/>
        </w:rPr>
        <w:t xml:space="preserve">amounts of noise added to the results, quite possibly affecting the ability to draw any conclusions. Hence, all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models on which this work reports have been trained and evaluated in a consistent setup.</w:t>
      </w:r>
    </w:p>
    <w:p>
      <w:pPr>
        <w:autoSpaceDN w:val="0"/>
        <w:autoSpaceDE w:val="0"/>
        <w:widowControl/>
        <w:spacing w:line="240" w:lineRule="exact" w:before="120" w:after="0"/>
        <w:ind w:left="2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 insights we draw from our study constitute another important contribution of this paper. In particular,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demonstrate that carefully selected regularization and augmentations roughly correspond (from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perspective of model accuracy) to a 10x increase in training data size. However, regardless of whether the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models are trained with more data or better AugRegs, one has to spend roughly the same amount of compute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to get models attaining similar performance. We further evaluate if there is a difference between adding data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or better AugReg when fine-tuning the resulting models on datasets of various categories. Other findings, such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as the overall beneficial effect of AugRegs for medium-sized datasets, simply confirm commonly held beliefs. 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 xml:space="preserve">For those findings, the value of this study lies not in novelty, but rather in confirming these assumptions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quantifying their effect in a strictly controlled setting.</w:t>
      </w:r>
    </w:p>
    <w:p>
      <w:pPr>
        <w:autoSpaceDN w:val="0"/>
        <w:autoSpaceDE w:val="0"/>
        <w:widowControl/>
        <w:spacing w:line="238" w:lineRule="exact" w:before="122" w:after="0"/>
        <w:ind w:left="4" w:right="20" w:firstLine="0"/>
        <w:jc w:val="both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In addition, we aim to shed light on other aspects of using Vision Transformers in practice such as comparing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transfer learning and training from scratch for mid-sized datasets. Finally, we evaluate various compute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versus performance trade-offs. We discuss all of the aforementioned insights and more in detail in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04" w:val="left"/>
        </w:tabs>
        <w:autoSpaceDE w:val="0"/>
        <w:widowControl/>
        <w:spacing w:line="344" w:lineRule="exact" w:before="304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Scope of the study</w:t>
      </w:r>
    </w:p>
    <w:p>
      <w:pPr>
        <w:autoSpaceDN w:val="0"/>
        <w:autoSpaceDE w:val="0"/>
        <w:widowControl/>
        <w:spacing w:line="238" w:lineRule="exact" w:before="274" w:after="0"/>
        <w:ind w:left="10" w:right="60" w:hanging="1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With the ubiquity of modern deep learning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in computer vision it has quickly become common practice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to pre-train models on large datasets once and re-use their parameters as initialization or feature extraction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part in models trained on a broad variety of other tasks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45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10" w:right="52" w:firstLine="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this setup, there are multiple ways to characterize computational and sample efficiency. When simply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considering the overall costs of pre-training and subsequent training or fine-tuning procedures together, the </w:t>
      </w:r>
      <w:r>
        <w:rPr>
          <w:w w:val="98.9261531829834"/>
          <w:rFonts w:ascii="LMRoman10" w:hAnsi="LMRoman10" w:eastAsia="LMRoman10"/>
          <w:b w:val="0"/>
          <w:i w:val="0"/>
          <w:color w:val="000000"/>
          <w:sz w:val="20"/>
        </w:rPr>
        <w:t xml:space="preserve">cost of pre-training usually dominates, often by orders of magnitude. From the vantage point of a researcher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aiming to improve model architectures or pre-training schemes, the pre-training costs might therefore be most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relevant. Most practitioners, however, rarely, if ever perform pre-training on today’s largest datasets but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242" w:right="1376" w:bottom="294" w:left="1430" w:header="720" w:footer="720" w:gutter="0"/>
          <w:cols w:space="720" w:num="1" w:equalWidth="0"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8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autoSpaceDN w:val="0"/>
        <w:autoSpaceDE w:val="0"/>
        <w:widowControl/>
        <w:spacing w:line="240" w:lineRule="exact" w:before="888" w:after="0"/>
        <w:ind w:left="28" w:right="0" w:firstLine="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instead use some of the many publicly available parameter sets. For them the costs of fine-tuning, adaptation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or training a task-specific model from scratch would be of most interest.</w:t>
      </w:r>
    </w:p>
    <w:p>
      <w:pPr>
        <w:autoSpaceDN w:val="0"/>
        <w:autoSpaceDE w:val="0"/>
        <w:widowControl/>
        <w:spacing w:line="240" w:lineRule="exact" w:before="118" w:after="0"/>
        <w:ind w:left="28" w:right="60" w:hanging="8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Yet another valid perspective is that all training costs are effectively negligible since they are amortized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over the course of the deployment of a model in applications requiring a very large number of invocations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of inference.</w:t>
      </w:r>
    </w:p>
    <w:p>
      <w:pPr>
        <w:autoSpaceDN w:val="0"/>
        <w:autoSpaceDE w:val="0"/>
        <w:widowControl/>
        <w:spacing w:line="240" w:lineRule="exact" w:before="11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this setup there are different viewpoints on computational and data efficiency aspects. One approach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is to look at the overall computational and sample cost of both pre-training and fine-tuning. Normally,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“pre-training cost” will dominate overall costs. This interpretation is valid in specific scenarios, especially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when pre-training needs to be done repeatedly or reproduced for academic/industrial purposes. However, in </w:t>
      </w:r>
      <w:r>
        <w:rPr>
          <w:w w:val="98.9261531829834"/>
          <w:rFonts w:ascii="LMRoman10" w:hAnsi="LMRoman10" w:eastAsia="LMRoman10"/>
          <w:b w:val="0"/>
          <w:i w:val="0"/>
          <w:color w:val="000000"/>
          <w:sz w:val="20"/>
        </w:rPr>
        <w:t>the majority of cases the pre-trained model can be downloaded or, in the worst case, trained once in a while.</w:t>
      </w:r>
    </w:p>
    <w:p>
      <w:pPr>
        <w:autoSpaceDN w:val="0"/>
        <w:autoSpaceDE w:val="0"/>
        <w:widowControl/>
        <w:spacing w:line="282" w:lineRule="exact" w:before="0" w:after="0"/>
        <w:ind w:left="28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Contrary, in these cases, the budget required for adapting this model may become the main bottleneck.</w:t>
      </w:r>
    </w:p>
    <w:p>
      <w:pPr>
        <w:autoSpaceDN w:val="0"/>
        <w:autoSpaceDE w:val="0"/>
        <w:widowControl/>
        <w:spacing w:line="240" w:lineRule="exact" w:before="120" w:after="0"/>
        <w:ind w:left="28" w:right="56" w:hanging="8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Thus, we pay extra attention to the scenario, where the cost of obtaining a pre-trained model is free or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effectively amortized by future adaptation runs. Instead, we concentrate on time and compute spent on finding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 good adaptation strategy (or on tuning from scratch training setup), which we call “practitioner’s cost”.</w:t>
      </w:r>
    </w:p>
    <w:p>
      <w:pPr>
        <w:autoSpaceDN w:val="0"/>
        <w:autoSpaceDE w:val="0"/>
        <w:widowControl/>
        <w:spacing w:line="240" w:lineRule="exact" w:before="11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 more extreme viewpoint is that the training cost is not crucial, and all that matters is eventual inference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cost of the trained model, “deployment cost”, which will amortize all other costs. This is especially true for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large scale deployments, where a visual model is expected to be used a massive number of times. Overall,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there are three major viewpoints on what is considered to be the central cost of training a vision model. In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this study we touch on all three of them, but mostly concentrate on “practitioner” and “deployment” costs.</w:t>
      </w:r>
    </w:p>
    <w:p>
      <w:pPr>
        <w:autoSpaceDN w:val="0"/>
        <w:tabs>
          <w:tab w:pos="422" w:val="left"/>
        </w:tabs>
        <w:autoSpaceDE w:val="0"/>
        <w:widowControl/>
        <w:spacing w:line="342" w:lineRule="exact" w:before="402" w:after="0"/>
        <w:ind w:left="28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3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Experimental setup</w:t>
      </w:r>
    </w:p>
    <w:p>
      <w:pPr>
        <w:autoSpaceDN w:val="0"/>
        <w:autoSpaceDE w:val="0"/>
        <w:widowControl/>
        <w:spacing w:line="240" w:lineRule="exact" w:before="330" w:after="0"/>
        <w:ind w:left="22" w:right="0" w:firstLine="6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In this section we describe our unified experimental setup, which is used throughout the paper. We use a single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JAX/Flax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19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codebase for pre-training and transfer learning using TPUs. Inference speed measurements,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however, were obtained on V100 GPUs (16G) using the</w:t>
      </w:r>
      <w:r>
        <w:rPr>
          <w:rFonts w:ascii="LMMono10" w:hAnsi="LMMono10" w:eastAsia="LMMono10"/>
          <w:b w:val="0"/>
          <w:i w:val="0"/>
          <w:color w:val="000000"/>
          <w:sz w:val="20"/>
        </w:rPr>
        <w:t xml:space="preserve"> timm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PyTorch library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42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). All datasets are accessed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through the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TensorFlow Datasets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library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which helps to ensure consistency and reproducibility. More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details of our setup are provided below.</w:t>
      </w:r>
    </w:p>
    <w:p>
      <w:pPr>
        <w:autoSpaceDN w:val="0"/>
        <w:tabs>
          <w:tab w:pos="528" w:val="left"/>
        </w:tabs>
        <w:autoSpaceDE w:val="0"/>
        <w:widowControl/>
        <w:spacing w:line="286" w:lineRule="exact" w:before="390" w:after="0"/>
        <w:ind w:left="28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3.1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Datasets and metrics</w:t>
      </w:r>
    </w:p>
    <w:p>
      <w:pPr>
        <w:autoSpaceDN w:val="0"/>
        <w:autoSpaceDE w:val="0"/>
        <w:widowControl/>
        <w:spacing w:line="238" w:lineRule="exact" w:before="25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For pre-training we use two large-scale image datasets: ILSVRC-2012 (ImageNet-1k) and ImageNet-21k.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ImageNet-21k dataset contains approximately 14 million images with about 21 000 distinct object categories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11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30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ImageNet-1k is a subset of ImageNet-21k consisting of about 1.3 million training images and 1000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object categories. We make sure to de-duplicate images in ImageNet-21k with respect to the test sets of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downstream tasks as described in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Additionally, we used ImageNetV2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29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for evaluation purposes.</w:t>
      </w:r>
    </w:p>
    <w:p>
      <w:pPr>
        <w:autoSpaceDN w:val="0"/>
        <w:autoSpaceDE w:val="0"/>
        <w:widowControl/>
        <w:spacing w:line="238" w:lineRule="exact" w:before="122" w:after="0"/>
        <w:ind w:left="28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For transfer learning evaluation we use 4 popular computer vision datasets from the VTAB benchmark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):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CIFAR-100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25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), Oxford IIIT Pets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28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 (or Pets37 for short), Resisc45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6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 and Kitti-distance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14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). We selected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these datasets to cover the standard setting of natural image classification (CIFAR-100 and Pets37), as well 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as classification of images captured by specialized equipment (Resisc45) and geometric tasks (Kitti-distance).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some cases we also use the full VTAB benchmark (19 datasets) to additionally ensure robustness of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our findings.</w:t>
      </w:r>
    </w:p>
    <w:p>
      <w:pPr>
        <w:autoSpaceDN w:val="0"/>
        <w:autoSpaceDE w:val="0"/>
        <w:widowControl/>
        <w:spacing w:line="240" w:lineRule="exact" w:before="120" w:after="0"/>
        <w:ind w:left="20" w:right="0" w:firstLine="0"/>
        <w:jc w:val="left"/>
      </w:pP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 xml:space="preserve">For all datasets we report top-1 classification accuracy as our main metric. Hyper-parameters for fine-tuning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are selected by the result from the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validation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split, and final numbers are reported from the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test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split. Note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that for ImageNet-1k we follow common practice of reporting our main results on the validation set. Thus,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we set aside 1% of the training data into a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minival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split that we use for model selection. Similarly, we use a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minival split for CIFAR-100 (2% of training split) and Oxford IIIT Pets (10% of training split). For Resisc45,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use only 60% of the training split for training, and another 20% for validation, and 20% for computing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test metrics. Kitti-distance finally comes with an official validation and test split that we use for the intended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purpose. See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for details about the VTAB dataset splits.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242" w:right="1376" w:bottom="294" w:left="1412" w:header="720" w:footer="720" w:gutter="0"/>
          <w:cols w:space="720" w:num="1" w:equalWidth="0"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792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sectPr>
          <w:pgSz w:w="12240" w:h="15840"/>
          <w:pgMar w:top="242" w:right="1378" w:bottom="294" w:left="1416" w:header="720" w:footer="720" w:gutter="0"/>
          <w:cols w:space="720" w:num="1" w:equalWidth="0"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Table 1: Configurations of ViT models.</w:t>
      </w:r>
    </w:p>
    <w:p>
      <w:pPr>
        <w:sectPr>
          <w:type w:val="continuous"/>
          <w:pgSz w:w="12240" w:h="15840"/>
          <w:pgMar w:top="242" w:right="1378" w:bottom="294" w:left="1416" w:header="720" w:footer="720" w:gutter="0"/>
          <w:cols w:space="720" w:num="2" w:equalWidth="0"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42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Table 2: ResNet+ViT hybrid models.</w:t>
      </w:r>
    </w:p>
    <w:p>
      <w:pPr>
        <w:sectPr>
          <w:type w:val="nextColumn"/>
          <w:pgSz w:w="12240" w:h="15840"/>
          <w:pgMar w:top="242" w:right="1378" w:bottom="294" w:left="1416" w:header="720" w:footer="720" w:gutter="0"/>
          <w:cols w:space="720" w:num="2" w:equalWidth="0"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>
        <w:trPr>
          <w:trHeight w:hRule="exact" w:val="292"/>
        </w:trPr>
        <w:tc>
          <w:tcPr>
            <w:tcW w:type="dxa" w:w="1180"/>
            <w:gridSpan w:val="2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74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66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6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Layers</w:t>
            </w:r>
          </w:p>
        </w:tc>
        <w:tc>
          <w:tcPr>
            <w:tcW w:type="dxa" w:w="86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Width</w:t>
            </w:r>
          </w:p>
        </w:tc>
        <w:tc>
          <w:tcPr>
            <w:tcW w:type="dxa" w:w="76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MLP</w:t>
            </w:r>
          </w:p>
        </w:tc>
        <w:tc>
          <w:tcPr>
            <w:tcW w:type="dxa" w:w="86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Heads</w:t>
            </w:r>
          </w:p>
        </w:tc>
        <w:tc>
          <w:tcPr>
            <w:tcW w:type="dxa" w:w="814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Params</w:t>
            </w:r>
          </w:p>
        </w:tc>
        <w:tc>
          <w:tcPr>
            <w:tcW w:type="dxa" w:w="1106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6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102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Resblocks</w:t>
            </w:r>
          </w:p>
        </w:tc>
        <w:tc>
          <w:tcPr>
            <w:tcW w:type="dxa" w:w="118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18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Patch-size</w:t>
            </w:r>
          </w:p>
        </w:tc>
        <w:tc>
          <w:tcPr>
            <w:tcW w:type="dxa" w:w="89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Params</w:t>
            </w:r>
          </w:p>
        </w:tc>
      </w:tr>
      <w:tr>
        <w:trPr>
          <w:trHeight w:hRule="exact" w:val="290"/>
        </w:trPr>
        <w:tc>
          <w:tcPr>
            <w:tcW w:type="dxa" w:w="1180"/>
            <w:gridSpan w:val="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ViT-Ti (</w:t>
            </w:r>
            <w:r>
              <w:rPr>
                <w:rFonts w:ascii="LMRoman9" w:hAnsi="LMRoman9" w:eastAsia="LMRoman9"/>
                <w:b w:val="0"/>
                <w:i w:val="0"/>
                <w:color w:val="00FF00"/>
                <w:sz w:val="18"/>
              </w:rPr>
              <w:t>39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30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8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192</w:t>
            </w:r>
          </w:p>
        </w:tc>
        <w:tc>
          <w:tcPr>
            <w:tcW w:type="dxa" w:w="7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768</w:t>
            </w:r>
          </w:p>
        </w:tc>
        <w:tc>
          <w:tcPr>
            <w:tcW w:type="dxa" w:w="8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81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5.8M</w:t>
            </w:r>
          </w:p>
        </w:tc>
        <w:tc>
          <w:tcPr>
            <w:tcW w:type="dxa" w:w="110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26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R+Ti/16</w:t>
            </w:r>
          </w:p>
        </w:tc>
        <w:tc>
          <w:tcPr>
            <w:tcW w:type="dxa" w:w="10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[]</w:t>
            </w:r>
          </w:p>
        </w:tc>
        <w:tc>
          <w:tcPr>
            <w:tcW w:type="dxa" w:w="11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60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89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6.4M</w:t>
            </w:r>
          </w:p>
        </w:tc>
      </w:tr>
      <w:tr>
        <w:trPr>
          <w:trHeight w:hRule="exact" w:val="240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4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ViT-S (</w:t>
            </w:r>
            <w:r>
              <w:rPr>
                <w:rFonts w:ascii="LMRoman9" w:hAnsi="LMRoman9" w:eastAsia="LMRoman9"/>
                <w:b w:val="0"/>
                <w:i w:val="0"/>
                <w:color w:val="00FF00"/>
                <w:sz w:val="18"/>
              </w:rPr>
              <w:t>39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30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384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1536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22.2M</w:t>
            </w:r>
          </w:p>
        </w:tc>
        <w:tc>
          <w:tcPr>
            <w:tcW w:type="dxa" w:w="2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26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R26+S/32 [2, 2, 2, 2]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0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36.6M</w:t>
            </w:r>
          </w:p>
        </w:tc>
      </w:tr>
      <w:tr>
        <w:trPr>
          <w:trHeight w:hRule="exact" w:val="240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4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ViT-B (</w:t>
            </w:r>
            <w:r>
              <w:rPr>
                <w:rFonts w:ascii="LMRoman9" w:hAnsi="LMRoman9" w:eastAsia="LMRoman9"/>
                <w:b w:val="0"/>
                <w:i w:val="0"/>
                <w:color w:val="00FF00"/>
                <w:sz w:val="18"/>
              </w:rPr>
              <w:t>13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30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3072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86M</w:t>
            </w:r>
          </w:p>
        </w:tc>
        <w:tc>
          <w:tcPr>
            <w:tcW w:type="dxa" w:w="21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26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R50+L/32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[3, 4, 6, 3]</w:t>
            </w:r>
          </w:p>
        </w:tc>
        <w:tc>
          <w:tcPr>
            <w:tcW w:type="dxa" w:w="1180"/>
            <w:vMerge w:val="restart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0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90"/>
            <w:vMerge w:val="restart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330.0M</w:t>
            </w:r>
          </w:p>
        </w:tc>
      </w:tr>
      <w:tr>
        <w:trPr>
          <w:trHeight w:hRule="exact" w:val="292"/>
        </w:trPr>
        <w:tc>
          <w:tcPr>
            <w:tcW w:type="dxa" w:w="1180"/>
            <w:gridSpan w:val="2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4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ViT-L (</w:t>
            </w:r>
            <w:r>
              <w:rPr>
                <w:rFonts w:ascii="LMRoman9" w:hAnsi="LMRoman9" w:eastAsia="LMRoman9"/>
                <w:b w:val="0"/>
                <w:i w:val="0"/>
                <w:color w:val="00FF00"/>
                <w:sz w:val="18"/>
              </w:rPr>
              <w:t>13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6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30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86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1024</w:t>
            </w:r>
          </w:p>
        </w:tc>
        <w:tc>
          <w:tcPr>
            <w:tcW w:type="dxa" w:w="76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4096</w:t>
            </w:r>
          </w:p>
        </w:tc>
        <w:tc>
          <w:tcPr>
            <w:tcW w:type="dxa" w:w="86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814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307M</w:t>
            </w:r>
          </w:p>
        </w:tc>
        <w:tc>
          <w:tcPr>
            <w:tcW w:type="dxa" w:w="1718"/>
            <w:gridSpan w:val="2"/>
            <w:vMerge/>
            <w:tcBorders/>
          </w:tcPr>
          <w:p/>
        </w:tc>
        <w:tc>
          <w:tcPr>
            <w:tcW w:type="dxa" w:w="859"/>
            <w:vMerge/>
            <w:tcBorders>
              <w:bottom w:sz="7.9679999351501465" w:val="single" w:color="#000000"/>
            </w:tcBorders>
          </w:tcPr>
          <w:p/>
        </w:tc>
        <w:tc>
          <w:tcPr>
            <w:tcW w:type="dxa" w:w="859"/>
            <w:vMerge/>
            <w:tcBorders>
              <w:bottom w:sz="7.9679999351501465" w:val="single" w:color="#000000"/>
            </w:tcBorders>
          </w:tcPr>
          <w:p/>
        </w:tc>
      </w:tr>
      <w:tr>
        <w:trPr>
          <w:trHeight w:hRule="exact" w:val="702"/>
        </w:trPr>
        <w:tc>
          <w:tcPr>
            <w:tcW w:type="dxa" w:w="40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48" w:after="0"/>
              <w:ind w:left="20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0"/>
              </w:rPr>
              <w:t>3.2</w:t>
            </w:r>
          </w:p>
        </w:tc>
        <w:tc>
          <w:tcPr>
            <w:tcW w:type="dxa" w:w="78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48" w:after="0"/>
              <w:ind w:left="120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0"/>
              </w:rPr>
              <w:t>Models</w:t>
            </w:r>
          </w:p>
        </w:tc>
        <w:tc>
          <w:tcPr>
            <w:tcW w:type="dxa" w:w="66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8"/>
            <w:gridSpan w:val="2"/>
            <w:vMerge/>
            <w:tcBorders/>
          </w:tcPr>
          <w:p/>
        </w:tc>
        <w:tc>
          <w:tcPr>
            <w:tcW w:type="dxa" w:w="118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0"/>
            <w:tcBorders>
              <w:top w:sz="7.967999935150146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126" w:after="0"/>
        <w:ind w:left="0" w:right="58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This study focuses mainly on the Vision Transformer (ViT)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We use 4 different configurations from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39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): ViT-Ti, ViT-S, ViT-B and ViT-L, which span a wide range of different capacities. The details of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each configuration are provided in Table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. We use patch-size 16 for all models, and additionally patch-size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32 for the ViT-S and ViT-B variants. The only difference to the original ViT model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in our paper is 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 xml:space="preserve">that we drop the hidden layer in the head, as empirically it does not lead to more accurate models and often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results in optimization instabilities: when pre-training on ImageNet-1k we include both models with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without hidden layer, when pre-training on ImageNet-21k we always drop the hidden layer.</w:t>
      </w:r>
    </w:p>
    <w:p>
      <w:pPr>
        <w:autoSpaceDN w:val="0"/>
        <w:autoSpaceDE w:val="0"/>
        <w:widowControl/>
        <w:spacing w:line="300" w:lineRule="exact" w:before="58" w:after="0"/>
        <w:ind w:left="8" w:right="22" w:firstLine="0"/>
        <w:jc w:val="both"/>
      </w:pPr>
      <w:r>
        <w:rPr>
          <w:w w:val="98.67501258850098"/>
          <w:rFonts w:ascii="LMRoman10" w:hAnsi="LMRoman10" w:eastAsia="LMRoman10"/>
          <w:b w:val="0"/>
          <w:i w:val="0"/>
          <w:color w:val="000000"/>
          <w:sz w:val="20"/>
        </w:rPr>
        <w:t>In addition, we train hybrid models that first process images with a ResNet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18</w:t>
      </w:r>
      <w:r>
        <w:rPr>
          <w:w w:val="98.67501258850098"/>
          <w:rFonts w:ascii="LMRoman10" w:hAnsi="LMRoman10" w:eastAsia="LMRoman10"/>
          <w:b w:val="0"/>
          <w:i w:val="0"/>
          <w:color w:val="000000"/>
          <w:sz w:val="20"/>
        </w:rPr>
        <w:t xml:space="preserve">) backbone and then feed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spatial output to a ViT as the initial patch embeddings. We use a ResNet stem block (7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×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 convolution +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batch normalization + ReLU + max pooling) followed by a variable number of bottleneck blocks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18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We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use the notation R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n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+{Ti,S,L}/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p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where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n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counts the number of convolutions, and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p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denotes the patch-size</w:t>
      </w:r>
      <w:r>
        <w:rPr>
          <w:w w:val="98.62470626831055"/>
          <w:rFonts w:ascii="LMRoman10" w:hAnsi="LMRoman10" w:eastAsia="LMRoman10"/>
          <w:b w:val="0"/>
          <w:i/>
          <w:color w:val="000000"/>
          <w:sz w:val="20"/>
        </w:rPr>
        <w:t xml:space="preserve"> in </w:t>
      </w:r>
      <w:r>
        <w:rPr>
          <w:w w:val="98.82577896118164"/>
          <w:rFonts w:ascii="LMRoman10" w:hAnsi="LMRoman10" w:eastAsia="LMRoman10"/>
          <w:b w:val="0"/>
          <w:i/>
          <w:color w:val="000000"/>
          <w:sz w:val="20"/>
        </w:rPr>
        <w:t>the input image</w:t>
      </w: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 xml:space="preserve"> - for example R+Ti/16 reduces image dimensions by a factor of two in the ResNet stem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then forms patches of size 8 as an input to the ViT, which results in an effective patch-size of 16.</w:t>
      </w:r>
    </w:p>
    <w:p>
      <w:pPr>
        <w:autoSpaceDN w:val="0"/>
        <w:tabs>
          <w:tab w:pos="524" w:val="left"/>
        </w:tabs>
        <w:autoSpaceDE w:val="0"/>
        <w:widowControl/>
        <w:spacing w:line="284" w:lineRule="exact" w:before="224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3.3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Regularization and data augmentations</w:t>
      </w:r>
    </w:p>
    <w:p>
      <w:pPr>
        <w:autoSpaceDN w:val="0"/>
        <w:autoSpaceDE w:val="0"/>
        <w:widowControl/>
        <w:spacing w:line="240" w:lineRule="exact" w:before="186" w:after="0"/>
        <w:ind w:left="24" w:right="58" w:hanging="8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To regularize our models we use robust regularization techniques widely adopted in the computer vision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community. We apply dropout to intermediate activations of ViT as in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). Moreover, we use the stochastic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depth regularization technique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with linearly increasing probability of dropping layers.</w:t>
      </w:r>
    </w:p>
    <w:p>
      <w:pPr>
        <w:autoSpaceDN w:val="0"/>
        <w:autoSpaceDE w:val="0"/>
        <w:widowControl/>
        <w:spacing w:line="238" w:lineRule="exact" w:before="120" w:after="0"/>
        <w:ind w:left="1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For data augmentation, we rely on the combination of two recent techniques, namely Mixup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47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and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RandAugment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7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). For Mixup, we vary its parameter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α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, where 0 corresponds to no Mixup. For RandAugment,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we vary the magnitude parameter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m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 and the number of augmentation layers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l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. Note that we use the original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RandAugment implementation in TensorFlow, which differs from re-implementations found, for example, in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timm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18" w:after="0"/>
        <w:ind w:left="24" w:right="0" w:hanging="1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We also try two values for weight decay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27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which we found to work well, since increasing AugReg may need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 decrease in weight decay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82" w:lineRule="exact" w:before="76" w:after="0"/>
        <w:ind w:left="0" w:right="0" w:firstLine="0"/>
        <w:jc w:val="center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Overall, our sweep contains 28 configurations, which is a cross-product of the following hyper-parameter choices:</w:t>
      </w:r>
    </w:p>
    <w:p>
      <w:pPr>
        <w:autoSpaceDN w:val="0"/>
        <w:tabs>
          <w:tab w:pos="742" w:val="left"/>
        </w:tabs>
        <w:autoSpaceDE w:val="0"/>
        <w:widowControl/>
        <w:spacing w:line="240" w:lineRule="exact" w:before="272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Either use no dropout and no stochastic depth (e.g. no regularization) or use dropout with probability </w:t>
      </w:r>
      <w:r>
        <w:tab/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0.1 and stochastic depth with maximal layer dropping probability of 0.1, thus 2 configuration in total.</w:t>
      </w:r>
    </w:p>
    <w:p>
      <w:pPr>
        <w:autoSpaceDN w:val="0"/>
        <w:tabs>
          <w:tab w:pos="718" w:val="left"/>
        </w:tabs>
        <w:autoSpaceDE w:val="0"/>
        <w:widowControl/>
        <w:spacing w:line="240" w:lineRule="exact" w:before="146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 data augmentation setups for (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l, m, α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): none (0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0), light1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0), light2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2), medium1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2), medium2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5), strong1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5), strong2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8).</w:t>
      </w:r>
    </w:p>
    <w:p>
      <w:pPr>
        <w:autoSpaceDN w:val="0"/>
        <w:tabs>
          <w:tab w:pos="742" w:val="left"/>
        </w:tabs>
        <w:autoSpaceDE w:val="0"/>
        <w:widowControl/>
        <w:spacing w:line="240" w:lineRule="exact" w:before="146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Weight decay: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 or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03. The weight decay is decoupled following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27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but multiplied by the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learning-rate which peaks at 0.001.</w:t>
      </w:r>
    </w:p>
    <w:p>
      <w:pPr>
        <w:autoSpaceDN w:val="0"/>
        <w:tabs>
          <w:tab w:pos="524" w:val="left"/>
        </w:tabs>
        <w:autoSpaceDE w:val="0"/>
        <w:widowControl/>
        <w:spacing w:line="284" w:lineRule="exact" w:before="228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3.4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Pre-training</w:t>
      </w:r>
    </w:p>
    <w:p>
      <w:pPr>
        <w:autoSpaceDN w:val="0"/>
        <w:autoSpaceDE w:val="0"/>
        <w:widowControl/>
        <w:spacing w:line="224" w:lineRule="exact" w:before="230" w:after="0"/>
        <w:ind w:left="24" w:right="58" w:hanging="1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We pre-trained the models with Adam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using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β</w:t>
      </w:r>
      <w:r>
        <w:rPr>
          <w:rFonts w:ascii="LMRoman7" w:hAnsi="LMRoman7" w:eastAsia="LMRoman7"/>
          <w:b w:val="0"/>
          <w:i w:val="0"/>
          <w:color w:val="000000"/>
          <w:sz w:val="14"/>
        </w:rPr>
        <w:t>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=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9 and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 xml:space="preserve"> β</w:t>
      </w:r>
      <w:r>
        <w:rPr>
          <w:rFonts w:ascii="LMRoman7" w:hAnsi="LMRoman7" w:eastAsia="LMRoman7"/>
          <w:b w:val="0"/>
          <w:i w:val="0"/>
          <w:color w:val="000000"/>
          <w:sz w:val="14"/>
        </w:rPr>
        <w:t>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=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999, with a batch size of 4096, and a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cosine learning rate schedule with a linear warmup (10k steps). To stabilize training, gradients were clipped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at global norm 1. The images are pre-processed by Inception-style cropping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and random horizontal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12240" w:h="15840"/>
          <w:pgMar w:top="242" w:right="1378" w:bottom="294" w:left="1416" w:header="720" w:footer="720" w:gutter="0"/>
          <w:cols w:space="720" w:num="1" w:equalWidth="0"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1498600</wp:posOffset>
            </wp:positionV>
            <wp:extent cx="2349500" cy="1016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1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4" w:lineRule="exact" w:before="0" w:after="14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46"/>
        <w:gridCol w:w="1346"/>
        <w:gridCol w:w="1346"/>
        <w:gridCol w:w="1346"/>
        <w:gridCol w:w="1346"/>
        <w:gridCol w:w="1346"/>
        <w:gridCol w:w="1346"/>
      </w:tblGrid>
      <w:tr>
        <w:trPr>
          <w:trHeight w:hRule="exact" w:val="1256"/>
        </w:trPr>
        <w:tc>
          <w:tcPr>
            <w:tcW w:type="dxa" w:w="4424"/>
            <w:gridSpan w:val="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5.99999999999994" w:type="dxa"/>
            </w:tblPr>
            <w:tblGrid>
              <w:gridCol w:w="4424"/>
            </w:tblGrid>
            <w:tr>
              <w:trPr>
                <w:trHeight w:hRule="exact" w:val="328"/>
              </w:trPr>
              <w:tc>
                <w:tcPr>
                  <w:tcW w:type="dxa" w:w="3952"/>
                  <w:tcBorders>
                    <w:start w:sz="3.163360118865967" w:val="single" w:color="#D5D5D5"/>
                    <w:top w:sz="3.163360118865967" w:val="single" w:color="#D5D5D5"/>
                    <w:end w:sz="3.163360118865967" w:val="single" w:color="#D5D5D5"/>
                    <w:bottom w:sz="3.163360118865967" w:val="single" w:color="#D5D5D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4.00000000000006" w:type="dxa"/>
                  </w:tblPr>
                  <w:tblGrid>
                    <w:gridCol w:w="659"/>
                    <w:gridCol w:w="659"/>
                    <w:gridCol w:w="659"/>
                    <w:gridCol w:w="659"/>
                    <w:gridCol w:w="659"/>
                    <w:gridCol w:w="659"/>
                  </w:tblGrid>
                  <w:tr>
                    <w:trPr>
                      <w:trHeight w:hRule="exact" w:val="160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2" name="Picture 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B/32, from scratch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8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3" name="Picture 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B/32, transfer+AugReg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6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63500" cy="50800"/>
                              <wp:docPr id="4" name="Picture 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B/32, transfer</w:t>
                        </w:r>
                      </w:p>
                    </w:tc>
                  </w:tr>
                  <w:tr>
                    <w:trPr>
                      <w:trHeight w:hRule="exact" w:val="152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5" name="Picture 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B/16, from scratch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8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B/16, transfer+AugReg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4" w:after="0"/>
                          <w:ind w:left="0" w:right="6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63500" cy="508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B/16, transfer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0" w:after="0"/>
              <w:ind w:left="0" w:right="2028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Accuracy</w:t>
            </w:r>
          </w:p>
        </w:tc>
        <w:tc>
          <w:tcPr>
            <w:tcW w:type="dxa" w:w="4624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0.0" w:type="dxa"/>
            </w:tblPr>
            <w:tblGrid>
              <w:gridCol w:w="4624"/>
            </w:tblGrid>
            <w:tr>
              <w:trPr>
                <w:trHeight w:hRule="exact" w:val="336"/>
              </w:trPr>
              <w:tc>
                <w:tcPr>
                  <w:tcW w:type="dxa" w:w="2434"/>
                  <w:tcBorders>
                    <w:start w:sz="3.2548000812530518" w:val="single" w:color="#D5D5D5"/>
                    <w:top w:sz="3.2548000812530518" w:val="single" w:color="#D5D5D5"/>
                    <w:end w:sz="3.2548000812530518" w:val="single" w:color="#D5D5D5"/>
                    <w:bottom w:sz="3.2548000812530518" w:val="single" w:color="#D5D5D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811"/>
                    <w:gridCol w:w="811"/>
                    <w:gridCol w:w="811"/>
                  </w:tblGrid>
                  <w:tr>
                    <w:trPr>
                      <w:trHeight w:hRule="exact" w:val="82"/>
                    </w:trPr>
                    <w:tc>
                      <w:tcPr>
                        <w:tcW w:type="dxa" w:w="1266"/>
                        <w:tcBorders>
                          <w:bottom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20"/>
                        <w:tcBorders>
                          <w:bottom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80"/>
                        <w:tcBorders>
                          <w:bottom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78"/>
                    </w:trPr>
                    <w:tc>
                      <w:tcPr>
                        <w:tcW w:type="dxa" w:w="1266"/>
                        <w:tcBorders>
                          <w:top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20"/>
                        <w:vMerge w:val="restart"/>
                        <w:tcBorders>
                          <w:top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26" w:after="0"/>
                          <w:ind w:left="0" w:right="2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77800" cy="254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680"/>
                        <w:tcBorders>
                          <w:top w:sz="9.764400482177734" w:val="single" w:color="#2F72A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62"/>
                    </w:trPr>
                    <w:tc>
                      <w:tcPr>
                        <w:tcW w:type="dxa" w:w="126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6" w:lineRule="exact" w:before="6" w:after="0"/>
                          <w:ind w:left="0" w:right="84" w:firstLine="0"/>
                          <w:jc w:val="right"/>
                        </w:pPr>
                        <w:r>
                          <w:rPr>
                            <w:w w:val="103.56181751598011"/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B/16, from scratch</w:t>
                        </w:r>
                      </w:p>
                    </w:tc>
                    <w:tc>
                      <w:tcPr>
                        <w:tcW w:type="dxa" w:w="811"/>
                        <w:vMerge/>
                        <w:tcBorders>
                          <w:top w:sz="9.764400482177734" w:val="single" w:color="#2F72AD"/>
                        </w:tcBorders>
                      </w:tcPr>
                      <w:p/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56181751598011"/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1"/>
                          </w:rPr>
                          <w:t>B/16, transfer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0"/>
        </w:trPr>
        <w:tc>
          <w:tcPr>
            <w:tcW w:type="dxa" w:w="5384"/>
            <w:gridSpan w:val="4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3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8" w:val="left"/>
              </w:tabs>
              <w:autoSpaceDE w:val="0"/>
              <w:widowControl/>
              <w:spacing w:line="170" w:lineRule="exact" w:before="0" w:after="0"/>
              <w:ind w:left="20" w:right="0" w:firstLine="0"/>
              <w:jc w:val="left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100% </w:t>
            </w:r>
            <w:r>
              <w:tab/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Pet37 (3312 images)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40% </w:t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20% </w:t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0%</w:t>
            </w:r>
            <w:r>
              <w:drawing>
                <wp:inline xmlns:a="http://schemas.openxmlformats.org/drawingml/2006/main" xmlns:pic="http://schemas.openxmlformats.org/drawingml/2006/picture">
                  <wp:extent cx="1181100" cy="1092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9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76" w:right="1872" w:firstLine="0"/>
              <w:jc w:val="left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80% </w:t>
            </w:r>
            <w:r>
              <w:br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60%</w:t>
            </w:r>
          </w:p>
          <w:p>
            <w:pPr>
              <w:autoSpaceDN w:val="0"/>
              <w:tabs>
                <w:tab w:pos="534" w:val="left"/>
                <w:tab w:pos="1098" w:val="left"/>
                <w:tab w:pos="1662" w:val="left"/>
              </w:tabs>
              <w:autoSpaceDE w:val="0"/>
              <w:widowControl/>
              <w:spacing w:line="156" w:lineRule="exact" w:before="950" w:after="0"/>
              <w:ind w:left="264" w:right="0" w:firstLine="0"/>
              <w:jc w:val="left"/>
            </w:pP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0 </w:t>
            </w: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2 </w:t>
            </w: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4 </w:t>
            </w:r>
            <w:r>
              <w:br/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Compute budget [TPUv2 core-hours]</w:t>
            </w:r>
          </w:p>
        </w:tc>
        <w:tc>
          <w:tcPr>
            <w:tcW w:type="dxa" w:w="2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6" w:val="left"/>
              </w:tabs>
              <w:autoSpaceDE w:val="0"/>
              <w:widowControl/>
              <w:spacing w:line="170" w:lineRule="exact" w:before="0" w:after="0"/>
              <w:ind w:left="20" w:right="0" w:firstLine="0"/>
              <w:jc w:val="left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100% </w:t>
            </w:r>
            <w:r>
              <w:tab/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Resisc45 (31k images)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6" w:right="0" w:firstLine="0"/>
              <w:jc w:val="left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40% </w:t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20% </w:t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0%</w:t>
            </w:r>
            <w:r>
              <w:drawing>
                <wp:inline xmlns:a="http://schemas.openxmlformats.org/drawingml/2006/main" xmlns:pic="http://schemas.openxmlformats.org/drawingml/2006/picture">
                  <wp:extent cx="1181100" cy="1092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9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76" w:right="2016" w:firstLine="0"/>
              <w:jc w:val="left"/>
            </w:pP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 xml:space="preserve">80% </w:t>
            </w:r>
            <w:r>
              <w:br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60%</w:t>
            </w:r>
          </w:p>
          <w:p>
            <w:pPr>
              <w:autoSpaceDN w:val="0"/>
              <w:tabs>
                <w:tab w:pos="660" w:val="left"/>
                <w:tab w:pos="1278" w:val="left"/>
                <w:tab w:pos="1894" w:val="left"/>
              </w:tabs>
              <w:autoSpaceDE w:val="0"/>
              <w:widowControl/>
              <w:spacing w:line="156" w:lineRule="exact" w:before="950" w:after="0"/>
              <w:ind w:left="264" w:right="144" w:firstLine="0"/>
              <w:jc w:val="left"/>
            </w:pP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1 </w:t>
            </w: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3 </w:t>
            </w:r>
            <w:r>
              <w:tab/>
            </w:r>
            <w:r>
              <w:rPr>
                <w:w w:val="103.56181751598011"/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5 </w:t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Compute budget [TPUv2 core-hours]</w:t>
            </w:r>
          </w:p>
        </w:tc>
      </w:tr>
      <w:tr>
        <w:trPr>
          <w:trHeight w:hRule="exact" w:val="620"/>
        </w:trPr>
        <w:tc>
          <w:tcPr>
            <w:tcW w:type="dxa" w:w="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170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1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170" w:right="0" w:firstLine="0"/>
              <w:jc w:val="left"/>
            </w:pPr>
            <w:r>
              <w:rPr>
                <w:w w:val="97.3341575035682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Pet37 (3312 images)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4" w:after="0"/>
              <w:ind w:left="52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152" w:right="0" w:firstLine="0"/>
              <w:jc w:val="left"/>
            </w:pPr>
            <w:r>
              <w:rPr>
                <w:w w:val="97.3341575035682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Resisc45 (31k images)</w:t>
            </w:r>
          </w:p>
        </w:tc>
        <w:tc>
          <w:tcPr>
            <w:tcW w:type="dxa" w:w="13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346"/>
            <w:vMerge/>
            <w:tcBorders/>
          </w:tcPr>
          <w:p/>
        </w:tc>
        <w:tc>
          <w:tcPr>
            <w:tcW w:type="dxa" w:w="1346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264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6" w:after="0"/>
              <w:ind w:left="144" w:right="0" w:firstLine="0"/>
              <w:jc w:val="left"/>
            </w:pPr>
            <w:r>
              <w:rPr>
                <w:w w:val="97.3341575035682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Error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58" w:after="0"/>
              <w:ind w:left="0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3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346"/>
            <w:vMerge/>
            <w:tcBorders/>
          </w:tcPr>
          <w:p/>
        </w:tc>
        <w:tc>
          <w:tcPr>
            <w:tcW w:type="dxa" w:w="134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4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0" w:after="0"/>
              <w:ind w:left="336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3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346"/>
            <w:vMerge/>
            <w:tcBorders/>
          </w:tcPr>
          <w:p/>
        </w:tc>
        <w:tc>
          <w:tcPr>
            <w:tcW w:type="dxa" w:w="1346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2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74" w:val="left"/>
              </w:tabs>
              <w:autoSpaceDE w:val="0"/>
              <w:widowControl/>
              <w:spacing w:line="168" w:lineRule="exact" w:before="148" w:after="0"/>
              <w:ind w:left="966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0 </w:t>
            </w:r>
            <w:r>
              <w:tab/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2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532" w:right="0" w:firstLine="0"/>
              <w:jc w:val="left"/>
            </w:pPr>
            <w:r>
              <w:rPr>
                <w:w w:val="97.3341575035682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Training time [TPUv2 core-hours]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2" w:val="left"/>
              </w:tabs>
              <w:autoSpaceDE w:val="0"/>
              <w:widowControl/>
              <w:spacing w:line="168" w:lineRule="exact" w:before="148" w:after="0"/>
              <w:ind w:left="654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 xml:space="preserve">0 </w:t>
            </w:r>
            <w:r>
              <w:tab/>
            </w:r>
            <w:r>
              <w:rPr>
                <w:rFonts w:ascii="STIXGeneral" w:hAnsi="STIXGeneral" w:eastAsia="STIXGeneral"/>
                <w:b w:val="0"/>
                <w:i w:val="0"/>
                <w:color w:val="000000"/>
                <w:sz w:val="11"/>
              </w:rPr>
              <w:t>10</w:t>
            </w:r>
            <w:r>
              <w:rPr>
                <w:w w:val="96.87790274620056"/>
                <w:rFonts w:ascii="STIXGeneral" w:hAnsi="STIXGeneral" w:eastAsia="STIXGeneral"/>
                <w:b w:val="0"/>
                <w:i w:val="0"/>
                <w:color w:val="000000"/>
                <w:sz w:val="8"/>
              </w:rPr>
              <w:t>2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w w:val="97.3341575035682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Training time [TPUv2 core-hours]</w:t>
            </w:r>
          </w:p>
        </w:tc>
        <w:tc>
          <w:tcPr>
            <w:tcW w:type="dxa" w:w="134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346"/>
            <w:vMerge/>
            <w:tcBorders/>
          </w:tcPr>
          <w:p/>
        </w:tc>
        <w:tc>
          <w:tcPr>
            <w:tcW w:type="dxa" w:w="13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0" w:after="0"/>
        <w:ind w:left="10" w:right="40" w:firstLine="0"/>
        <w:jc w:val="both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Figure 2:</w:t>
      </w:r>
      <w:r>
        <w:rPr>
          <w:rFonts w:ascii="LMRoman10" w:hAnsi="LMRoman10" w:eastAsia="LMRoman10"/>
          <w:b/>
          <w:i w:val="0"/>
          <w:color w:val="000000"/>
          <w:sz w:val="20"/>
        </w:rPr>
        <w:t xml:space="preserve"> Left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: When training small and mid-sized datasets from scratch it is very hard to achieve a test error </w:t>
      </w:r>
      <w:r>
        <w:rPr>
          <w:w w:val="98.9261531829834"/>
          <w:rFonts w:ascii="LMRoman10" w:hAnsi="LMRoman10" w:eastAsia="LMRoman10"/>
          <w:b w:val="0"/>
          <w:i w:val="0"/>
          <w:color w:val="000000"/>
          <w:sz w:val="20"/>
        </w:rPr>
        <w:t xml:space="preserve">that can trivially be attained by fine-tuning a model pre-trained on a large dataset like ImageNet-21k. With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our recommended models (Section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one can find a good solution with very few trials (bordered green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dots, using recipe from</w:t>
      </w:r>
      <w:r>
        <w:rPr>
          <w:w w:val="98.62470626831055"/>
          <w:rFonts w:ascii="LMRoman10" w:hAnsi="LMRoman10" w:eastAsia="LMRoman10"/>
          <w:b w:val="0"/>
          <w:i w:val="0"/>
          <w:color w:val="FF0000"/>
          <w:sz w:val="20"/>
        </w:rPr>
        <w:t xml:space="preserve"> B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). Note that AugReg is not helpful when transferring pre-trained models (borderless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green dots).</w:t>
      </w:r>
      <w:r>
        <w:rPr>
          <w:rFonts w:ascii="LMRoman10" w:hAnsi="LMRoman10" w:eastAsia="LMRoman10"/>
          <w:b/>
          <w:i w:val="0"/>
          <w:color w:val="000000"/>
          <w:sz w:val="20"/>
        </w:rPr>
        <w:t xml:space="preserve"> Right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: Same data as on the left side (ignoring the borderless green dots), but simulating the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results of a random search. For a given compute budget (x-axis), choosing random configurations within that </w:t>
      </w:r>
      <w:r>
        <w:rPr>
          <w:w w:val="98.67501258850098"/>
          <w:rFonts w:ascii="LMRoman10" w:hAnsi="LMRoman10" w:eastAsia="LMRoman10"/>
          <w:b w:val="0"/>
          <w:i w:val="0"/>
          <w:color w:val="000000"/>
          <w:sz w:val="20"/>
        </w:rPr>
        <w:t xml:space="preserve">budget leads to varying final performance, depending on choice of hyper parameters (shaded area covers 90%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from 1000 random samples, line corresponds to median).</w:t>
      </w:r>
    </w:p>
    <w:p>
      <w:pPr>
        <w:autoSpaceDN w:val="0"/>
        <w:autoSpaceDE w:val="0"/>
        <w:widowControl/>
        <w:spacing w:line="240" w:lineRule="exact" w:before="272" w:after="0"/>
        <w:ind w:left="10" w:right="48" w:firstLine="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flipping. On the smaller ImageNet-1k dataset we trained for 300 epochs, and for 30 and 300 epochs on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ImageNet-21k dataset. Since ImageNet-21k is about 10x larger than ImageNet-1k, this allows us to examine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the effects of the increased dataset size also with a roughly constant total compute used for pre-training.</w:t>
      </w:r>
    </w:p>
    <w:p>
      <w:pPr>
        <w:autoSpaceDN w:val="0"/>
        <w:tabs>
          <w:tab w:pos="510" w:val="left"/>
        </w:tabs>
        <w:autoSpaceDE w:val="0"/>
        <w:widowControl/>
        <w:spacing w:line="286" w:lineRule="exact" w:before="274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3.5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Fine-tuning</w:t>
      </w:r>
    </w:p>
    <w:p>
      <w:pPr>
        <w:autoSpaceDN w:val="0"/>
        <w:autoSpaceDE w:val="0"/>
        <w:widowControl/>
        <w:spacing w:line="238" w:lineRule="exact" w:before="210" w:after="0"/>
        <w:ind w:left="10" w:right="44" w:hanging="1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We fine-tune with SGD with a momentum of 0.9 (storing internal state as</w:t>
      </w:r>
      <w:r>
        <w:rPr>
          <w:rFonts w:ascii="LMMono10" w:hAnsi="LMMono10" w:eastAsia="LMMono10"/>
          <w:b w:val="0"/>
          <w:i w:val="0"/>
          <w:color w:val="000000"/>
          <w:sz w:val="20"/>
        </w:rPr>
        <w:t xml:space="preserve"> bfloat16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sweeping over 2-3 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>learning rates and 1-2 training durations per dataset as detailed in Table</w:t>
      </w:r>
      <w:r>
        <w:rPr>
          <w:w w:val="98.77554893493652"/>
          <w:rFonts w:ascii="LMRoman10" w:hAnsi="LMRoman10" w:eastAsia="LMRoman10"/>
          <w:b w:val="0"/>
          <w:i w:val="0"/>
          <w:color w:val="FF0000"/>
          <w:sz w:val="20"/>
        </w:rPr>
        <w:t xml:space="preserve"> 4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 in the appendix. We used a fixed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batch size of 512, gradient clipping at global norm 1 and a cosine decay learning rate schedule with linear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warmup. Fine-tuning was done both at the original resolution (224), as well as at a higher resolution (384) as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described in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404" w:val="left"/>
        </w:tabs>
        <w:autoSpaceDE w:val="0"/>
        <w:widowControl/>
        <w:spacing w:line="342" w:lineRule="exact" w:before="286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4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Findings</w:t>
      </w:r>
    </w:p>
    <w:p>
      <w:pPr>
        <w:autoSpaceDN w:val="0"/>
        <w:tabs>
          <w:tab w:pos="510" w:val="left"/>
        </w:tabs>
        <w:autoSpaceDE w:val="0"/>
        <w:widowControl/>
        <w:spacing w:line="286" w:lineRule="exact" w:before="218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4.1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Scaling datasets with AugReg and compute</w:t>
      </w:r>
    </w:p>
    <w:p>
      <w:pPr>
        <w:autoSpaceDN w:val="0"/>
        <w:autoSpaceDE w:val="0"/>
        <w:widowControl/>
        <w:spacing w:line="240" w:lineRule="exact" w:before="204" w:after="0"/>
        <w:ind w:left="10" w:right="0" w:firstLine="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One major finding of our study, which is depicted in Figure</w:t>
      </w:r>
      <w:r>
        <w:rPr>
          <w:w w:val="98.62470626831055"/>
          <w:rFonts w:ascii="LMRoman10" w:hAnsi="LMRoman10" w:eastAsia="LMRoman10"/>
          <w:b w:val="0"/>
          <w:i w:val="0"/>
          <w:color w:val="FF0000"/>
          <w:sz w:val="20"/>
        </w:rPr>
        <w:t xml:space="preserve"> 1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, is that by judicious use of image augmentations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and model regularization, one can (pre-)train a model to similar accuracy as by increasing the dataset size by 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>about an order of magnitude. More precisely, our best models trained on AugReg ImageNet-1k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31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) perform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about equal to the same models pre-trained on the 10x larger plain ImageNet-21k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11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dataset. Similarly, our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best models trained on AugReg ImageNet-21k, when compute is also increased (e.g. training run longer),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match or outperform those from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which were trained on the plain JFT-300M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dataset with 25x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more images. Thus, it is possible to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match these private results with a publicly available dataset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and it is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imaginable that training longer and with AugReg on JFT-300M might further increase performance.</w:t>
      </w:r>
    </w:p>
    <w:p>
      <w:pPr>
        <w:autoSpaceDN w:val="0"/>
        <w:autoSpaceDE w:val="0"/>
        <w:widowControl/>
        <w:spacing w:line="238" w:lineRule="exact" w:before="120" w:after="0"/>
        <w:ind w:left="10" w:right="0" w:firstLine="0"/>
        <w:jc w:val="left"/>
      </w:pP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>Of course, these results cannot hold for arbitrarily small datasets. For instance, according to Table 5 of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44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),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training a ResNet50 on only 10% of ImageNet-1k with heavy data augmentation improves results, but does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not recover training on the full dataset.</w:t>
      </w:r>
    </w:p>
    <w:p>
      <w:pPr>
        <w:autoSpaceDN w:val="0"/>
        <w:tabs>
          <w:tab w:pos="510" w:val="left"/>
        </w:tabs>
        <w:autoSpaceDE w:val="0"/>
        <w:widowControl/>
        <w:spacing w:line="286" w:lineRule="exact" w:before="274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4.2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Transfer is the better option</w:t>
      </w:r>
    </w:p>
    <w:p>
      <w:pPr>
        <w:autoSpaceDN w:val="0"/>
        <w:autoSpaceDE w:val="0"/>
        <w:widowControl/>
        <w:spacing w:line="240" w:lineRule="exact" w:before="20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Here, we investigate whether, for reasonably-sized datasets a practitioner might encounter, it is advisable to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try training from scratch with AugReg, or whether time and money is better spent transferring pre-trained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</w:p>
    <w:p>
      <w:pPr>
        <w:sectPr>
          <w:pgSz w:w="12240" w:h="15840"/>
          <w:pgMar w:top="242" w:right="1388" w:bottom="294" w:left="1430" w:header="720" w:footer="720" w:gutter="0"/>
          <w:cols w:space="720" w:num="1" w:equalWidth="0"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1397000</wp:posOffset>
            </wp:positionV>
            <wp:extent cx="1524000" cy="10414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4" w:lineRule="exact" w:before="0" w:after="14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>
        <w:trPr>
          <w:trHeight w:hRule="exact" w:val="1076"/>
        </w:trPr>
        <w:tc>
          <w:tcPr>
            <w:tcW w:type="dxa" w:w="3264"/>
            <w:gridSpan w:val="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8" w:after="0"/>
              <w:ind w:left="0" w:right="760" w:firstLine="0"/>
              <w:jc w:val="right"/>
            </w:pP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Natural datasets</w:t>
            </w:r>
          </w:p>
        </w:tc>
        <w:tc>
          <w:tcPr>
            <w:tcW w:type="dxa" w:w="36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360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92%</w:t>
            </w:r>
          </w:p>
        </w:tc>
        <w:tc>
          <w:tcPr>
            <w:tcW w:type="dxa" w:w="3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1138" w:firstLine="0"/>
              <w:jc w:val="righ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S/32</w:t>
            </w:r>
          </w:p>
        </w:tc>
        <w:tc>
          <w:tcPr>
            <w:tcW w:type="dxa" w:w="1760"/>
            <w:gridSpan w:val="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8" w:after="0"/>
              <w:ind w:left="0" w:right="0" w:firstLine="0"/>
              <w:jc w:val="center"/>
            </w:pP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Specialized datasets</w:t>
            </w:r>
          </w:p>
        </w:tc>
        <w:tc>
          <w:tcPr>
            <w:tcW w:type="dxa" w:w="38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0" w:after="0"/>
              <w:ind w:left="0" w:right="1132" w:firstLine="0"/>
              <w:jc w:val="righ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L/16</w:t>
            </w:r>
          </w:p>
        </w:tc>
        <w:tc>
          <w:tcPr>
            <w:tcW w:type="dxa" w:w="3284"/>
            <w:gridSpan w:val="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8" w:after="0"/>
              <w:ind w:left="0" w:right="1136" w:firstLine="0"/>
              <w:jc w:val="right"/>
            </w:pP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Structured datasets</w:t>
            </w:r>
          </w:p>
        </w:tc>
      </w:tr>
      <w:tr>
        <w:trPr>
          <w:trHeight w:hRule="exact" w:val="320"/>
        </w:trPr>
        <w:tc>
          <w:tcPr>
            <w:tcW w:type="dxa" w:w="1184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842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S/32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158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B/32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10" w:lineRule="exact" w:before="200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 xml:space="preserve">R26S </w:t>
            </w:r>
            <w:r>
              <w:br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S/16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R50L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B/16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32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L/16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16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B/32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08" w:lineRule="exact" w:before="204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 xml:space="preserve">R26S </w:t>
            </w:r>
            <w:r>
              <w:br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S/16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R50L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B/16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396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S/32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154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B/32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10" w:lineRule="exact" w:before="200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 xml:space="preserve">R26S </w:t>
            </w:r>
            <w:r>
              <w:br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S/16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R50L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B/16</w:t>
            </w:r>
          </w:p>
        </w:tc>
        <w:tc>
          <w:tcPr>
            <w:tcW w:type="dxa" w:w="984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6" w:lineRule="exact" w:before="230" w:after="0"/>
              <w:ind w:left="0" w:right="0" w:firstLine="0"/>
              <w:jc w:val="center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L/16</w:t>
            </w:r>
          </w:p>
        </w:tc>
      </w:tr>
      <w:tr>
        <w:trPr>
          <w:trHeight w:hRule="exact" w:val="456"/>
        </w:trPr>
        <w:tc>
          <w:tcPr>
            <w:tcW w:type="dxa" w:w="326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0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85%</w:t>
            </w:r>
            <w:r>
              <w:drawing>
                <wp:inline xmlns:a="http://schemas.openxmlformats.org/drawingml/2006/main" xmlns:pic="http://schemas.openxmlformats.org/drawingml/2006/picture">
                  <wp:extent cx="1524000" cy="1041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4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exact" w:before="0" w:after="0"/>
              <w:ind w:left="540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90%</w:t>
            </w:r>
          </w:p>
          <w:p>
            <w:pPr>
              <w:autoSpaceDN w:val="0"/>
              <w:tabs>
                <w:tab w:pos="2110" w:val="left"/>
              </w:tabs>
              <w:autoSpaceDE w:val="0"/>
              <w:widowControl/>
              <w:spacing w:line="202" w:lineRule="exact" w:before="884" w:after="0"/>
              <w:ind w:left="746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 xml:space="preserve">4 </w:t>
            </w:r>
            <w:r>
              <w:tab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>3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460" w:firstLine="0"/>
              <w:jc w:val="right"/>
            </w:pP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Inference speed [img/sec]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84" w:after="0"/>
              <w:ind w:left="0" w:right="134" w:firstLine="0"/>
              <w:jc w:val="righ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INet21k 300ep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328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75%</w:t>
            </w:r>
            <w:r>
              <w:drawing>
                <wp:inline xmlns:a="http://schemas.openxmlformats.org/drawingml/2006/main" xmlns:pic="http://schemas.openxmlformats.org/drawingml/2006/picture">
                  <wp:extent cx="1524000" cy="1041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4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80%</w:t>
            </w:r>
          </w:p>
          <w:p>
            <w:pPr>
              <w:autoSpaceDN w:val="0"/>
              <w:tabs>
                <w:tab w:pos="1664" w:val="left"/>
              </w:tabs>
              <w:autoSpaceDE w:val="0"/>
              <w:widowControl/>
              <w:spacing w:line="202" w:lineRule="exact" w:before="1272" w:after="0"/>
              <w:ind w:left="298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 xml:space="preserve">4 </w:t>
            </w:r>
            <w:r>
              <w:tab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>3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780" w:right="0" w:firstLine="0"/>
              <w:jc w:val="left"/>
            </w:pP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Inference speed [img/sec]</w:t>
            </w:r>
          </w:p>
        </w:tc>
      </w:tr>
      <w:tr>
        <w:trPr>
          <w:trHeight w:hRule="exact" w:val="724"/>
        </w:trPr>
        <w:tc>
          <w:tcPr>
            <w:tcW w:type="dxa" w:w="2982"/>
            <w:gridSpan w:val="6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90" w:after="0"/>
              <w:ind w:left="96" w:right="0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90%</w:t>
            </w:r>
          </w:p>
        </w:tc>
        <w:tc>
          <w:tcPr>
            <w:tcW w:type="dxa" w:w="1988"/>
            <w:gridSpan w:val="4"/>
            <w:vMerge/>
            <w:tcBorders/>
          </w:tcPr>
          <w:p/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982"/>
            <w:gridSpan w:val="6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982"/>
            <w:gridSpan w:val="6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12" w:lineRule="exact" w:before="428" w:after="0"/>
              <w:ind w:left="96" w:right="144" w:firstLine="0"/>
              <w:jc w:val="lef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 xml:space="preserve">88% </w:t>
            </w:r>
            <w:r>
              <w:br/>
            </w:r>
            <w:r>
              <w:tab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202" w:firstLine="0"/>
              <w:jc w:val="righ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INet21k 30ep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982"/>
            <w:gridSpan w:val="6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982"/>
            <w:gridSpan w:val="6"/>
            <w:vMerge/>
            <w:tcBorders/>
          </w:tcPr>
          <w:p/>
        </w:tc>
        <w:tc>
          <w:tcPr>
            <w:tcW w:type="dxa" w:w="994"/>
            <w:gridSpan w:val="2"/>
            <w:vMerge/>
            <w:tcBorders/>
          </w:tcPr>
          <w:p/>
        </w:tc>
        <w:tc>
          <w:tcPr>
            <w:tcW w:type="dxa" w:w="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02" w:firstLine="0"/>
              <w:jc w:val="right"/>
            </w:pP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INet1k 300ep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982"/>
            <w:gridSpan w:val="6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2982"/>
            <w:gridSpan w:val="6"/>
            <w:vMerge/>
            <w:tcBorders/>
          </w:tcPr>
          <w:p/>
        </w:tc>
        <w:tc>
          <w:tcPr>
            <w:tcW w:type="dxa" w:w="994"/>
            <w:gridSpan w:val="2"/>
            <w:vMerge/>
            <w:tcBorders/>
          </w:tcPr>
          <w:p/>
        </w:tc>
        <w:tc>
          <w:tcPr>
            <w:tcW w:type="dxa" w:w="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184" w:lineRule="exact" w:before="48" w:after="0"/>
              <w:ind w:left="102" w:right="0" w:firstLine="0"/>
              <w:jc w:val="left"/>
            </w:pPr>
            <w:r>
              <w:tab/>
            </w:r>
            <w:r>
              <w:rPr>
                <w:w w:val="102.75569328894983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10</w:t>
            </w:r>
            <w:r>
              <w:rPr>
                <w:w w:val="103.8974232143826"/>
                <w:rFonts w:ascii="STIXGeneral" w:hAnsi="STIXGeneral" w:eastAsia="STIXGeneral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101.77706400553386"/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Inference speed [img/sec]</w:t>
            </w:r>
          </w:p>
        </w:tc>
        <w:tc>
          <w:tcPr>
            <w:tcW w:type="dxa" w:w="497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2982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4" w:after="0"/>
        <w:ind w:left="24" w:right="0" w:firstLine="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Figure 3: Pretraining on more data yields more transferable models on average, tested on the VTAB suite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45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of 19 tasks across 3 categories.</w:t>
      </w:r>
    </w:p>
    <w:p>
      <w:pPr>
        <w:autoSpaceDN w:val="0"/>
        <w:autoSpaceDE w:val="0"/>
        <w:widowControl/>
        <w:spacing w:line="238" w:lineRule="exact" w:before="232" w:after="0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models that are freely available. The result is that, for most practical purposes, transferring a pre-trained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model is both more cost-efficient and leads to better results.</w:t>
      </w:r>
    </w:p>
    <w:p>
      <w:pPr>
        <w:autoSpaceDN w:val="0"/>
        <w:autoSpaceDE w:val="0"/>
        <w:widowControl/>
        <w:spacing w:line="238" w:lineRule="exact" w:before="122" w:after="0"/>
        <w:ind w:left="16" w:right="0" w:hanging="2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We perform a thorough search for a good training recipe</w:t>
      </w:r>
      <w:r>
        <w:rPr>
          <w:rFonts w:ascii="LMRoman7" w:hAnsi="LMRoman7" w:eastAsia="LMRoman7"/>
          <w:b w:val="0"/>
          <w:i w:val="0"/>
          <w:color w:val="FF0000"/>
          <w:sz w:val="14"/>
        </w:rPr>
        <w:t>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for both the small ViT-B/32 and the larger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ViT-B/16 models on two datasets of practical size: Pet37 contains only about 3000 training images and is 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relatively similar to the ImageNet-1k dataset. Resisc45 contains about 30 000 training images and consists of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 very different modality of satellite images, which is not well covered by either ImageNet-1k or ImageNet-21k.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shows the result of this search.</w:t>
      </w:r>
    </w:p>
    <w:p>
      <w:pPr>
        <w:autoSpaceDN w:val="0"/>
        <w:autoSpaceDE w:val="0"/>
        <w:widowControl/>
        <w:spacing w:line="240" w:lineRule="exact" w:before="120" w:after="0"/>
        <w:ind w:left="18" w:right="52" w:hanging="8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 most striking finding is that, no matter how much training time is spent, for the tiny Pet37 dataset, it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does not seem possible to train ViT models from scratch to reach accuracy anywhere near that of transferred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models. Furthermore, since pre-trained models are freely available for download, the pre-training cost for a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practitioner is effectively zero, only the compute spent on transfer matters, and thus</w:t>
      </w:r>
      <w:r>
        <w:rPr>
          <w:w w:val="98.62470626831055"/>
          <w:rFonts w:ascii="LMRoman10" w:hAnsi="LMRoman10" w:eastAsia="LMRoman10"/>
          <w:b w:val="0"/>
          <w:i/>
          <w:color w:val="000000"/>
          <w:sz w:val="20"/>
        </w:rPr>
        <w:t xml:space="preserve"> transferring a pre-trained </w:t>
      </w:r>
      <w:r>
        <w:rPr>
          <w:rFonts w:ascii="LMRoman10" w:hAnsi="LMRoman10" w:eastAsia="LMRoman10"/>
          <w:b w:val="0"/>
          <w:i/>
          <w:color w:val="000000"/>
          <w:sz w:val="20"/>
        </w:rPr>
        <w:t>model is simultaneously significantly cheaper and gives better results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12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For the larger Resisc45 dataset, this result still holds, although spending two orders of magnitude more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compute and performing a heavy search may come close (but not reach) to the accuracy of pre-trained models.</w:t>
      </w:r>
    </w:p>
    <w:p>
      <w:pPr>
        <w:autoSpaceDN w:val="0"/>
        <w:autoSpaceDE w:val="0"/>
        <w:widowControl/>
        <w:spacing w:line="240" w:lineRule="exact" w:before="120" w:after="0"/>
        <w:ind w:left="10" w:right="58" w:firstLine="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Notably, this does not account for the “exploration cost”, which is difficult to quantify. For the pre-trained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models, we highlight those which performed best on the</w:t>
      </w:r>
      <w:r>
        <w:rPr>
          <w:rFonts w:ascii="LMRoman10" w:hAnsi="LMRoman10" w:eastAsia="LMRoman10"/>
          <w:b w:val="0"/>
          <w:i/>
          <w:color w:val="000000"/>
          <w:sz w:val="20"/>
        </w:rPr>
        <w:t xml:space="preserve"> pre-training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validation set and could be called </w:t>
      </w:r>
      <w:r>
        <w:rPr>
          <w:rFonts w:ascii="LMRoman10" w:hAnsi="LMRoman10" w:eastAsia="LMRoman10"/>
          <w:b w:val="0"/>
          <w:i/>
          <w:color w:val="000000"/>
          <w:sz w:val="20"/>
        </w:rPr>
        <w:t>recommended models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(see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We can see that using a recommended model has a high likelihood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of leading to good results in just a few attempts, while this is not the case for training from-scratch, as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evidenced by the wide vertical spread of points.</w:t>
      </w:r>
    </w:p>
    <w:p>
      <w:pPr>
        <w:autoSpaceDN w:val="0"/>
        <w:tabs>
          <w:tab w:pos="524" w:val="left"/>
        </w:tabs>
        <w:autoSpaceDE w:val="0"/>
        <w:widowControl/>
        <w:spacing w:line="286" w:lineRule="exact" w:before="228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4.3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More data yields more generic models</w:t>
      </w:r>
    </w:p>
    <w:p>
      <w:pPr>
        <w:autoSpaceDN w:val="0"/>
        <w:autoSpaceDE w:val="0"/>
        <w:widowControl/>
        <w:spacing w:line="240" w:lineRule="exact" w:before="186" w:after="0"/>
        <w:ind w:left="24" w:right="0" w:hanging="1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We investigate the impact of pre-training dataset size by transferring pre-trained models to unseen downstream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tasks. We evaluate the pre-trained models on VTAB, including 19 diverse tasks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8" w:lineRule="exact" w:before="120" w:after="0"/>
        <w:ind w:left="0" w:right="52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shows the results on three VTAB categories: natural, specialized and structured. The models are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sorted by the inference time per step, thus the larger model the slower inference speed. We first compare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two models using the same compute budget, with the only difference being the dataset size of ImageNet-1k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(1.3M images) and ImageNet-21k (13M images). We pre-train for 300 epochs on ImageNet-1k, and 30 epochs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on ImageNet-21k. Interestingly, the model pre-trained on ImageNet-21k is significantly better than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ImageNet-1k one, across all the three VTAB categories. This is in contrast with the validation performance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on ImageNet-1k (Figure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where this difference does not appear so clearly.</w:t>
      </w:r>
    </w:p>
    <w:p>
      <w:pPr>
        <w:autoSpaceDN w:val="0"/>
        <w:autoSpaceDE w:val="0"/>
        <w:widowControl/>
        <w:spacing w:line="238" w:lineRule="exact" w:before="12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As the compute budget keeps growing, we observe consistent improvements on ImageNet-21k dataset with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10x longer schedule. On a few almost solved tasks, e.g. flowers, the gain is small in absolute numbers. For</w:t>
      </w:r>
    </w:p>
    <w:p>
      <w:pPr>
        <w:autoSpaceDN w:val="0"/>
        <w:tabs>
          <w:tab w:pos="300" w:val="left"/>
        </w:tabs>
        <w:autoSpaceDE w:val="0"/>
        <w:widowControl/>
        <w:spacing w:line="190" w:lineRule="exact" w:before="548" w:after="0"/>
        <w:ind w:left="24" w:right="0" w:firstLine="0"/>
        <w:jc w:val="left"/>
      </w:pPr>
      <w:r>
        <w:tab/>
      </w:r>
      <w:r>
        <w:rPr>
          <w:rFonts w:ascii="LMRoman6" w:hAnsi="LMRoman6" w:eastAsia="LMRoman6"/>
          <w:b w:val="0"/>
          <w:i w:val="0"/>
          <w:color w:val="000000"/>
          <w:sz w:val="12"/>
        </w:rPr>
        <w:t>2</w:t>
      </w:r>
      <w:r>
        <w:rPr>
          <w:rFonts w:ascii="LMRoman8" w:hAnsi="LMRoman8" w:eastAsia="LMRoman8"/>
          <w:b w:val="0"/>
          <w:i w:val="0"/>
          <w:color w:val="000000"/>
          <w:sz w:val="16"/>
        </w:rPr>
        <w:t xml:space="preserve">Not only do we further increase available AugReg settings, but we also sweep over other generally important training </w:t>
      </w:r>
      <w:r>
        <w:rPr>
          <w:rFonts w:ascii="LMRoman8" w:hAnsi="LMRoman8" w:eastAsia="LMRoman8"/>
          <w:b w:val="0"/>
          <w:i w:val="0"/>
          <w:color w:val="000000"/>
          <w:sz w:val="16"/>
        </w:rPr>
        <w:t>hyperparameters: learning-rate, weight-decay, and training duration, as described in Appendix</w:t>
      </w:r>
      <w:r>
        <w:rPr>
          <w:rFonts w:ascii="LMRoman8" w:hAnsi="LMRoman8" w:eastAsia="LMRoman8"/>
          <w:b w:val="0"/>
          <w:i w:val="0"/>
          <w:color w:val="FF0000"/>
          <w:sz w:val="16"/>
        </w:rPr>
        <w:t xml:space="preserve">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82" w:lineRule="exact" w:before="326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6</w:t>
      </w:r>
    </w:p>
    <w:p>
      <w:pPr>
        <w:sectPr>
          <w:pgSz w:w="12240" w:h="15840"/>
          <w:pgMar w:top="242" w:right="1378" w:bottom="294" w:left="1416" w:header="720" w:footer="720" w:gutter="0"/>
          <w:cols w:space="720" w:num="1" w:equalWidth="0"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28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>
        <w:trPr>
          <w:trHeight w:hRule="exact" w:val="1736"/>
        </w:trPr>
        <w:tc>
          <w:tcPr>
            <w:tcW w:type="dxa" w:w="64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84" w:after="0"/>
              <w:ind w:left="0" w:right="16" w:firstLine="0"/>
              <w:jc w:val="righ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RTi</w:t>
            </w:r>
          </w:p>
        </w:tc>
        <w:tc>
          <w:tcPr>
            <w:tcW w:type="dxa" w:w="3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112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INet-1k (v2 val)</w:t>
            </w:r>
          </w:p>
        </w:tc>
        <w:tc>
          <w:tcPr>
            <w:tcW w:type="dxa" w:w="3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6" w:lineRule="exact" w:before="82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CIFAR-100</w:t>
            </w:r>
          </w:p>
        </w:tc>
        <w:tc>
          <w:tcPr>
            <w:tcW w:type="dxa" w:w="3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6" w:lineRule="exact" w:before="72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Pets</w:t>
            </w:r>
          </w:p>
        </w:tc>
        <w:tc>
          <w:tcPr>
            <w:tcW w:type="dxa" w:w="3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6" w:lineRule="exact" w:before="82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Resisc45</w:t>
            </w:r>
          </w:p>
        </w:tc>
        <w:tc>
          <w:tcPr>
            <w:tcW w:type="dxa" w:w="3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90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Kitti</w:t>
            </w:r>
          </w:p>
        </w:tc>
        <w:tc>
          <w:tcPr>
            <w:tcW w:type="dxa" w:w="5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0" w:firstLine="0"/>
              <w:jc w:val="left"/>
            </w:pPr>
            <w:r>
              <w:rPr>
                <w:w w:val="97.91815831111028"/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ImageNet-1k</w:t>
            </w:r>
          </w:p>
        </w:tc>
        <w:tc>
          <w:tcPr>
            <w:tcW w:type="dxa" w:w="38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754" w:right="0" w:firstLine="0"/>
              <w:jc w:val="left"/>
            </w:pPr>
            <w:r>
              <w:rPr>
                <w:w w:val="97.77600169181824"/>
                <w:rFonts w:ascii="STIXGeneral" w:hAnsi="STIXGeneral" w:eastAsia="STIXGeneral"/>
                <w:b w:val="0"/>
                <w:i w:val="0"/>
                <w:color w:val="000000"/>
                <w:sz w:val="16"/>
              </w:rPr>
              <w:t>ImageNet-1k validation accuracy</w:t>
            </w:r>
          </w:p>
        </w:tc>
        <w:tc>
          <w:tcPr>
            <w:tcW w:type="dxa" w:w="6124"/>
            <w:gridSpan w:val="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3.99999999999977" w:type="dxa"/>
            </w:tblPr>
            <w:tblGrid>
              <w:gridCol w:w="6124"/>
            </w:tblGrid>
            <w:tr>
              <w:trPr>
                <w:trHeight w:hRule="exact" w:val="216"/>
              </w:trPr>
              <w:tc>
                <w:tcPr>
                  <w:tcW w:type="dxa" w:w="5520"/>
                  <w:tcBorders>
                    <w:start w:sz="3.9110400676727295" w:val="single" w:color="#D5D5D5"/>
                    <w:top w:sz="3.9110400676727295" w:val="single" w:color="#D5D5D5"/>
                    <w:end w:sz="3.9110400676727295" w:val="single" w:color="#D5D5D5"/>
                    <w:bottom w:sz="3.9110400676727295" w:val="single" w:color="#D5D5D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1.99999999999989" w:type="dxa"/>
                  </w:tblPr>
                  <w:tblGrid>
                    <w:gridCol w:w="1380"/>
                    <w:gridCol w:w="1380"/>
                    <w:gridCol w:w="1380"/>
                    <w:gridCol w:w="1380"/>
                  </w:tblGrid>
                  <w:tr>
                    <w:trPr>
                      <w:trHeight w:hRule="exact" w:val="198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4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2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7.77600424630302"/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4"/>
                          </w:rPr>
                          <w:t>L/16 (best 100 runs by validation score)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4" w:after="0"/>
                          <w:ind w:left="0" w:right="10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800" cy="50800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00" cy="50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2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6" w:after="0"/>
                          <w:ind w:left="108" w:right="0" w:firstLine="0"/>
                          <w:jc w:val="left"/>
                        </w:pPr>
                        <w:r>
                          <w:rPr>
                            <w:w w:val="97.77600424630302"/>
                            <w:rFonts w:ascii="STIXGeneral" w:hAnsi="STIXGeneral" w:eastAsia="STIXGeneral"/>
                            <w:b w:val="0"/>
                            <w:i w:val="0"/>
                            <w:color w:val="000000"/>
                            <w:sz w:val="14"/>
                          </w:rPr>
                          <w:t>S/16 (best 100 runs by validation score)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80"/>
        </w:trPr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720"/>
            <w:gridSpan w:val="5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720"/>
            </w:tblGrid>
            <w:tr>
              <w:trPr>
                <w:trHeight w:hRule="exact" w:val="144"/>
              </w:trPr>
              <w:tc>
                <w:tcPr>
                  <w:tcW w:type="dxa" w:w="1720"/>
                  <w:tcBorders>
                    <w:start w:sz="2.9095680713653564" w:val="single" w:color="#000000"/>
                    <w:top w:sz="2.9095680713653564" w:val="single" w:color="#000000"/>
                    <w:end w:sz="2.9095680713653564" w:val="single" w:color="#000000"/>
                    <w:bottom w:sz="2.9095680713653564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  <w:tr>
        <w:tc>
          <w:tcPr>
            <w:tcW w:type="dxa" w:w="591"/>
          </w:tcPr>
          <w:p/>
        </w:tc>
        <w:tc>
          <w:tcPr>
            <w:tcW w:type="dxa" w:w="2955"/>
            <w:gridSpan w:val="5"/>
            <w:vMerge/>
            <w:tcBorders/>
          </w:tcPr>
          <w:p/>
        </w:tc>
        <w:tc>
          <w:tcPr>
            <w:tcW w:type="dxa" w:w="591"/>
          </w:tcPr>
          <w:p/>
        </w:tc>
        <w:tc>
          <w:tcPr>
            <w:tcW w:type="dxa" w:w="591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  <w:tc>
          <w:tcPr>
            <w:tcW w:type="dxa" w:w="591"/>
          </w:tcPr>
          <w:p/>
        </w:tc>
      </w:tr>
    </w:tbl>
    <w:p>
      <w:pPr>
        <w:sectPr>
          <w:pgSz w:w="12240" w:h="15840"/>
          <w:pgMar w:top="242" w:right="1378" w:bottom="294" w:left="1412" w:header="720" w:footer="720" w:gutter="0"/>
          <w:cols w:space="720" w:num="1" w:equalWidth="0"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1651000</wp:posOffset>
            </wp:positionV>
            <wp:extent cx="2984500" cy="20955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95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1536700</wp:posOffset>
            </wp:positionV>
            <wp:extent cx="1409700" cy="1104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04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2819400</wp:posOffset>
            </wp:positionV>
            <wp:extent cx="1409700" cy="1092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autoSpaceDN w:val="0"/>
        <w:autoSpaceDE w:val="0"/>
        <w:widowControl/>
        <w:spacing w:line="200" w:lineRule="exact" w:before="1490" w:after="22"/>
        <w:ind w:left="0" w:right="1250" w:firstLine="0"/>
        <w:jc w:val="right"/>
      </w:pPr>
      <w:r>
        <w:rPr>
          <w:w w:val="96.87799726213727"/>
          <w:rFonts w:ascii="STIXGeneral" w:hAnsi="STIXGeneral" w:eastAsia="STIXGeneral"/>
          <w:b w:val="0"/>
          <w:i w:val="0"/>
          <w:color w:val="000000"/>
          <w:sz w:val="14"/>
        </w:rPr>
        <w:t>B/32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>
        <w:trPr>
          <w:trHeight w:hRule="exact" w:val="46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2" w:after="0"/>
              <w:ind w:left="0" w:right="632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9"/>
              </w:rPr>
              <w:t>Imagenet validation accuracy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90.0%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8" w:after="0"/>
              <w:ind w:left="0" w:right="646" w:firstLine="0"/>
              <w:jc w:val="righ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i1k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  <w:tab w:pos="1264" w:val="left"/>
              </w:tabs>
              <w:autoSpaceDE w:val="0"/>
              <w:widowControl/>
              <w:spacing w:line="244" w:lineRule="exact" w:before="3394" w:after="0"/>
              <w:ind w:left="292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 xml:space="preserve">1000 </w:t>
            </w:r>
            <w:r>
              <w:tab/>
            </w: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 xml:space="preserve">500 </w:t>
            </w:r>
            <w:r>
              <w:tab/>
            </w: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300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36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9"/>
              </w:rPr>
              <w:t>Images/sec/core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56" w:after="0"/>
              <w:ind w:left="0" w:right="8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ViT-S,B,L @224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394" w:after="0"/>
              <w:ind w:left="26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30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0" w:after="0"/>
              <w:ind w:left="0" w:right="902" w:firstLine="0"/>
              <w:jc w:val="right"/>
            </w:pPr>
            <w:r>
              <w:rPr>
                <w:w w:val="96.8779981136322"/>
                <w:rFonts w:ascii="STIXGeneral" w:hAnsi="STIXGeneral" w:eastAsia="STIXGeneral"/>
                <w:b w:val="0"/>
                <w:i w:val="0"/>
                <w:color w:val="000000"/>
                <w:sz w:val="16"/>
              </w:rPr>
              <w:t>ImageNet top-1 accuracy [%]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80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2" w:after="0"/>
              <w:ind w:left="0" w:right="48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B/32</w:t>
            </w:r>
          </w:p>
        </w:tc>
        <w:tc>
          <w:tcPr>
            <w:tcW w:type="dxa" w:w="1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S/32</w:t>
            </w:r>
          </w:p>
        </w:tc>
      </w:tr>
      <w:tr>
        <w:trPr>
          <w:trHeight w:hRule="exact" w:val="246"/>
        </w:trPr>
        <w:tc>
          <w:tcPr>
            <w:tcW w:type="dxa" w:w="63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8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85.0%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0" w:firstLine="0"/>
              <w:jc w:val="center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i21k_30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2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75</w:t>
            </w:r>
          </w:p>
        </w:tc>
        <w:tc>
          <w:tcPr>
            <w:tcW w:type="dxa" w:w="25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2" w:after="0"/>
              <w:ind w:left="0" w:right="328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Ti/16</w:t>
            </w:r>
          </w:p>
        </w:tc>
      </w:tr>
      <w:tr>
        <w:trPr>
          <w:trHeight w:hRule="exact" w:val="56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62" w:firstLine="0"/>
              <w:jc w:val="righ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i21k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3780"/>
            <w:gridSpan w:val="6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00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S/32</w:t>
            </w:r>
          </w:p>
        </w:tc>
        <w:tc>
          <w:tcPr>
            <w:tcW w:type="dxa" w:w="1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" w:val="left"/>
              </w:tabs>
              <w:autoSpaceDE w:val="0"/>
              <w:widowControl/>
              <w:spacing w:line="158" w:lineRule="exact" w:before="94" w:after="0"/>
              <w:ind w:left="158" w:right="864" w:firstLine="0"/>
              <w:jc w:val="left"/>
            </w:pPr>
            <w:r>
              <w:tab/>
            </w: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 xml:space="preserve">R+Ti/16 </w:t>
            </w:r>
            <w:r>
              <w:br/>
            </w: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Ti/16</w:t>
            </w:r>
          </w:p>
        </w:tc>
      </w:tr>
      <w:tr>
        <w:trPr>
          <w:trHeight w:hRule="exact" w:val="416"/>
        </w:trPr>
        <w:tc>
          <w:tcPr>
            <w:tcW w:type="dxa" w:w="63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80.0%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92" w:after="0"/>
              <w:ind w:left="0" w:right="224" w:firstLine="0"/>
              <w:jc w:val="righ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3000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6" w:after="0"/>
              <w:ind w:left="0" w:right="256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R+Ti/16</w:t>
            </w:r>
          </w:p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4" w:after="0"/>
              <w:ind w:left="220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ImageNet-21k</w:t>
            </w:r>
          </w:p>
        </w:tc>
      </w:tr>
      <w:tr>
        <w:trPr>
          <w:trHeight w:hRule="exact" w:val="142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5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426" w:right="0" w:firstLine="0"/>
              <w:jc w:val="left"/>
            </w:pPr>
            <w:r>
              <w:rPr>
                <w:w w:val="96.8779981136322"/>
                <w:rFonts w:ascii="STIXGeneral" w:hAnsi="STIXGeneral" w:eastAsia="STIXGeneral"/>
                <w:b w:val="0"/>
                <w:i w:val="0"/>
                <w:color w:val="000000"/>
                <w:sz w:val="16"/>
              </w:rPr>
              <w:t>Throughput [img/sec]</w:t>
            </w:r>
          </w:p>
        </w:tc>
      </w:tr>
      <w:tr>
        <w:trPr>
          <w:trHeight w:hRule="exact" w:val="308"/>
        </w:trPr>
        <w:tc>
          <w:tcPr>
            <w:tcW w:type="dxa" w:w="63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2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75.0%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4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80</w:t>
            </w:r>
          </w:p>
        </w:tc>
        <w:tc>
          <w:tcPr>
            <w:tcW w:type="dxa" w:w="3780"/>
            <w:gridSpan w:val="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4" w:after="0"/>
              <w:ind w:left="0" w:right="106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S/32</w:t>
            </w:r>
          </w:p>
        </w:tc>
        <w:tc>
          <w:tcPr>
            <w:tcW w:type="dxa" w:w="13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0" w:after="0"/>
              <w:ind w:left="80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B/32</w:t>
            </w:r>
          </w:p>
        </w:tc>
      </w:tr>
      <w:tr>
        <w:trPr>
          <w:trHeight w:hRule="exact" w:val="65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ViT-S,B,L @384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520"/>
            <w:gridSpan w:val="4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63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4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70.0%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4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75</w:t>
            </w:r>
          </w:p>
        </w:tc>
        <w:tc>
          <w:tcPr>
            <w:tcW w:type="dxa" w:w="2520"/>
            <w:gridSpan w:val="4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226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hybrid @224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520"/>
            <w:gridSpan w:val="4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4" w:after="0"/>
              <w:ind w:left="0" w:right="48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B/32</w:t>
            </w:r>
          </w:p>
        </w:tc>
        <w:tc>
          <w:tcPr>
            <w:tcW w:type="dxa" w:w="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2" w:after="0"/>
              <w:ind w:left="0" w:right="8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R+Ti/16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Ti/16</w:t>
            </w:r>
          </w:p>
        </w:tc>
      </w:tr>
      <w:tr>
        <w:trPr>
          <w:trHeight w:hRule="exact" w:val="186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226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hybrid @384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1890"/>
            <w:gridSpan w:val="3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Ti/16 @224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1890"/>
            <w:gridSpan w:val="3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</w:tr>
      <w:tr>
        <w:trPr>
          <w:trHeight w:hRule="exact" w:val="55"/>
        </w:trPr>
        <w:tc>
          <w:tcPr>
            <w:tcW w:type="dxa" w:w="63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6" w:after="0"/>
              <w:ind w:left="8" w:right="0" w:firstLine="0"/>
              <w:jc w:val="lef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65.0%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00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S/32</w:t>
            </w:r>
          </w:p>
        </w:tc>
        <w:tc>
          <w:tcPr>
            <w:tcW w:type="dxa" w:w="1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6" w:after="0"/>
              <w:ind w:left="158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Ti/16</w:t>
            </w:r>
          </w:p>
        </w:tc>
      </w:tr>
      <w:tr>
        <w:trPr>
          <w:trHeight w:hRule="exact" w:val="246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3"/>
              </w:rPr>
              <w:t>Ti/16 @384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2520"/>
            <w:gridSpan w:val="4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0" w:right="156" w:firstLine="0"/>
              <w:jc w:val="right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100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0" w:right="0" w:firstLine="0"/>
              <w:jc w:val="center"/>
            </w:pPr>
            <w:r>
              <w:rPr>
                <w:w w:val="97.91270985322839"/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50</w:t>
            </w:r>
          </w:p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260"/>
            <w:gridSpan w:val="2"/>
            <w:vMerge/>
            <w:tcBorders/>
          </w:tcPr>
          <w:p/>
        </w:tc>
        <w:tc>
          <w:tcPr>
            <w:tcW w:type="dxa" w:w="2520"/>
            <w:gridSpan w:val="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1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256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R+Ti/16</w:t>
            </w:r>
          </w:p>
        </w:tc>
        <w:tc>
          <w:tcPr>
            <w:tcW w:type="dxa" w:w="14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288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ImageNet-1k</w:t>
            </w:r>
          </w:p>
        </w:tc>
      </w:tr>
      <w:tr>
        <w:trPr>
          <w:trHeight w:hRule="exact" w:val="160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65</w:t>
            </w:r>
          </w:p>
        </w:tc>
        <w:tc>
          <w:tcPr>
            <w:tcW w:type="dxa" w:w="1890"/>
            <w:gridSpan w:val="3"/>
            <w:vMerge/>
            <w:tcBorders/>
          </w:tcPr>
          <w:p/>
        </w:tc>
        <w:tc>
          <w:tcPr>
            <w:tcW w:type="dxa" w:w="1890"/>
            <w:gridSpan w:val="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630"/>
            <w:vMerge/>
            <w:tcBorders/>
          </w:tcPr>
          <w:p/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78" w:right="0" w:firstLine="0"/>
              <w:jc w:val="lef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10000</w:t>
            </w:r>
          </w:p>
        </w:tc>
        <w:tc>
          <w:tcPr>
            <w:tcW w:type="dxa" w:w="6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0" w:right="0" w:firstLine="0"/>
              <w:jc w:val="center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3000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0" w:right="0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1000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0" w:right="252" w:firstLine="0"/>
              <w:jc w:val="right"/>
            </w:pPr>
            <w:r>
              <w:rPr>
                <w:w w:val="96.87799726213727"/>
                <w:rFonts w:ascii="STIXGeneral" w:hAnsi="STIXGeneral" w:eastAsia="STIXGeneral"/>
                <w:b w:val="0"/>
                <w:i w:val="0"/>
                <w:color w:val="000000"/>
                <w:sz w:val="14"/>
              </w:rPr>
              <w:t>300</w:t>
            </w:r>
          </w:p>
        </w:tc>
      </w:tr>
    </w:tbl>
    <w:p>
      <w:pPr>
        <w:autoSpaceDN w:val="0"/>
        <w:autoSpaceDE w:val="0"/>
        <w:widowControl/>
        <w:spacing w:line="240" w:lineRule="exact" w:before="164" w:after="0"/>
        <w:ind w:left="10" w:right="0" w:firstLine="0"/>
        <w:jc w:val="left"/>
      </w:pP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>Figure 6: ImageNet transfer.</w:t>
      </w:r>
      <w:r>
        <w:rPr>
          <w:rFonts w:ascii="LMRoman10" w:hAnsi="LMRoman10" w:eastAsia="LMRoman10"/>
          <w:b/>
          <w:i w:val="0"/>
          <w:color w:val="000000"/>
          <w:sz w:val="20"/>
        </w:rPr>
        <w:t xml:space="preserve"> Left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: For every architecture and upstream dataset, we selected the best model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by upstream validation accuracy. Main ViT-S,B,L models are connected with a solid line to highlight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trend, with the exception of ViT-L models pre-trained on i1k, where the trend breaks down. The same data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is also shown in Table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.</w:t>
      </w:r>
      <w:r>
        <w:rPr>
          <w:rFonts w:ascii="LMRoman10" w:hAnsi="LMRoman10" w:eastAsia="LMRoman10"/>
          <w:b/>
          <w:i w:val="0"/>
          <w:color w:val="000000"/>
          <w:sz w:val="20"/>
        </w:rPr>
        <w:t xml:space="preserve"> Right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: Focusing on small models, it is evident that using a larger patch-size (/32)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significantly outperforms making the model thinner (Ti).</w:t>
      </w:r>
    </w:p>
    <w:p>
      <w:pPr>
        <w:autoSpaceDN w:val="0"/>
        <w:autoSpaceDE w:val="0"/>
        <w:widowControl/>
        <w:spacing w:line="236" w:lineRule="exact" w:before="1184" w:after="208"/>
        <w:ind w:left="10" w:right="0" w:hanging="8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Table 3: ImageNet-1k transfer. Column i1k</w:t>
      </w:r>
      <w:r>
        <w:rPr>
          <w:rFonts w:ascii="LMRoman7" w:hAnsi="LMRoman7" w:eastAsia="LMRoman7"/>
          <w:b w:val="0"/>
          <w:i w:val="0"/>
          <w:color w:val="000000"/>
          <w:sz w:val="14"/>
        </w:rPr>
        <w:t>up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evaluates best checkpoint without adaptation, columns i1k</w:t>
      </w:r>
      <w:r>
        <w:rPr>
          <w:rFonts w:ascii="LMRoman7" w:hAnsi="LMRoman7" w:eastAsia="LMRoman7"/>
          <w:b w:val="0"/>
          <w:i w:val="0"/>
          <w:color w:val="000000"/>
          <w:sz w:val="14"/>
        </w:rPr>
        <w:t>300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i21k</w:t>
      </w:r>
      <w:r>
        <w:rPr>
          <w:rFonts w:ascii="LMRoman7" w:hAnsi="LMRoman7" w:eastAsia="LMRoman7"/>
          <w:b w:val="0"/>
          <w:i w:val="0"/>
          <w:color w:val="000000"/>
          <w:sz w:val="14"/>
        </w:rPr>
        <w:t>30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and i21k</w:t>
      </w:r>
      <w:r>
        <w:rPr>
          <w:rFonts w:ascii="LMRoman7" w:hAnsi="LMRoman7" w:eastAsia="LMRoman7"/>
          <w:b w:val="0"/>
          <w:i w:val="0"/>
          <w:color w:val="000000"/>
          <w:sz w:val="14"/>
        </w:rPr>
        <w:t>300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(ImageNet-1k 300 epochs and ImageNet-21k 30 and 300 epochs) report numbers after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fine-tuning, which are shown in 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the “recommended checkpoints” (see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were fine-tuned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with two different learning rates (see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B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For the column i21k</w:t>
      </w:r>
      <w:r>
        <w:rPr>
          <w:rFonts w:ascii="LMRoman7" w:hAnsi="LMRoman7" w:eastAsia="LMRoman7"/>
          <w:b w:val="0"/>
          <w:i w:val="0"/>
          <w:color w:val="000000"/>
          <w:sz w:val="14"/>
        </w:rPr>
        <w:t>v2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(ImageNet-21k, 300 epochs),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upstream checkpoint was instead chosen by ImageNetV2 validation accuracy. The JFT-300M numbers are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taken from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(bold numbers indicate our results that are on par or surpass the published JFT-300M results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without AugReg for the same models). Inference speed measurements were computed on an NVIDIA V100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GPU using</w:t>
      </w:r>
      <w:r>
        <w:rPr>
          <w:rFonts w:ascii="LMMono10" w:hAnsi="LMMono10" w:eastAsia="LMMono10"/>
          <w:b w:val="0"/>
          <w:i w:val="0"/>
          <w:color w:val="000000"/>
          <w:sz w:val="20"/>
        </w:rPr>
        <w:t xml:space="preserve"> timm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sweeping the batch size for best throughput.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>
        <w:trPr>
          <w:trHeight w:hRule="exact" w:val="344"/>
        </w:trPr>
        <w:tc>
          <w:tcPr>
            <w:tcW w:type="dxa" w:w="856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Model</w:t>
            </w:r>
          </w:p>
        </w:tc>
        <w:tc>
          <w:tcPr>
            <w:tcW w:type="dxa" w:w="814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gridSpan w:val="3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224px resolution</w:t>
            </w:r>
          </w:p>
        </w:tc>
        <w:tc>
          <w:tcPr>
            <w:tcW w:type="dxa" w:w="792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gridSpan w:val="2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384px resolution</w:t>
            </w:r>
          </w:p>
        </w:tc>
        <w:tc>
          <w:tcPr>
            <w:tcW w:type="dxa" w:w="660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7.9679999351501465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856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img/sec</w:t>
            </w:r>
          </w:p>
        </w:tc>
        <w:tc>
          <w:tcPr>
            <w:tcW w:type="dxa" w:w="5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124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up</w:t>
            </w:r>
          </w:p>
        </w:tc>
        <w:tc>
          <w:tcPr>
            <w:tcW w:type="dxa" w:w="80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9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11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i21k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</w:t>
            </w:r>
          </w:p>
        </w:tc>
        <w:tc>
          <w:tcPr>
            <w:tcW w:type="dxa" w:w="79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i21k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848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img/sec</w:t>
            </w:r>
          </w:p>
        </w:tc>
        <w:tc>
          <w:tcPr>
            <w:tcW w:type="dxa" w:w="6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0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i21k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</w:t>
            </w:r>
          </w:p>
        </w:tc>
        <w:tc>
          <w:tcPr>
            <w:tcW w:type="dxa" w:w="100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0" w:right="16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i21k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66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6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i21k</w:t>
            </w:r>
            <w:r>
              <w:rPr>
                <w:rFonts w:ascii="LMRoman6" w:hAnsi="LMRoman6" w:eastAsia="LMRoman6"/>
                <w:b w:val="0"/>
                <w:i w:val="0"/>
                <w:color w:val="000000"/>
                <w:sz w:val="12"/>
              </w:rPr>
              <w:t>v2</w:t>
            </w:r>
          </w:p>
        </w:tc>
        <w:tc>
          <w:tcPr>
            <w:tcW w:type="dxa" w:w="88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98" w:right="0" w:firstLine="0"/>
              <w:jc w:val="left"/>
            </w:pP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>JFT300M</w:t>
            </w:r>
          </w:p>
        </w:tc>
      </w:tr>
      <w:tr>
        <w:trPr>
          <w:trHeight w:hRule="exact" w:val="284"/>
        </w:trPr>
        <w:tc>
          <w:tcPr>
            <w:tcW w:type="dxa" w:w="85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L/16</w:t>
            </w:r>
          </w:p>
        </w:tc>
        <w:tc>
          <w:tcPr>
            <w:tcW w:type="dxa" w:w="81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228</w:t>
            </w:r>
          </w:p>
        </w:tc>
        <w:tc>
          <w:tcPr>
            <w:tcW w:type="dxa" w:w="5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75.72</w:t>
            </w:r>
          </w:p>
        </w:tc>
        <w:tc>
          <w:tcPr>
            <w:tcW w:type="dxa" w:w="8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74.01</w:t>
            </w:r>
          </w:p>
        </w:tc>
        <w:tc>
          <w:tcPr>
            <w:tcW w:type="dxa" w:w="9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82.05</w:t>
            </w:r>
          </w:p>
        </w:tc>
        <w:tc>
          <w:tcPr>
            <w:tcW w:type="dxa" w:w="79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83.98</w:t>
            </w:r>
          </w:p>
        </w:tc>
        <w:tc>
          <w:tcPr>
            <w:tcW w:type="dxa" w:w="848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6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77.21</w:t>
            </w:r>
          </w:p>
        </w:tc>
        <w:tc>
          <w:tcPr>
            <w:tcW w:type="dxa" w:w="7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84.48</w:t>
            </w:r>
          </w:p>
        </w:tc>
        <w:tc>
          <w:tcPr>
            <w:tcW w:type="dxa" w:w="10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85.59</w:t>
            </w:r>
          </w:p>
        </w:tc>
        <w:tc>
          <w:tcPr>
            <w:tcW w:type="dxa" w:w="6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87.08</w:t>
            </w:r>
          </w:p>
        </w:tc>
        <w:tc>
          <w:tcPr>
            <w:tcW w:type="dxa" w:w="8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87.12</w:t>
            </w:r>
          </w:p>
        </w:tc>
      </w:tr>
      <w:tr>
        <w:trPr>
          <w:trHeight w:hRule="exact" w:val="240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B/16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659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79.84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78.73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80.42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83.96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138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81.63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83.46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85.49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86.15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84.15</w:t>
            </w:r>
          </w:p>
        </w:tc>
      </w:tr>
      <w:tr>
        <w:trPr>
          <w:trHeight w:hRule="exact" w:val="240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S/16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1508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79.00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77.51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76.04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80.46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80.70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80.22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83.73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240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>R50+L/32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1047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76.84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74.17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80.26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82.74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327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76.71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83.19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85.99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86.21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240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>R26+S/32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1814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79.61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78.20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77.42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80.81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560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81.55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81.11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83.85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83.80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246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Ti/16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3097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72.59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69.56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68.89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73.75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7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74.64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74.20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78.22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77.83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234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B/32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3597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74.42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71.38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72.24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79.13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955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76.60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78.65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83.59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/>
                <w:i w:val="0"/>
                <w:color w:val="000000"/>
                <w:sz w:val="18"/>
              </w:rPr>
              <w:t>83.59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80.73</w:t>
            </w:r>
          </w:p>
        </w:tc>
      </w:tr>
      <w:tr>
        <w:trPr>
          <w:trHeight w:hRule="exact" w:val="240"/>
        </w:trPr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S/32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8342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72.07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69.19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68.49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73.47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2154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75.65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75.74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79.58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80.01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292"/>
        </w:trPr>
        <w:tc>
          <w:tcPr>
            <w:tcW w:type="dxa" w:w="856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R+Ti/16</w:t>
            </w:r>
          </w:p>
        </w:tc>
        <w:tc>
          <w:tcPr>
            <w:tcW w:type="dxa" w:w="814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8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9371</w:t>
            </w:r>
          </w:p>
        </w:tc>
        <w:tc>
          <w:tcPr>
            <w:tcW w:type="dxa" w:w="52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20" w:right="0" w:firstLine="0"/>
              <w:jc w:val="lef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70.13</w:t>
            </w:r>
          </w:p>
        </w:tc>
        <w:tc>
          <w:tcPr>
            <w:tcW w:type="dxa" w:w="80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67.30</w:t>
            </w:r>
          </w:p>
        </w:tc>
        <w:tc>
          <w:tcPr>
            <w:tcW w:type="dxa" w:w="92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42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65.65</w:t>
            </w:r>
          </w:p>
        </w:tc>
        <w:tc>
          <w:tcPr>
            <w:tcW w:type="dxa" w:w="792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69.69</w:t>
            </w:r>
          </w:p>
        </w:tc>
        <w:tc>
          <w:tcPr>
            <w:tcW w:type="dxa" w:w="848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74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2426</w:t>
            </w:r>
          </w:p>
        </w:tc>
        <w:tc>
          <w:tcPr>
            <w:tcW w:type="dxa" w:w="64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73.48</w:t>
            </w:r>
          </w:p>
        </w:tc>
        <w:tc>
          <w:tcPr>
            <w:tcW w:type="dxa" w:w="70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6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71.97</w:t>
            </w:r>
          </w:p>
        </w:tc>
        <w:tc>
          <w:tcPr>
            <w:tcW w:type="dxa" w:w="100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228" w:firstLine="0"/>
              <w:jc w:val="right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75.40</w:t>
            </w:r>
          </w:p>
        </w:tc>
        <w:tc>
          <w:tcPr>
            <w:tcW w:type="dxa" w:w="66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75.33</w:t>
            </w:r>
          </w:p>
        </w:tc>
        <w:tc>
          <w:tcPr>
            <w:tcW w:type="dxa" w:w="880"/>
            <w:tcBorders>
              <w:bottom w:sz="7.96799993515014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82" w:lineRule="exact" w:before="96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9</w:t>
      </w:r>
    </w:p>
    <w:p>
      <w:pPr>
        <w:sectPr>
          <w:pgSz w:w="12240" w:h="15840"/>
          <w:pgMar w:top="242" w:right="1364" w:bottom="294" w:left="1430" w:header="720" w:footer="720" w:gutter="0"/>
          <w:cols w:space="720" w:num="1" w:equalWidth="0"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autoSpaceDN w:val="0"/>
        <w:autoSpaceDE w:val="0"/>
        <w:widowControl/>
        <w:spacing w:line="240" w:lineRule="exact" w:before="888" w:after="0"/>
        <w:ind w:left="24" w:right="0" w:firstLine="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performed and, thus, is a contributor to model capacity which is not reflected by parameter count. Parameter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count is reflective neither of speed, nor of capacity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418" w:val="left"/>
        </w:tabs>
        <w:autoSpaceDE w:val="0"/>
        <w:widowControl/>
        <w:spacing w:line="342" w:lineRule="exact" w:before="240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5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Related work</w:t>
      </w:r>
    </w:p>
    <w:p>
      <w:pPr>
        <w:autoSpaceDN w:val="0"/>
        <w:autoSpaceDE w:val="0"/>
        <w:widowControl/>
        <w:spacing w:line="240" w:lineRule="exact" w:before="234" w:after="0"/>
        <w:ind w:left="0" w:right="60" w:firstLine="0"/>
        <w:jc w:val="righ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The scope of this paper is limited to studying pre-training and transfer learning of Vision Transformer models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there already are a number of studies considering similar questions for convolutional neural networks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Here we hence focus on related work involving ViT models.</w:t>
      </w:r>
    </w:p>
    <w:p>
      <w:pPr>
        <w:autoSpaceDN w:val="0"/>
        <w:autoSpaceDE w:val="0"/>
        <w:widowControl/>
        <w:spacing w:line="240" w:lineRule="exact" w:before="118" w:after="0"/>
        <w:ind w:left="24" w:right="0" w:hanging="8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As first proposed in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ViT achieved competitive performance only when trained on comparatively large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amounts of training data, with state-of-the-art transfer results using the ImageNet-21k and JFT-300M datasets,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with roughly 13M and 300M images, respectively. In stark contrast,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39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focused on tackling overfitting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of ViT when training from scratch on ImageNet-1k by designing strong regularization and augmentation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schemes. Yet neither work analyzed the effects of stronger augmentation of regularization and augmentation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in the presence of larger amounts of training data.</w:t>
      </w:r>
    </w:p>
    <w:p>
      <w:pPr>
        <w:autoSpaceDN w:val="0"/>
        <w:autoSpaceDE w:val="0"/>
        <w:widowControl/>
        <w:spacing w:line="240" w:lineRule="exact" w:before="118" w:after="0"/>
        <w:ind w:left="24" w:right="60" w:firstLine="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Ever since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first showed good results when pre-training BiT on ImageNet-21k, more architecture works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have mentioned using it for select few experiments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38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37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8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), with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30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arguing more directly for the use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of ImageNet-21k. However, none of these works thoroughly investigates the combined use of AugReg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ImageNet-21k and provides conclusions, as we do here.</w:t>
      </w:r>
    </w:p>
    <w:p>
      <w:pPr>
        <w:autoSpaceDN w:val="0"/>
        <w:tabs>
          <w:tab w:pos="24" w:val="left"/>
        </w:tabs>
        <w:autoSpaceDE w:val="0"/>
        <w:widowControl/>
        <w:spacing w:line="240" w:lineRule="exact" w:before="118" w:after="0"/>
        <w:ind w:left="0" w:right="0" w:firstLine="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An orthogonal line of work introduces cleverly designed inductive biases in ViT variants or retain some of the 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general architectural parameters of successful convolutional architectures while adding self-attention to them.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33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carefully combines a standard convolutional backbone with bottleneck blocks based on self-attention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instead of convolutions. In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26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17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41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 xml:space="preserve"> 43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the authors propose hierarchical versions of ViT.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9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suggests a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very elegant idea of initializing Vision Transformer, such that it behaves similarly to convolutional neural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network in the beginning of training.</w:t>
      </w:r>
    </w:p>
    <w:p>
      <w:pPr>
        <w:autoSpaceDN w:val="0"/>
        <w:autoSpaceDE w:val="0"/>
        <w:widowControl/>
        <w:spacing w:line="240" w:lineRule="exact" w:before="118" w:after="0"/>
        <w:ind w:left="24" w:right="0" w:hanging="8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Yet another way to address overfitting and improve transfer performance is to rely on self-supervised learning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objectives.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pre-trains ViT to reconstruct perturbed image patches. Alternatively,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devises a self-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supervised training procedure based on the idea from (</w:t>
      </w:r>
      <w:r>
        <w:rPr>
          <w:rFonts w:ascii="LMRoman10" w:hAnsi="LMRoman10" w:eastAsia="LMRoman10"/>
          <w:b w:val="0"/>
          <w:i w:val="0"/>
          <w:color w:val="00FF00"/>
          <w:sz w:val="20"/>
        </w:rPr>
        <w:t>16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achieving impressive results. We leave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systematic comparison of self-supervised and supervised pre-training to future work.</w:t>
      </w:r>
    </w:p>
    <w:p>
      <w:pPr>
        <w:autoSpaceDN w:val="0"/>
        <w:tabs>
          <w:tab w:pos="418" w:val="left"/>
        </w:tabs>
        <w:autoSpaceDE w:val="0"/>
        <w:widowControl/>
        <w:spacing w:line="342" w:lineRule="exact" w:before="240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Discussion</w:t>
      </w:r>
    </w:p>
    <w:p>
      <w:pPr>
        <w:autoSpaceDN w:val="0"/>
        <w:tabs>
          <w:tab w:pos="1852" w:val="left"/>
        </w:tabs>
        <w:autoSpaceDE w:val="0"/>
        <w:widowControl/>
        <w:spacing w:line="238" w:lineRule="exact" w:before="238" w:after="0"/>
        <w:ind w:left="24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Societal Impact. </w:t>
      </w:r>
      <w:r>
        <w:tab/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Our experimental study is relatively thorough and used a lot of compute. This could be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taken as encouraging anyone who uses ViTs to perform such large studies. On the contrary, our aim is to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provide good starting points and off-the-shelf checkpoints that remove the need for such extensive search in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future work.</w:t>
      </w:r>
    </w:p>
    <w:p>
      <w:pPr>
        <w:autoSpaceDN w:val="0"/>
        <w:tabs>
          <w:tab w:pos="1428" w:val="left"/>
        </w:tabs>
        <w:autoSpaceDE w:val="0"/>
        <w:widowControl/>
        <w:spacing w:line="238" w:lineRule="exact" w:before="248" w:after="0"/>
        <w:ind w:left="14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Limitations.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order to be thorough, we restrict the study to the default ViT architecture and neither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include ResNets, which have been well studied over the course of the past years, nor more recent ViT variants.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We anticipate though that many of our findings extend to other ViT-based architectures as well.</w:t>
      </w:r>
    </w:p>
    <w:p>
      <w:pPr>
        <w:autoSpaceDN w:val="0"/>
        <w:autoSpaceDE w:val="0"/>
        <w:widowControl/>
        <w:spacing w:line="282" w:lineRule="exact" w:before="3300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10</w:t>
      </w:r>
    </w:p>
    <w:p>
      <w:pPr>
        <w:sectPr>
          <w:pgSz w:w="12240" w:h="15840"/>
          <w:pgMar w:top="242" w:right="1376" w:bottom="294" w:left="1416" w:header="720" w:footer="720" w:gutter="0"/>
          <w:cols w:space="720" w:num="1" w:equalWidth="0"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713"/>
        <w:gridCol w:w="4713"/>
      </w:tblGrid>
      <w:tr>
        <w:trPr>
          <w:trHeight w:hRule="exact" w:val="1184"/>
        </w:trPr>
        <w:tc>
          <w:tcPr>
            <w:tcW w:type="dxa" w:w="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9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13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Summary of recommendations</w:t>
            </w:r>
          </w:p>
        </w:tc>
      </w:tr>
    </w:tbl>
    <w:p>
      <w:pPr>
        <w:autoSpaceDN w:val="0"/>
        <w:autoSpaceDE w:val="0"/>
        <w:widowControl/>
        <w:spacing w:line="282" w:lineRule="exact" w:before="120" w:after="0"/>
        <w:ind w:left="1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Below we summarize three main recommendations based on our study:</w:t>
      </w:r>
    </w:p>
    <w:p>
      <w:pPr>
        <w:autoSpaceDN w:val="0"/>
        <w:autoSpaceDE w:val="0"/>
        <w:widowControl/>
        <w:spacing w:line="240" w:lineRule="exact" w:before="264" w:after="0"/>
        <w:ind w:left="728" w:right="52" w:hanging="256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 recommend to use checkpoints that were pre-trained on more upstream data, and not relying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only on ImageNet-1k as a proxy for model quality, since ImageNet-1k validation accuracy is inflated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when pre-training on ImageNet-1k, and more varied upstream data yields more widely applicable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models (Figure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and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142" w:after="0"/>
        <w:ind w:left="432" w:right="48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Judiciously applying data augmentation and model regularization makes it possible to train much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better models on a dataset of a given size (Figure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and these improvements can be observed both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with medium sized datasets like ImageNet-1k, and even with large datasets like ImageNet-21k. But </w:t>
      </w:r>
      <w:r>
        <w:rPr>
          <w:w w:val="98.67501258850098"/>
          <w:rFonts w:ascii="LMRoman10" w:hAnsi="LMRoman10" w:eastAsia="LMRoman10"/>
          <w:b w:val="0"/>
          <w:i w:val="0"/>
          <w:color w:val="000000"/>
          <w:sz w:val="20"/>
        </w:rPr>
        <w:t xml:space="preserve">there are no simple rules which AugReg settings to select. The best settings vary a lot depending 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model capacity and training schedule, and one needs to be careful not to apply AugReg to a model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that is too small, or when pre-training for too short – otherwise the model quality may deteriorate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(see 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for an exhaustive quantitative evaluation and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for further comments 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regularization vs augmentations).</w:t>
      </w:r>
    </w:p>
    <w:p>
      <w:pPr>
        <w:autoSpaceDN w:val="0"/>
        <w:autoSpaceDE w:val="0"/>
        <w:widowControl/>
        <w:spacing w:line="238" w:lineRule="exact" w:before="144" w:after="0"/>
        <w:ind w:left="728" w:right="0" w:hanging="256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How to select the best upstream model for transfer on your own task? Aside from always using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ImageNet-21k checkpoints, we recommend to select the model with the best upstream validation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performance (Section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4.5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table with paths in our Github repository</w:t>
      </w:r>
      <w:r>
        <w:rPr>
          <w:rFonts w:ascii="LMRoman7" w:hAnsi="LMRoman7" w:eastAsia="LMRoman7"/>
          <w:b w:val="0"/>
          <w:i w:val="0"/>
          <w:color w:val="FF0000"/>
          <w:sz w:val="14"/>
        </w:rPr>
        <w:t>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As we show in 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this choice is generally optimal for a wide range of tasks. If the user has additional computational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resources available to fine-tune all checkpoints, they may get slightly better results in some scenarios,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but also need to be careful with respect to ImageNet-1k and ImageNet-21k data overlap when it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comes to model selection (Figure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5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right).</w:t>
      </w:r>
    </w:p>
    <w:p>
      <w:pPr>
        <w:autoSpaceDN w:val="0"/>
        <w:tabs>
          <w:tab w:pos="404" w:val="left"/>
        </w:tabs>
        <w:autoSpaceDE w:val="0"/>
        <w:widowControl/>
        <w:spacing w:line="342" w:lineRule="exact" w:before="214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8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Conclusion</w:t>
      </w:r>
    </w:p>
    <w:p>
      <w:pPr>
        <w:autoSpaceDN w:val="0"/>
        <w:autoSpaceDE w:val="0"/>
        <w:widowControl/>
        <w:spacing w:line="238" w:lineRule="exact" w:before="228" w:after="0"/>
        <w:ind w:left="10" w:right="0" w:hanging="10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We conduct the first systematic, large scale study of the interplay between regularization, data augmentation,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model size, and training data size when pre-training Vision Transformers, including their respective effects on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 compute budget needed to achieve a certain level of performance. We also evaluate pre-trained models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through the lens of transfer learning. As a result, we characterize a quite complex landscape of training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settings for pre-training Vision Transformers across different model sizes. Our experiments yield a number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of surprising insights around the impact of various techniques and the situations when augmentation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regularization are beneficial and when not.</w:t>
      </w:r>
    </w:p>
    <w:p>
      <w:pPr>
        <w:autoSpaceDN w:val="0"/>
        <w:autoSpaceDE w:val="0"/>
        <w:widowControl/>
        <w:spacing w:line="240" w:lineRule="exact" w:before="120" w:after="0"/>
        <w:ind w:left="10" w:right="44" w:hanging="10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also perform an in-depth analysis of the transfer learning setting for Vision Transformers. We conclude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that across a wide range of datasets, even if the downstream data of interest appears to only be weakly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related to the data used for pre-training, transfer learning remains the best available option. Our analysis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also suggests that among similarly performing pre-trained models, for transfer learning a model with more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training data should likely be preferred over one with more data augmentation.</w:t>
      </w:r>
    </w:p>
    <w:p>
      <w:pPr>
        <w:autoSpaceDN w:val="0"/>
        <w:autoSpaceDE w:val="0"/>
        <w:widowControl/>
        <w:spacing w:line="238" w:lineRule="exact" w:before="118" w:after="0"/>
        <w:ind w:left="10" w:right="52" w:hanging="10"/>
        <w:jc w:val="both"/>
      </w:pP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We hope that our study will help guide future research on Vision Transformers and will be a useful source of 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effective training settings for practitioners seeking to optimize their final model performance in the light of a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given computational budget.</w:t>
      </w:r>
    </w:p>
    <w:p>
      <w:pPr>
        <w:autoSpaceDN w:val="0"/>
        <w:tabs>
          <w:tab w:pos="2106" w:val="left"/>
        </w:tabs>
        <w:autoSpaceDE w:val="0"/>
        <w:widowControl/>
        <w:spacing w:line="238" w:lineRule="exact" w:before="244" w:after="0"/>
        <w:ind w:left="10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Acknowledgements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thank Alexey Dosovitskiy, Neil Houlsby, and Ting Chen for insightful feedback;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the Google Brain team at large for providing a supportive research environment.</w:t>
      </w:r>
    </w:p>
    <w:p>
      <w:pPr>
        <w:autoSpaceDN w:val="0"/>
        <w:autoSpaceDE w:val="0"/>
        <w:widowControl/>
        <w:spacing w:line="342" w:lineRule="exact" w:before="218" w:after="0"/>
        <w:ind w:left="1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54" w:lineRule="exact" w:before="66" w:after="0"/>
        <w:ind w:left="102" w:right="0" w:firstLine="0"/>
        <w:jc w:val="left"/>
      </w:pPr>
      <w:r>
        <w:rPr>
          <w:rFonts w:ascii="LMRoman9" w:hAnsi="LMRoman9" w:eastAsia="LMRoman9"/>
          <w:b w:val="0"/>
          <w:i w:val="0"/>
          <w:color w:val="000000"/>
          <w:sz w:val="18"/>
        </w:rPr>
        <w:t>[1]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 Sara Atito, Muhammad Awais, and Josef Kittler. Sit: Self-supervised vision transformer.</w:t>
      </w:r>
      <w:r>
        <w:rPr>
          <w:w w:val="98.62537384033203"/>
          <w:rFonts w:ascii="LMRoman9" w:hAnsi="LMRoman9" w:eastAsia="LMRoman9"/>
          <w:b w:val="0"/>
          <w:i/>
          <w:color w:val="000000"/>
          <w:sz w:val="18"/>
        </w:rPr>
        <w:t xml:space="preserve"> arXiv:2104.03602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 2021.</w:t>
      </w:r>
    </w:p>
    <w:p>
      <w:pPr>
        <w:autoSpaceDN w:val="0"/>
        <w:tabs>
          <w:tab w:pos="388" w:val="left"/>
          <w:tab w:pos="396" w:val="left"/>
        </w:tabs>
        <w:autoSpaceDE w:val="0"/>
        <w:widowControl/>
        <w:spacing w:line="208" w:lineRule="exact" w:before="46" w:after="0"/>
        <w:ind w:left="102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Irwan Bello, William Fedus, Xianzhi Du, Ekin D. Cubuk, Aravind Srinivas, Tsung-Yi Lin, Jonathon Shlens, and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Barret Zoph. Revisiting resnets: Improved training and scaling strategies.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arXiv:2103.07579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</w:t>
      </w:r>
    </w:p>
    <w:p>
      <w:pPr>
        <w:autoSpaceDN w:val="0"/>
        <w:autoSpaceDE w:val="0"/>
        <w:widowControl/>
        <w:spacing w:line="242" w:lineRule="exact" w:before="88" w:after="0"/>
        <w:ind w:left="286" w:right="0" w:firstLine="0"/>
        <w:jc w:val="left"/>
      </w:pPr>
      <w:r>
        <w:rPr>
          <w:rFonts w:ascii="LMRoman6" w:hAnsi="LMRoman6" w:eastAsia="LMRoman6"/>
          <w:b w:val="0"/>
          <w:i w:val="0"/>
          <w:color w:val="000000"/>
          <w:sz w:val="12"/>
        </w:rPr>
        <w:t>3</w:t>
      </w:r>
      <w:r>
        <w:rPr>
          <w:rFonts w:ascii="LMMono8" w:hAnsi="LMMono8" w:eastAsia="LMMono8"/>
          <w:b w:val="0"/>
          <w:i w:val="0"/>
          <w:color w:val="EC008B"/>
          <w:sz w:val="16"/>
        </w:rPr>
        <w:hyperlink r:id="rId10" w:history="1">
          <w:r>
            <w:rPr>
              <w:rStyle w:val="Hyperlink"/>
            </w:rPr>
            <w:t>https://github.com/google-research/vision_transformer</w:t>
          </w:r>
        </w:hyperlink>
      </w:r>
    </w:p>
    <w:p>
      <w:pPr>
        <w:autoSpaceDN w:val="0"/>
        <w:autoSpaceDE w:val="0"/>
        <w:widowControl/>
        <w:spacing w:line="282" w:lineRule="exact" w:before="32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11</w:t>
      </w:r>
    </w:p>
    <w:p>
      <w:pPr>
        <w:sectPr>
          <w:pgSz w:w="12240" w:h="15840"/>
          <w:pgMar w:top="242" w:right="1384" w:bottom="294" w:left="1430" w:header="720" w:footer="720" w:gutter="0"/>
          <w:cols w:space="720" w:num="1" w:equalWidth="0">
            <w:col w:w="9426" w:space="0"/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p>
      <w:pPr>
        <w:autoSpaceDN w:val="0"/>
        <w:tabs>
          <w:tab w:pos="376" w:val="left"/>
          <w:tab w:pos="390" w:val="left"/>
        </w:tabs>
        <w:autoSpaceDE w:val="0"/>
        <w:widowControl/>
        <w:spacing w:line="212" w:lineRule="exact" w:before="910" w:after="0"/>
        <w:ind w:left="96" w:right="0" w:firstLine="0"/>
        <w:jc w:val="left"/>
      </w:pPr>
      <w:r>
        <w:rPr>
          <w:rFonts w:ascii="LMRoman9" w:hAnsi="LMRoman9" w:eastAsia="LMRoman9"/>
          <w:b w:val="0"/>
          <w:i w:val="0"/>
          <w:color w:val="000000"/>
          <w:sz w:val="18"/>
        </w:rPr>
        <w:t>[3]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James Bradbury, Roy Frostig, Peter Hawkins, Matthew James Johnson, Chris Leary, Dougal Maclaurin, George </w:t>
      </w:r>
      <w:r>
        <w:tab/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Necula, Adam Paszke, Jake VanderPlas, Skye Wanderman-Milne, and Qiao Zhang.</w:t>
      </w:r>
      <w:r>
        <w:rPr>
          <w:w w:val="98.62537384033203"/>
          <w:rFonts w:ascii="LMRoman9" w:hAnsi="LMRoman9" w:eastAsia="LMRoman9"/>
          <w:b w:val="0"/>
          <w:i/>
          <w:color w:val="000000"/>
          <w:sz w:val="18"/>
        </w:rPr>
        <w:t xml:space="preserve"> JAX: composable transforma-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tions of Python+NumPy programs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2018.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[4]</w:t>
      </w:r>
      <w:r>
        <w:rPr>
          <w:w w:val="98.725954691569"/>
          <w:rFonts w:ascii="LMRoman9" w:hAnsi="LMRoman9" w:eastAsia="LMRoman9"/>
          <w:b w:val="0"/>
          <w:i w:val="0"/>
          <w:color w:val="000000"/>
          <w:sz w:val="18"/>
        </w:rPr>
        <w:t xml:space="preserve"> Mathilde Caron, Hugo Touvron, Ishan Misra, Hervé Jégou, Julien Mairal, Piotr Bojanowski, and Armand Joulin.</w:t>
      </w:r>
    </w:p>
    <w:p>
      <w:pPr>
        <w:autoSpaceDN w:val="0"/>
        <w:tabs>
          <w:tab w:pos="96" w:val="left"/>
          <w:tab w:pos="390" w:val="left"/>
        </w:tabs>
        <w:autoSpaceDE w:val="0"/>
        <w:widowControl/>
        <w:spacing w:line="208" w:lineRule="exact" w:before="48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Emerging properties in self-supervised vision transformers.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arXiv:2104.14294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[5]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 Soravit Changpinyo, Piyush Sharma, Nan Ding, and Radu Soricut. Conceptual 12M: Pushing web-scale image-text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pre-training to recognize long-tail visual concepts.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CVPR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16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[6]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 Gong Cheng, Junwei Han, and Xiaoqiang Lu. Remote sensing image scene classification: Benchmark and state of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the art.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Proceedings of the IEEE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105(10):1865–1883, 2017.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[7]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Ekin D. Cubuk, Barret Zoph, Jonathon Shlens, and Quoc V. Le. RandAugment: Practical automated data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augmentation with a reduced search space.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CVPR Workshops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2020.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[8]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Zihang Dai, Hanxiao Liu, Quoc V. Le, and Mingxing Tan. Coatnet: Marrying convolution and attention for all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data sizes,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[9]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Stéphane d’Ascoli, Hugo Touvron, Matthew Leavitt, Ari Morcos, Giulio Biroli, and Levent Sagun. Convit: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Improving vision transformers with soft convolutional inductive biases.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arXiv:2103.10697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[10]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Mostafa Dehghani, Anurag Arnab, Lucas Beyer, Ashish Vaswani, and Yi Tay. The efficiency misnomer.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CoRR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abs/2110.12894,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[11]</w:t>
      </w:r>
      <w:r>
        <w:rPr>
          <w:w w:val="98.97697236802843"/>
          <w:rFonts w:ascii="LMRoman9" w:hAnsi="LMRoman9" w:eastAsia="LMRoman9"/>
          <w:b w:val="0"/>
          <w:i w:val="0"/>
          <w:color w:val="000000"/>
          <w:sz w:val="18"/>
        </w:rPr>
        <w:t xml:space="preserve"> J. Deng, W. Dong, R. Socher, L. Li, Kai Li, and Li Fei-Fei. Imagenet: A large-scale hierarchical image database.</w:t>
      </w:r>
    </w:p>
    <w:p>
      <w:pPr>
        <w:autoSpaceDN w:val="0"/>
        <w:tabs>
          <w:tab w:pos="376" w:val="left"/>
          <w:tab w:pos="390" w:val="left"/>
        </w:tabs>
        <w:autoSpaceDE w:val="0"/>
        <w:widowControl/>
        <w:spacing w:line="210" w:lineRule="exact" w:before="44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CVPR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2009.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5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[12]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Jacob Devlin, Ming-Wei Chang, Kenton Lee, and Kristina Toutanova. BERT: pre-training of deep bidirectional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transformers for language understanding.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NAACL-HLT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2019.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16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[13]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Alexey Dosovitskiy, Lucas Beyer, Alexander Kolesnikov, Dirk Weissenborn, Xiaohua Zhai, Thomas Unterthiner,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Mostafa Dehghani, Matthias Minderer, Georg Heigold, Sylvain Gelly, Jakob Uszkoreit, and Neil Houlsby. An </w:t>
      </w:r>
      <w:r>
        <w:tab/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image is worth 16x16 words: Transformers for image recognition at scale.</w:t>
      </w:r>
      <w:r>
        <w:rPr>
          <w:w w:val="98.62537384033203"/>
          <w:rFonts w:ascii="LMRoman9" w:hAnsi="LMRoman9" w:eastAsia="LMRoman9"/>
          <w:b w:val="0"/>
          <w:i/>
          <w:color w:val="000000"/>
          <w:sz w:val="18"/>
        </w:rPr>
        <w:t xml:space="preserve"> arXiv:2010.11929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 2020.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1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3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4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5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9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w w:val="98.62537384033203"/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rPr>
          <w:rFonts w:ascii="LMRoman9" w:hAnsi="LMRoman9" w:eastAsia="LMRoman9"/>
          <w:b w:val="0"/>
          <w:i w:val="0"/>
          <w:color w:val="000000"/>
          <w:sz w:val="18"/>
        </w:rPr>
        <w:t>[14]</w:t>
      </w:r>
      <w:r>
        <w:rPr>
          <w:w w:val="98.67567486233182"/>
          <w:rFonts w:ascii="LMRoman9" w:hAnsi="LMRoman9" w:eastAsia="LMRoman9"/>
          <w:b w:val="0"/>
          <w:i w:val="0"/>
          <w:color w:val="000000"/>
          <w:sz w:val="18"/>
        </w:rPr>
        <w:t xml:space="preserve"> A Geiger, P Lenz, C Stiller, and R Urtasun. Vision meets robotics: The kitti dataset.</w:t>
      </w:r>
      <w:r>
        <w:rPr>
          <w:w w:val="98.67567486233182"/>
          <w:rFonts w:ascii="LMRoman9" w:hAnsi="LMRoman9" w:eastAsia="LMRoman9"/>
          <w:b w:val="0"/>
          <w:i/>
          <w:color w:val="000000"/>
          <w:sz w:val="18"/>
        </w:rPr>
        <w:t xml:space="preserve"> The International Journal 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of Robotics Research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32(11):1231–1237, 2013.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[15]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Google. TensorFlow Datasets, a collection of ready-to-use datasets.</w:t>
      </w:r>
      <w:r>
        <w:rPr>
          <w:rFonts w:ascii="LMMono9" w:hAnsi="LMMono9" w:eastAsia="LMMono9"/>
          <w:b w:val="0"/>
          <w:i w:val="0"/>
          <w:color w:val="EC008B"/>
          <w:sz w:val="18"/>
        </w:rPr>
        <w:t xml:space="preserve"> </w:t>
      </w:r>
      <w:r>
        <w:rPr>
          <w:rFonts w:ascii="LMMono9" w:hAnsi="LMMono9" w:eastAsia="LMMono9"/>
          <w:b w:val="0"/>
          <w:i w:val="0"/>
          <w:color w:val="EC008B"/>
          <w:sz w:val="18"/>
        </w:rPr>
        <w:hyperlink r:id="rId32" w:history="1">
          <w:r>
            <w:rPr>
              <w:rStyle w:val="Hyperlink"/>
            </w:rPr>
            <w:t>https://www.tensorflow.org/datasets</w:t>
          </w:r>
        </w:hyperlink>
      </w:r>
      <w:r>
        <w:rPr>
          <w:rFonts w:ascii="LMRoman9" w:hAnsi="LMRoman9" w:eastAsia="LMRoman9"/>
          <w:b w:val="0"/>
          <w:i w:val="0"/>
          <w:color w:val="000000"/>
          <w:sz w:val="18"/>
        </w:rPr>
        <w:t>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rPr>
          <w:rFonts w:ascii="LMRoman9" w:hAnsi="LMRoman9" w:eastAsia="LMRoman9"/>
          <w:b w:val="0"/>
          <w:i w:val="0"/>
          <w:color w:val="000000"/>
          <w:sz w:val="18"/>
        </w:rPr>
        <w:t>[16]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 Jean-Bastien Grill, Florian Strub, Florent Altché, Corentin Tallec, P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hyperlink r:id="rId32" w:history="1">
          <w:r>
            <w:rPr>
              <w:rStyle w:val="Hyperlink"/>
            </w:rPr>
            <w:t>ierre H Richemond, Elena Buchatskaya, C</w:t>
          </w:r>
        </w:hyperlink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arl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Doersch, Bernardo Avila Pires, Zhaohan Daniel Guo, Mohammad Gheshlaghi Azar, et al. Bootstrap your own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latent: A new approach to self-supervised learning.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arXiv:2006.07733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2020.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[17]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Kai Han, An Xiao, Enhua Wu, Jianyuan Guo, Chunjing Xu, and Yunhe Wang. Transformer in transformer.</w:t>
      </w:r>
    </w:p>
    <w:p>
      <w:pPr>
        <w:autoSpaceDN w:val="0"/>
        <w:tabs>
          <w:tab w:pos="368" w:val="left"/>
          <w:tab w:pos="376" w:val="left"/>
          <w:tab w:pos="390" w:val="left"/>
        </w:tabs>
        <w:autoSpaceDE w:val="0"/>
        <w:widowControl/>
        <w:spacing w:line="208" w:lineRule="exact" w:before="46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arXiv:2103.00112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[18]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Kaiming He, Xiangyu Zhang, Shaoqing Ren, and Jian Sun. Deep residual learning for image recognition. In 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CVPR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2016.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[19]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Jonathan Heek, Anselm Levskaya, Avital Oliver, Marvin Ritter, Bertrand Rondepierre, Andreas Steiner, and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Marc van Zee.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Flax: A neural network library and ecosystem for JAX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2020.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[20]</w:t>
      </w:r>
      <w:r>
        <w:rPr>
          <w:w w:val="98.97697236802843"/>
          <w:rFonts w:ascii="LMRoman9" w:hAnsi="LMRoman9" w:eastAsia="LMRoman9"/>
          <w:b w:val="0"/>
          <w:i w:val="0"/>
          <w:color w:val="000000"/>
          <w:sz w:val="18"/>
        </w:rPr>
        <w:t xml:space="preserve"> Gao Huang, Yu Sun, Zhuang Liu, Daniel Sedra, and Kilian Q Weinberger. Deep networks with stochastic depth.</w:t>
      </w:r>
    </w:p>
    <w:p>
      <w:pPr>
        <w:autoSpaceDN w:val="0"/>
        <w:autoSpaceDE w:val="0"/>
        <w:widowControl/>
        <w:spacing w:line="198" w:lineRule="exact" w:before="56" w:after="0"/>
        <w:ind w:left="4" w:right="0" w:firstLine="386"/>
        <w:jc w:val="left"/>
      </w:pPr>
      <w:r>
        <w:rPr>
          <w:rFonts w:ascii="LMRoman9" w:hAnsi="LMRoman9" w:eastAsia="LMRoman9"/>
          <w:b w:val="0"/>
          <w:i w:val="0"/>
          <w:color w:val="000000"/>
          <w:sz w:val="18"/>
        </w:rPr>
        <w:t>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ECCV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2016.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[21] Diederik P. Kingma and Jimmy Ba. Adam: A method for stochastic optimization.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ICLR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2015.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 </w:t>
      </w:r>
      <w:r>
        <w:rPr>
          <w:rFonts w:ascii="LMRoman9" w:hAnsi="LMRoman9" w:eastAsia="LMRoman9"/>
          <w:b w:val="0"/>
          <w:i w:val="0"/>
          <w:color w:val="000000"/>
          <w:sz w:val="18"/>
        </w:rPr>
        <w:t>[22]</w:t>
      </w:r>
      <w:r>
        <w:rPr>
          <w:w w:val="98.62537384033203"/>
          <w:rFonts w:ascii="LMRoman9" w:hAnsi="LMRoman9" w:eastAsia="LMRoman9"/>
          <w:b w:val="0"/>
          <w:i w:val="0"/>
          <w:color w:val="000000"/>
          <w:sz w:val="18"/>
        </w:rPr>
        <w:t xml:space="preserve"> Alexander Kolesnikov, Lucas Beyer, Xiaohua Zhai, Joan Puigcerver, Jessica Yung, Sylvain Gelly, and Neil Houlsby.</w:t>
      </w:r>
    </w:p>
    <w:p>
      <w:pPr>
        <w:autoSpaceDN w:val="0"/>
        <w:tabs>
          <w:tab w:pos="390" w:val="left"/>
        </w:tabs>
        <w:autoSpaceDE w:val="0"/>
        <w:widowControl/>
        <w:spacing w:line="198" w:lineRule="exact" w:before="58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Big transfer (BiT): General visual representation learning.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ECCV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2020.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[23]</w:t>
      </w:r>
      <w:r>
        <w:rPr>
          <w:w w:val="98.67567486233182"/>
          <w:rFonts w:ascii="LMRoman9" w:hAnsi="LMRoman9" w:eastAsia="LMRoman9"/>
          <w:b w:val="0"/>
          <w:i w:val="0"/>
          <w:color w:val="000000"/>
          <w:sz w:val="18"/>
        </w:rPr>
        <w:t xml:space="preserve"> Simon Kornblith, Jonathon Shlens, and Quoc V Le. Do better imagenet models transfer better? In</w:t>
      </w:r>
      <w:r>
        <w:rPr>
          <w:w w:val="98.67567486233182"/>
          <w:rFonts w:ascii="LMRoman9" w:hAnsi="LMRoman9" w:eastAsia="LMRoman9"/>
          <w:b w:val="0"/>
          <w:i/>
          <w:color w:val="000000"/>
          <w:sz w:val="18"/>
        </w:rPr>
        <w:t xml:space="preserve"> CVPR</w:t>
      </w:r>
      <w:r>
        <w:rPr>
          <w:w w:val="98.67567486233182"/>
          <w:rFonts w:ascii="LMRoman9" w:hAnsi="LMRoman9" w:eastAsia="LMRoman9"/>
          <w:b w:val="0"/>
          <w:i w:val="0"/>
          <w:color w:val="000000"/>
          <w:sz w:val="18"/>
        </w:rPr>
        <w:t>, 2019.</w:t>
      </w:r>
    </w:p>
    <w:p>
      <w:pPr>
        <w:autoSpaceDN w:val="0"/>
        <w:tabs>
          <w:tab w:pos="382" w:val="left"/>
          <w:tab w:pos="390" w:val="left"/>
        </w:tabs>
        <w:autoSpaceDE w:val="0"/>
        <w:widowControl/>
        <w:spacing w:line="210" w:lineRule="exact" w:before="44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[24]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Alex Krizhevsky, Ilya Sutskever, and Geoffrey E. Hinton. Imagenet classification with deep convolutional neural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networks. In Peter L. Bartlett, Fernando C. N. Pereira, Christopher J. C. Burges, Léon Bottou, and Kilian Q.</w:t>
      </w:r>
    </w:p>
    <w:p>
      <w:pPr>
        <w:autoSpaceDN w:val="0"/>
        <w:tabs>
          <w:tab w:pos="358" w:val="left"/>
          <w:tab w:pos="380" w:val="left"/>
          <w:tab w:pos="390" w:val="left"/>
        </w:tabs>
        <w:autoSpaceDE w:val="0"/>
        <w:widowControl/>
        <w:spacing w:line="210" w:lineRule="exact" w:before="46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Weinberger, editors,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Advances in Neural Information Processing Systems 25: 26th Annual Conference on Neural 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Information Processing Systems 2012. Proceedings of a meeting held December 3-6, 2012, Lake Tahoe, Nevada, 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United States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pages 1106–1114, 2012.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2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[25]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Alex Krizhevsky, Ilya Sutskever, and Geoffrey E Hinton. Imagenet classification with deep convolutional neural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networks.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Advances in neural information processing systems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25, 2012.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[26]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Ze Liu, Yutong Lin, Yue Cao, Han Hu, Yixuan Wei, Zheng Zhang, Stephen Lin, and Baining Guo. Swin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transformer: Hierarchical vision transformer using shifted windows.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arXiv:2103.14030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[27]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Ilya Loshchilov and Frank Hutter. Decoupled weight decay regularization.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International Conference on </w:t>
      </w: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Learning Representations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2019.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4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14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[28] Omkar M. Parkhi, Andrea Vedaldi, Andrew Zisserman, and C. V. Jawahar. Cats and dogs.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CVPR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2012.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 </w:t>
      </w:r>
      <w:r>
        <w:rPr>
          <w:rFonts w:ascii="LMRoman9" w:hAnsi="LMRoman9" w:eastAsia="LMRoman9"/>
          <w:b w:val="0"/>
          <w:i w:val="0"/>
          <w:color w:val="000000"/>
          <w:sz w:val="18"/>
        </w:rPr>
        <w:t>[29]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Benjamin Recht, Rebecca Roelofs, Ludwig Schmidt, and Vaishaal Shankar. Do imagenet classifiers generalize to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imagenet? In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ICML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2019.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8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[30]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Tal Ridnik, Emanuel Ben-Baruch, Asaf Noy, and Lihi Zelnik-Manor. Imagenet-21k pretraining for the masses.</w:t>
      </w:r>
    </w:p>
    <w:p>
      <w:pPr>
        <w:autoSpaceDN w:val="0"/>
        <w:tabs>
          <w:tab w:pos="376" w:val="left"/>
          <w:tab w:pos="390" w:val="left"/>
        </w:tabs>
        <w:autoSpaceDE w:val="0"/>
        <w:widowControl/>
        <w:spacing w:line="208" w:lineRule="exact" w:before="48" w:after="0"/>
        <w:ind w:left="4" w:right="0" w:firstLine="0"/>
        <w:jc w:val="left"/>
      </w:pPr>
      <w:r>
        <w:tab/>
      </w:r>
      <w:r>
        <w:rPr>
          <w:rFonts w:ascii="LMRoman9" w:hAnsi="LMRoman9" w:eastAsia="LMRoman9"/>
          <w:b w:val="0"/>
          <w:i/>
          <w:color w:val="000000"/>
          <w:sz w:val="18"/>
        </w:rPr>
        <w:t>arXiv:2104.10972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 2021.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3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  <w:r>
        <w:rPr>
          <w:rFonts w:ascii="LMRoman9" w:hAnsi="LMRoman9" w:eastAsia="LMRoman9"/>
          <w:b w:val="0"/>
          <w:i w:val="0"/>
          <w:color w:val="FF0000"/>
          <w:sz w:val="18"/>
        </w:rPr>
        <w:t xml:space="preserve"> 10 </w:t>
      </w:r>
      <w:r>
        <w:br/>
      </w:r>
      <w:r>
        <w:rPr>
          <w:rFonts w:ascii="LMRoman9" w:hAnsi="LMRoman9" w:eastAsia="LMRoman9"/>
          <w:b w:val="0"/>
          <w:i w:val="0"/>
          <w:color w:val="000000"/>
          <w:sz w:val="18"/>
        </w:rPr>
        <w:t>[31]</w:t>
      </w:r>
      <w:r>
        <w:rPr>
          <w:rFonts w:ascii="LMRoman9" w:hAnsi="LMRoman9" w:eastAsia="LMRoman9"/>
          <w:b w:val="0"/>
          <w:i w:val="0"/>
          <w:color w:val="000000"/>
          <w:sz w:val="18"/>
        </w:rPr>
        <w:t xml:space="preserve"> Olga Russakovsky, Jia Deng, Hao Su, Jonathan Krause, Sanjeev Satheesh, Sean Ma, Zhiheng Huang, Andrej </w:t>
      </w:r>
      <w:r>
        <w:tab/>
      </w:r>
      <w:r>
        <w:rPr>
          <w:rFonts w:ascii="LMRoman9" w:hAnsi="LMRoman9" w:eastAsia="LMRoman9"/>
          <w:b w:val="0"/>
          <w:i w:val="0"/>
          <w:color w:val="000000"/>
          <w:sz w:val="18"/>
        </w:rPr>
        <w:t>Karpathy, Aditya Khosla, Michael Bernstein, et al. Imagenet large scale visual recognition challenge.</w:t>
      </w:r>
      <w:r>
        <w:rPr>
          <w:rFonts w:ascii="LMRoman9" w:hAnsi="LMRoman9" w:eastAsia="LMRoman9"/>
          <w:b w:val="0"/>
          <w:i/>
          <w:color w:val="000000"/>
          <w:sz w:val="18"/>
        </w:rPr>
        <w:t xml:space="preserve"> IIJCV</w:t>
      </w:r>
      <w:r>
        <w:rPr>
          <w:rFonts w:ascii="LMRoman9" w:hAnsi="LMRoman9" w:eastAsia="LMRoman9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2" w:lineRule="exact" w:before="48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12</w:t>
      </w:r>
    </w:p>
    <w:p>
      <w:pPr>
        <w:sectPr>
          <w:pgSz w:w="12240" w:h="15840"/>
          <w:pgMar w:top="242" w:right="1382" w:bottom="294" w:left="1436" w:header="720" w:footer="720" w:gutter="0"/>
          <w:cols w:space="720" w:num="1" w:equalWidth="0">
            <w:col w:w="9422" w:space="0"/>
            <w:col w:w="9426" w:space="0"/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22"/>
      </w:tblGrid>
      <w:tr>
        <w:trPr>
          <w:trHeight w:hRule="exact" w:val="9394"/>
        </w:trPr>
        <w:tc>
          <w:tcPr>
            <w:tcW w:type="dxa" w:w="94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386" w:val="left"/>
                <w:tab w:pos="390" w:val="left"/>
                <w:tab w:pos="6222" w:val="left"/>
              </w:tabs>
              <w:autoSpaceDE w:val="0"/>
              <w:widowControl/>
              <w:spacing w:line="210" w:lineRule="exact" w:before="890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2015.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5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[32]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Ali Sharif Razavian, Hossein Azizpour, Josephine Sullivan, and Stefan Carlsson. Cnn features off-the-shelf: An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astounding baseline for recognition. In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Proceedings of the IEEE Conference on Computer Vision and Pattern </w:t>
            </w:r>
            <w:r>
              <w:tab/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Recognition (CVPR) Workshops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June 2014.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2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[33]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Aravind Srinivas, Tsung-Yi Lin, Niki Parmar, Jonathon Shlens, Pieter Abbeel, and Ashish Vaswani. Bottleneck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transformers for visual recognition.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arXiv:2101.11605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2021.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10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[34]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Robin Strudel, Ricardo Garcia, Ivan Laptev, and Cordelia Schmid.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Segmenter: Transformer for semantic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segmentation.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arXiv:2105.05633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2021.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16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[35]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Chen Sun, Abhinav Shrivastava, Saurabh Singh, and Abhinav Gupta. Revisiting unreasonable effectiveness of </w:t>
            </w:r>
            <w:r>
              <w:tab/>
            </w: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>data in deep learning era. In</w:t>
            </w:r>
            <w:r>
              <w:rPr>
                <w:w w:val="98.62537384033203"/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Proceedings of the IEEE international conference on computer vision</w:t>
            </w: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, pages 843–852,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2017.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5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[36]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C. Szegedy, W. Liu, Y. Jia, P. Sermanet, S. Reed, D. Anguelov, D. Erhan, V. Vanhoucke, and A. Rabinovich.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198" w:lineRule="exact" w:before="58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Going deeper with convolutions. In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CVPR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2015.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4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[37]</w:t>
            </w:r>
            <w:r>
              <w:rPr>
                <w:w w:val="98.725954691569"/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Mingxing Tan and Quoc V. Le. Efficientnetv2: Smaller models and faster training.</w:t>
            </w:r>
            <w:r>
              <w:rPr>
                <w:w w:val="98.725954691569"/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CoRR</w:t>
            </w:r>
            <w:r>
              <w:rPr>
                <w:w w:val="98.725954691569"/>
                <w:rFonts w:ascii="LMRoman9" w:hAnsi="LMRoman9" w:eastAsia="LMRoman9"/>
                <w:b w:val="0"/>
                <w:i w:val="0"/>
                <w:color w:val="000000"/>
                <w:sz w:val="18"/>
              </w:rPr>
              <w:t>, abs/2104.00298, 2021.</w:t>
            </w:r>
          </w:p>
          <w:p>
            <w:pPr>
              <w:autoSpaceDN w:val="0"/>
              <w:tabs>
                <w:tab w:pos="382" w:val="left"/>
                <w:tab w:pos="384" w:val="left"/>
                <w:tab w:pos="390" w:val="left"/>
              </w:tabs>
              <w:autoSpaceDE w:val="0"/>
              <w:widowControl/>
              <w:spacing w:line="208" w:lineRule="exact" w:before="46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10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[38]</w:t>
            </w: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Ilya O. Tolstikhin, Neil Houlsby, Alexander Kolesnikov, Lucas Beyer, Xiaohua Zhai, Thomas Unterthiner, Jessica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Yung, Andreas Steiner, Daniel Keysers, Jakob Uszkoreit, Mario Lucic, and Alexey Dosovitskiy. Mlp-mixer: An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all-mlp architecture for vision.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CoRR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abs/2105.01601, 2021.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10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[39]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Hugo Touvron, Matthieu Cord, Matthijs Douze, Francisco Massa, Alexandre Sablayrolles, and Hervé Jégou.</w:t>
            </w:r>
          </w:p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00" w:lineRule="exact" w:before="54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Training data-efficient image transformers &amp; distillation through attention.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arXiv:2012.12877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2020.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4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10 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[40]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Hugo Touvron, Andrea Vedaldi, Matthijs Douze, and Herve Jegou. Fixing the train-test resolution discrepancy.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00" w:lineRule="exact" w:before="54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In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NeurIPS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2019.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5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[41]</w:t>
            </w: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Wenhai Wang, Enze Xie, Xiang Li, Deng-Ping Fan, Kaitao Song, Ding Liang, Tong Lu, Ping Luo, and Ling Shao.</w:t>
            </w:r>
          </w:p>
          <w:p>
            <w:pPr>
              <w:autoSpaceDN w:val="0"/>
              <w:tabs>
                <w:tab w:pos="380" w:val="left"/>
                <w:tab w:pos="384" w:val="left"/>
                <w:tab w:pos="386" w:val="left"/>
                <w:tab w:pos="390" w:val="left"/>
                <w:tab w:pos="1978" w:val="left"/>
                <w:tab w:pos="4766" w:val="left"/>
                <w:tab w:pos="6652" w:val="left"/>
                <w:tab w:pos="7500" w:val="left"/>
              </w:tabs>
              <w:autoSpaceDE w:val="0"/>
              <w:widowControl/>
              <w:spacing w:line="212" w:lineRule="exact" w:before="42" w:after="0"/>
              <w:ind w:left="4" w:right="0" w:firstLine="0"/>
              <w:jc w:val="left"/>
            </w:pP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Pyramid vision transformer: A versatile backbone for dense prediction without convolutions.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arXiv:2102.12122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,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2021.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10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[42]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Ross Wightman.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Pytorch image models (timm):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Vit training details. </w:t>
            </w:r>
            <w:r>
              <w:tab/>
            </w:r>
            <w:r>
              <w:rPr>
                <w:rFonts w:ascii="LMMono9" w:hAnsi="LMMono9" w:eastAsia="LMMono9"/>
                <w:b w:val="0"/>
                <w:i w:val="0"/>
                <w:color w:val="EC008B"/>
                <w:sz w:val="18"/>
              </w:rPr>
              <w:hyperlink r:id="rId33" w:history="1">
                <w:r>
                  <w:rPr>
                    <w:rStyle w:val="Hyperlink"/>
                  </w:rPr>
                  <w:t xml:space="preserve">https://github.com/rwightman/ </w:t>
                </w:r>
              </w:hyperlink>
            </w:r>
            <w:r>
              <w:tab/>
            </w:r>
            <w:r>
              <w:rPr>
                <w:rFonts w:ascii="LMMono9" w:hAnsi="LMMono9" w:eastAsia="LMMono9"/>
                <w:b w:val="0"/>
                <w:i w:val="0"/>
                <w:color w:val="EC008B"/>
                <w:sz w:val="18"/>
              </w:rPr>
              <w:hyperlink r:id="rId33" w:history="1">
                <w:r>
                  <w:rPr>
                    <w:rStyle w:val="Hyperlink"/>
                  </w:rPr>
                  <w:t>pytorch-image-models/issues/252#issuecomment-713838112</w:t>
                </w:r>
              </w:hyperlink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2013.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3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4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9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[43]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hyperlink r:id="rId33" w:history="1">
                <w:r>
                  <w:rPr>
                    <w:rStyle w:val="Hyperlink"/>
                  </w:rPr>
                  <w:t>Haiping Wu, Bin Xiao, Noel Codella, Mengchen Liu, Xiyang D</w:t>
                </w:r>
              </w:hyperlink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ai, Lu Yuan, and Lei Zhang. Cvt: Introducing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convolutions to vision transformers.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arXiv:2103.15808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2021.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10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[44]</w:t>
            </w:r>
            <w:r>
              <w:rPr>
                <w:w w:val="98.62537384033203"/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Qizhe Xie, Zihang Dai, Eduard Hovy, Thang Luong, and Quoc Le. Unsupervised data augmentation for consistency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training. In H. Larochelle, M. Ranzato, R. Hadsell, M. F. Balcan, and H. Lin, editors,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Advances in Neural </w:t>
            </w:r>
            <w:r>
              <w:tab/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>Information Processing Systems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2020.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5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[45]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Xiaohua Zhai, Joan Puigcerver, Alexander Kolesnikov, Pierre Ruyssen, Carlos Riquelme, Mario Lucic, Josip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Djolonga, Andre Susano Pinto, Maxim Neumann, Alexey Dosovitskiy, Lucas Beyer, Olivier Bachem, Michael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Tschannen, Marcin Michalski, Olivier Bousquet, Sylvain Gelly, and Neil Houlsby.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A large-scale study of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representation learning with the visual task adaptation benchmark, 2020.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2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3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6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15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[46]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Xiaohua Zhai, Xiao Wang, Basil Mustafa, Andreas Steiner, Daniel Keysers, Alexander Kolesnikov, and Lucas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Beyer. Lit: Zero-shot transfer with locked-image text tuning.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CVPR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2022.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16 </w:t>
            </w:r>
            <w:r>
              <w:br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[47]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 xml:space="preserve"> Hongyi Zhang, Moustapha Cisse, Yann N Dauphin, and David Lopez-Paz. mixup: Beyond empirical risk </w:t>
            </w:r>
            <w:r>
              <w:tab/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minimization. In</w:t>
            </w:r>
            <w:r>
              <w:rPr>
                <w:rFonts w:ascii="LMRoman9" w:hAnsi="LMRoman9" w:eastAsia="LMRoman9"/>
                <w:b w:val="0"/>
                <w:i/>
                <w:color w:val="000000"/>
                <w:sz w:val="18"/>
              </w:rPr>
              <w:t xml:space="preserve"> ICLR</w:t>
            </w:r>
            <w:r>
              <w:rPr>
                <w:rFonts w:ascii="LMRoman9" w:hAnsi="LMRoman9" w:eastAsia="LMRoman9"/>
                <w:b w:val="0"/>
                <w:i w:val="0"/>
                <w:color w:val="000000"/>
                <w:sz w:val="18"/>
              </w:rPr>
              <w:t>, 2018.</w:t>
            </w:r>
            <w:r>
              <w:rPr>
                <w:rFonts w:ascii="LMRoman9" w:hAnsi="LMRoman9" w:eastAsia="LMRoman9"/>
                <w:b w:val="0"/>
                <w:i w:val="0"/>
                <w:color w:val="FF0000"/>
                <w:sz w:val="18"/>
              </w:rPr>
              <w:t xml:space="preserve"> 4</w:t>
            </w:r>
          </w:p>
        </w:tc>
      </w:tr>
    </w:tbl>
    <w:p>
      <w:pPr>
        <w:autoSpaceDN w:val="0"/>
        <w:autoSpaceDE w:val="0"/>
        <w:widowControl/>
        <w:spacing w:line="282" w:lineRule="exact" w:before="478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13</w:t>
      </w:r>
    </w:p>
    <w:p>
      <w:pPr>
        <w:sectPr>
          <w:pgSz w:w="12240" w:h="15840"/>
          <w:pgMar w:top="242" w:right="1382" w:bottom="294" w:left="1436" w:header="720" w:footer="720" w:gutter="0"/>
          <w:cols w:space="720" w:num="1" w:equalWidth="0">
            <w:col w:w="9422" w:space="0"/>
            <w:col w:w="9422" w:space="0"/>
            <w:col w:w="9426" w:space="0"/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723"/>
        <w:gridCol w:w="4723"/>
      </w:tblGrid>
      <w:tr>
        <w:trPr>
          <w:trHeight w:hRule="exact" w:val="1184"/>
        </w:trPr>
        <w:tc>
          <w:tcPr>
            <w:tcW w:type="dxa" w:w="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90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138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From-scratch training details</w:t>
            </w:r>
          </w:p>
        </w:tc>
      </w:tr>
    </w:tbl>
    <w:p>
      <w:pPr>
        <w:autoSpaceDN w:val="0"/>
        <w:autoSpaceDE w:val="0"/>
        <w:widowControl/>
        <w:spacing w:line="282" w:lineRule="exact" w:before="128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We present from-scratch training details for B/32 and B/16 models, on both Resisc45 and Pets37 datasets.</w:t>
      </w:r>
    </w:p>
    <w:p>
      <w:pPr>
        <w:autoSpaceDN w:val="0"/>
        <w:autoSpaceDE w:val="0"/>
        <w:widowControl/>
        <w:spacing w:line="282" w:lineRule="exact" w:before="0" w:after="0"/>
        <w:ind w:left="1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We perform a grid search over the following parameters:</w:t>
      </w:r>
    </w:p>
    <w:p>
      <w:pPr>
        <w:autoSpaceDN w:val="0"/>
        <w:autoSpaceDE w:val="0"/>
        <w:widowControl/>
        <w:spacing w:line="282" w:lineRule="exact" w:before="256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 B/32 on Pets37</w:t>
      </w:r>
    </w:p>
    <w:p>
      <w:pPr>
        <w:autoSpaceDN w:val="0"/>
        <w:autoSpaceDE w:val="0"/>
        <w:widowControl/>
        <w:spacing w:line="416" w:lineRule="exact" w:before="76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Epochs: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10k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30k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300k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8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Learning rates: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20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Weight decays</w:t>
      </w:r>
      <w:r>
        <w:rPr>
          <w:rFonts w:ascii="LMRoman7" w:hAnsi="LMRoman7" w:eastAsia="LMRoman7"/>
          <w:b w:val="0"/>
          <w:i w:val="0"/>
          <w:color w:val="FF0000"/>
          <w:sz w:val="14"/>
        </w:rPr>
        <w:t>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282" w:lineRule="exact" w:before="0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 B/16 on Pets37</w:t>
      </w:r>
    </w:p>
    <w:p>
      <w:pPr>
        <w:autoSpaceDN w:val="0"/>
        <w:autoSpaceDE w:val="0"/>
        <w:widowControl/>
        <w:spacing w:line="418" w:lineRule="exact" w:before="74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Epochs: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10k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6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Learning rates: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8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Weight decays: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282" w:lineRule="exact" w:before="0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 B/32 on Resisc45</w:t>
      </w:r>
    </w:p>
    <w:p>
      <w:pPr>
        <w:autoSpaceDN w:val="0"/>
        <w:autoSpaceDE w:val="0"/>
        <w:widowControl/>
        <w:spacing w:line="416" w:lineRule="exact" w:before="76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Epochs: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75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250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750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25k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8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Learning rates: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6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Weight decays: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282" w:lineRule="exact" w:before="0" w:after="0"/>
        <w:ind w:left="48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 B/16 on Resisc45</w:t>
      </w:r>
    </w:p>
    <w:p>
      <w:pPr>
        <w:autoSpaceDN w:val="0"/>
        <w:autoSpaceDE w:val="0"/>
        <w:widowControl/>
        <w:spacing w:line="416" w:lineRule="exact" w:before="76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Epochs: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75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250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750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5k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7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5k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8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Learning rates: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autoSpaceDE w:val="0"/>
        <w:widowControl/>
        <w:spacing w:line="418" w:lineRule="exact" w:before="0" w:after="0"/>
        <w:ind w:left="92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Weight decays: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3e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−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</w:p>
    <w:p>
      <w:pPr>
        <w:autoSpaceDN w:val="0"/>
        <w:tabs>
          <w:tab w:pos="520" w:val="left"/>
          <w:tab w:pos="1210" w:val="left"/>
          <w:tab w:pos="2558" w:val="left"/>
          <w:tab w:pos="3182" w:val="left"/>
          <w:tab w:pos="3934" w:val="left"/>
          <w:tab w:pos="4540" w:val="left"/>
          <w:tab w:pos="5484" w:val="left"/>
          <w:tab w:pos="6072" w:val="left"/>
          <w:tab w:pos="6638" w:val="left"/>
          <w:tab w:pos="7748" w:val="left"/>
          <w:tab w:pos="8494" w:val="left"/>
          <w:tab w:pos="8902" w:val="left"/>
        </w:tabs>
        <w:autoSpaceDE w:val="0"/>
        <w:widowControl/>
        <w:spacing w:line="282" w:lineRule="exact" w:before="122" w:after="0"/>
        <w:ind w:left="1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All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these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from-scratch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runs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sweep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over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dropout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rate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stochastic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depth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range</w:t>
      </w:r>
    </w:p>
    <w:p>
      <w:pPr>
        <w:autoSpaceDN w:val="0"/>
        <w:autoSpaceDE w:val="0"/>
        <w:widowControl/>
        <w:spacing w:line="416" w:lineRule="exact" w:before="0" w:after="0"/>
        <w:ind w:left="0" w:right="0" w:firstLine="0"/>
        <w:jc w:val="center"/>
      </w:pPr>
      <w:r>
        <w:rPr>
          <w:rFonts w:ascii="LMMathSymbols10" w:hAnsi="LMMathSymbols10" w:eastAsia="LMMathSymbols10"/>
          <w:b w:val="0"/>
          <w:i/>
          <w:color w:val="000000"/>
          <w:sz w:val="20"/>
        </w:rPr>
        <w:t>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0)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1)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2)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}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and data augmentation (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l, m, α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in range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{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(0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0),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2),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2),</w:t>
      </w:r>
    </w:p>
    <w:p>
      <w:pPr>
        <w:autoSpaceDN w:val="0"/>
        <w:autoSpaceDE w:val="0"/>
        <w:widowControl/>
        <w:spacing w:line="416" w:lineRule="exact" w:before="0" w:after="0"/>
        <w:ind w:left="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5),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5), (2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8), (4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15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5), (4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20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0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8)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}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4" w:lineRule="exact" w:before="0" w:after="0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For the definition of (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l, m, α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refer to Section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3.3</w:t>
      </w:r>
    </w:p>
    <w:p>
      <w:pPr>
        <w:autoSpaceDN w:val="0"/>
        <w:tabs>
          <w:tab w:pos="462" w:val="left"/>
        </w:tabs>
        <w:autoSpaceDE w:val="0"/>
        <w:widowControl/>
        <w:spacing w:line="342" w:lineRule="exact" w:before="240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B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Finetune details</w:t>
      </w:r>
    </w:p>
    <w:p>
      <w:pPr>
        <w:autoSpaceDN w:val="0"/>
        <w:autoSpaceDE w:val="0"/>
        <w:widowControl/>
        <w:spacing w:line="282" w:lineRule="exact" w:before="19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In Table</w:t>
      </w:r>
      <w:r>
        <w:rPr>
          <w:rFonts w:ascii="LMRoman10" w:hAnsi="LMRoman10" w:eastAsia="LMRoman10"/>
          <w:b w:val="0"/>
          <w:i w:val="0"/>
          <w:color w:val="FF0000"/>
          <w:sz w:val="20"/>
        </w:rPr>
        <w:t xml:space="preserve"> 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we show the hyperparameter sweep range for finetune jobs. We use the same finetune sweep for</w:t>
      </w:r>
    </w:p>
    <w:p>
      <w:pPr>
        <w:autoSpaceDN w:val="0"/>
        <w:autoSpaceDE w:val="0"/>
        <w:widowControl/>
        <w:spacing w:line="282" w:lineRule="exact" w:before="0" w:after="0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all the pre-trained models in this paper.</w:t>
      </w:r>
    </w:p>
    <w:p>
      <w:pPr>
        <w:autoSpaceDN w:val="0"/>
        <w:autoSpaceDE w:val="0"/>
        <w:widowControl/>
        <w:spacing w:line="282" w:lineRule="exact" w:before="322" w:after="214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Table 4: Finetune details for the pre-trained models.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8.0" w:type="dxa"/>
      </w:tblPr>
      <w:tblGrid>
        <w:gridCol w:w="3149"/>
        <w:gridCol w:w="3149"/>
        <w:gridCol w:w="3149"/>
      </w:tblGrid>
      <w:tr>
        <w:trPr>
          <w:trHeight w:hRule="exact" w:val="292"/>
        </w:trPr>
        <w:tc>
          <w:tcPr>
            <w:tcW w:type="dxa" w:w="1256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126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Dataset</w:t>
            </w:r>
          </w:p>
        </w:tc>
        <w:tc>
          <w:tcPr>
            <w:tcW w:type="dxa" w:w="146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Learning rate</w:t>
            </w:r>
          </w:p>
        </w:tc>
        <w:tc>
          <w:tcPr>
            <w:tcW w:type="dxa" w:w="1996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Total, warmup steps</w:t>
            </w:r>
          </w:p>
        </w:tc>
      </w:tr>
      <w:tr>
        <w:trPr>
          <w:trHeight w:hRule="exact" w:val="1162"/>
        </w:trPr>
        <w:tc>
          <w:tcPr>
            <w:tcW w:type="dxa" w:w="125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6" w:after="0"/>
              <w:ind w:left="12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ImageNet-1k 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Pets37 </w:t>
            </w:r>
            <w:r>
              <w:br/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Kitti-distance 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CIFAR-100 </w:t>
            </w:r>
            <w:r>
              <w:br/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Resisc45</w:t>
            </w:r>
          </w:p>
        </w:tc>
        <w:tc>
          <w:tcPr>
            <w:tcW w:type="dxa" w:w="146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2" w:after="0"/>
              <w:ind w:left="126" w:right="0" w:firstLine="0"/>
              <w:jc w:val="left"/>
            </w:pP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03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br/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3e-3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3e-3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3e-3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3e-3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}</w:t>
            </w:r>
          </w:p>
        </w:tc>
        <w:tc>
          <w:tcPr>
            <w:tcW w:type="dxa" w:w="199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2" w:after="0"/>
              <w:ind w:left="130" w:right="0" w:firstLine="0"/>
              <w:jc w:val="left"/>
            </w:pP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(20k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500)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br/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(500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100)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(2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200)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(500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100)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(2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200)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(2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200)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(10k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500)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 xml:space="preserve">} 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{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(2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200)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(10k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,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500)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82" w:lineRule="exact" w:before="1004" w:after="0"/>
        <w:ind w:left="300" w:right="0" w:firstLine="0"/>
        <w:jc w:val="left"/>
      </w:pPr>
      <w:r>
        <w:rPr>
          <w:rFonts w:ascii="LMRoman6" w:hAnsi="LMRoman6" w:eastAsia="LMRoman6"/>
          <w:b w:val="0"/>
          <w:i w:val="0"/>
          <w:color w:val="000000"/>
          <w:sz w:val="12"/>
        </w:rPr>
        <w:t>4</w:t>
      </w:r>
      <w:r>
        <w:rPr>
          <w:rFonts w:ascii="LMRoman8" w:hAnsi="LMRoman8" w:eastAsia="LMRoman8"/>
          <w:b w:val="0"/>
          <w:i w:val="0"/>
          <w:color w:val="000000"/>
          <w:sz w:val="16"/>
        </w:rPr>
        <w:t xml:space="preserve"> As opposed to</w:t>
      </w:r>
      <w:r>
        <w:rPr>
          <w:rFonts w:ascii="LMRoman8" w:hAnsi="LMRoman8" w:eastAsia="LMRoman8"/>
          <w:b w:val="0"/>
          <w:i w:val="0"/>
          <w:color w:val="FF0000"/>
          <w:sz w:val="16"/>
        </w:rPr>
        <w:t xml:space="preserve"> 3.3</w:t>
      </w:r>
      <w:r>
        <w:rPr>
          <w:rFonts w:ascii="LMRoman8" w:hAnsi="LMRoman8" w:eastAsia="LMRoman8"/>
          <w:b w:val="0"/>
          <w:i w:val="0"/>
          <w:color w:val="000000"/>
          <w:sz w:val="16"/>
        </w:rPr>
        <w:t xml:space="preserve"> where we specify weight decay values as typically defined in common frameworks, here the values are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rFonts w:ascii="LMRoman8" w:hAnsi="LMRoman8" w:eastAsia="LMRoman8"/>
          <w:b w:val="0"/>
          <w:i w:val="0"/>
          <w:color w:val="000000"/>
          <w:sz w:val="16"/>
        </w:rPr>
        <w:t>“decoupled” following (</w:t>
      </w:r>
      <w:r>
        <w:rPr>
          <w:rFonts w:ascii="LMRoman8" w:hAnsi="LMRoman8" w:eastAsia="LMRoman8"/>
          <w:b w:val="0"/>
          <w:i w:val="0"/>
          <w:color w:val="00FF00"/>
          <w:sz w:val="16"/>
        </w:rPr>
        <w:t>27</w:t>
      </w:r>
      <w:r>
        <w:rPr>
          <w:rFonts w:ascii="LMRoman8" w:hAnsi="LMRoman8" w:eastAsia="LMRoman8"/>
          <w:b w:val="0"/>
          <w:i w:val="0"/>
          <w:color w:val="000000"/>
          <w:sz w:val="16"/>
        </w:rPr>
        <w:t>) that is better suited for sweeps; multiplying weight decay by the base learning-rate recovers the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left"/>
      </w:pPr>
      <w:r>
        <w:rPr>
          <w:rFonts w:ascii="LMRoman8" w:hAnsi="LMRoman8" w:eastAsia="LMRoman8"/>
          <w:b w:val="0"/>
          <w:i w:val="0"/>
          <w:color w:val="000000"/>
          <w:sz w:val="16"/>
        </w:rPr>
        <w:t>“coupled” value as used elsewhere.</w:t>
      </w:r>
    </w:p>
    <w:p>
      <w:pPr>
        <w:autoSpaceDN w:val="0"/>
        <w:autoSpaceDE w:val="0"/>
        <w:widowControl/>
        <w:spacing w:line="282" w:lineRule="exact" w:before="326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14</w:t>
      </w:r>
    </w:p>
    <w:p>
      <w:pPr>
        <w:sectPr>
          <w:pgSz w:w="12240" w:h="15840"/>
          <w:pgMar w:top="242" w:right="1378" w:bottom="294" w:left="1416" w:header="720" w:footer="720" w:gutter="0"/>
          <w:cols w:space="720" w:num="1" w:equalWidth="0">
            <w:col w:w="9446" w:space="0"/>
            <w:col w:w="9422" w:space="0"/>
            <w:col w:w="9422" w:space="0"/>
            <w:col w:w="9426" w:space="0"/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99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>
        <w:trPr>
          <w:trHeight w:hRule="exact" w:val="736"/>
        </w:trPr>
        <w:tc>
          <w:tcPr>
            <w:tcW w:type="dxa" w:w="11400"/>
            <w:gridSpan w:val="39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2"/>
        </w:trPr>
        <w:tc>
          <w:tcPr>
            <w:tcW w:type="dxa" w:w="29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10"/>
            <w:gridSpan w:val="38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692" w:right="0" w:firstLine="0"/>
              <w:jc w:val="left"/>
            </w:pPr>
            <w:r>
              <w:rPr>
                <w:w w:val="98.87598037719727"/>
                <w:rFonts w:ascii="LMRoman10" w:hAnsi="LMRoman10" w:eastAsia="LMRoman10"/>
                <w:b w:val="0"/>
                <w:i w:val="0"/>
                <w:color w:val="000000"/>
                <w:sz w:val="20"/>
              </w:rPr>
              <w:t>Table 5: Detailed VTAB results, including the “Mean” accuracy shown in Figure</w:t>
            </w:r>
            <w:r>
              <w:rPr>
                <w:w w:val="98.87598037719727"/>
                <w:rFonts w:ascii="LMRoman10" w:hAnsi="LMRoman10" w:eastAsia="LMRoman10"/>
                <w:b w:val="0"/>
                <w:i w:val="0"/>
                <w:color w:val="FF0000"/>
                <w:sz w:val="20"/>
              </w:rPr>
              <w:t xml:space="preserve"> 3</w:t>
            </w:r>
            <w:r>
              <w:rPr>
                <w:w w:val="98.87598037719727"/>
                <w:rFonts w:ascii="LMRoman10" w:hAnsi="LMRoman10" w:eastAsia="LMRoman10"/>
                <w:b w:val="0"/>
                <w:i w:val="0"/>
                <w:color w:val="000000"/>
                <w:sz w:val="20"/>
              </w:rPr>
              <w:t>. We show datasets under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natural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,</w:t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specialized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,</w:t>
            </w: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structured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groups, following (</w:t>
            </w:r>
            <w:r>
              <w:rPr>
                <w:rFonts w:ascii="LMRoman10" w:hAnsi="LMRoman10" w:eastAsia="LMRoman10"/>
                <w:b w:val="0"/>
                <w:i w:val="0"/>
                <w:color w:val="00FF00"/>
                <w:sz w:val="20"/>
              </w:rPr>
              <w:t>45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).</w:t>
            </w:r>
          </w:p>
        </w:tc>
      </w:tr>
      <w:tr>
        <w:trPr>
          <w:trHeight w:hRule="exact" w:val="1110"/>
        </w:trPr>
        <w:tc>
          <w:tcPr>
            <w:tcW w:type="dxa" w:w="290"/>
            <w:vMerge w:val="restart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gridSpan w:val="3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12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Caltech101</w:t>
            </w:r>
          </w:p>
        </w:tc>
        <w:tc>
          <w:tcPr>
            <w:tcW w:type="dxa" w:w="48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8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CIFAR-100</w:t>
            </w:r>
          </w:p>
        </w:tc>
        <w:tc>
          <w:tcPr>
            <w:tcW w:type="dxa" w:w="46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4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DTD</w:t>
            </w:r>
          </w:p>
        </w:tc>
        <w:tc>
          <w:tcPr>
            <w:tcW w:type="dxa" w:w="46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2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Flowers102</w:t>
            </w:r>
          </w:p>
        </w:tc>
        <w:tc>
          <w:tcPr>
            <w:tcW w:type="dxa" w:w="48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8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Pets</w:t>
            </w:r>
          </w:p>
        </w:tc>
        <w:tc>
          <w:tcPr>
            <w:tcW w:type="dxa" w:w="460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224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Sun397</w:t>
            </w:r>
          </w:p>
        </w:tc>
        <w:tc>
          <w:tcPr>
            <w:tcW w:type="dxa" w:w="46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2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SVHN</w:t>
            </w:r>
          </w:p>
        </w:tc>
        <w:tc>
          <w:tcPr>
            <w:tcW w:type="dxa" w:w="608"/>
            <w:gridSpan w:val="2"/>
            <w:tcBorders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8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Mean</w:t>
            </w:r>
          </w:p>
        </w:tc>
        <w:tc>
          <w:tcPr>
            <w:tcW w:type="dxa" w:w="332"/>
            <w:tcBorders>
              <w:start w:sz="3.184000015258789" w:val="single" w:color="#000000"/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Camelyon</w:t>
            </w:r>
          </w:p>
        </w:tc>
        <w:tc>
          <w:tcPr>
            <w:tcW w:type="dxa" w:w="48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EuroSAT</w:t>
            </w:r>
          </w:p>
        </w:tc>
        <w:tc>
          <w:tcPr>
            <w:tcW w:type="dxa" w:w="460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226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Resisc45</w:t>
            </w:r>
          </w:p>
        </w:tc>
        <w:tc>
          <w:tcPr>
            <w:tcW w:type="dxa" w:w="576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4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Retinopathy</w:t>
            </w:r>
          </w:p>
        </w:tc>
        <w:tc>
          <w:tcPr>
            <w:tcW w:type="dxa" w:w="494"/>
            <w:tcBorders>
              <w:top w:sz="6.375999927520752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124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Mean</w:t>
            </w:r>
          </w:p>
        </w:tc>
        <w:tc>
          <w:tcPr>
            <w:tcW w:type="dxa" w:w="310"/>
            <w:tcBorders>
              <w:start w:sz="3.184000015258789" w:val="single" w:color="#000000"/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8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Clevr-Count</w:t>
            </w:r>
          </w:p>
        </w:tc>
        <w:tc>
          <w:tcPr>
            <w:tcW w:type="dxa" w:w="440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4" w:lineRule="exact" w:before="216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Clevr-Dist</w:t>
            </w:r>
          </w:p>
        </w:tc>
        <w:tc>
          <w:tcPr>
            <w:tcW w:type="dxa" w:w="584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2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DMLab</w:t>
            </w:r>
          </w:p>
        </w:tc>
        <w:tc>
          <w:tcPr>
            <w:tcW w:type="dxa" w:w="336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dSpr-Loc</w:t>
            </w:r>
          </w:p>
        </w:tc>
        <w:tc>
          <w:tcPr>
            <w:tcW w:type="dxa" w:w="440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6" w:lineRule="exact" w:before="21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dSpr-Ori</w:t>
            </w:r>
          </w:p>
        </w:tc>
        <w:tc>
          <w:tcPr>
            <w:tcW w:type="dxa" w:w="46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4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KITTI-Dist</w:t>
            </w:r>
          </w:p>
        </w:tc>
        <w:tc>
          <w:tcPr>
            <w:tcW w:type="dxa" w:w="48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sNORB-Azim</w:t>
            </w:r>
          </w:p>
        </w:tc>
        <w:tc>
          <w:tcPr>
            <w:tcW w:type="dxa" w:w="460"/>
            <w:gridSpan w:val="3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0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sNORB-Elev</w:t>
            </w:r>
          </w:p>
        </w:tc>
        <w:tc>
          <w:tcPr>
            <w:tcW w:type="dxa" w:w="610"/>
            <w:gridSpan w:val="2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6" w:after="0"/>
              <w:ind w:left="28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Mean</w:t>
            </w:r>
          </w:p>
        </w:tc>
      </w:tr>
      <w:tr>
        <w:trPr>
          <w:trHeight w:hRule="exact" w:val="68"/>
        </w:trPr>
        <w:tc>
          <w:tcPr>
            <w:tcW w:type="dxa" w:w="293"/>
            <w:vMerge/>
            <w:tcBorders>
              <w:top w:sz="6.375999927520752" w:val="single" w:color="#000000"/>
              <w:bottom w:sz="3.9839999675750732" w:val="single" w:color="#000000"/>
            </w:tcBorders>
          </w:tcPr>
          <w:p/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8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2"/>
        </w:trPr>
        <w:tc>
          <w:tcPr>
            <w:tcW w:type="dxa" w:w="293"/>
            <w:vMerge/>
            <w:tcBorders>
              <w:top w:sz="6.37599992752075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R+Ti/16</w:t>
            </w:r>
          </w:p>
        </w:tc>
        <w:tc>
          <w:tcPr>
            <w:tcW w:type="dxa" w:w="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91.6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81.9</w:t>
            </w:r>
          </w:p>
        </w:tc>
        <w:tc>
          <w:tcPr>
            <w:tcW w:type="dxa" w:w="5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68.0</w:t>
            </w:r>
          </w:p>
        </w:tc>
        <w:tc>
          <w:tcPr>
            <w:tcW w:type="dxa" w:w="4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94.0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91.9</w:t>
            </w:r>
          </w:p>
        </w:tc>
        <w:tc>
          <w:tcPr>
            <w:tcW w:type="dxa" w:w="5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70.6</w:t>
            </w:r>
          </w:p>
        </w:tc>
        <w:tc>
          <w:tcPr>
            <w:tcW w:type="dxa" w:w="4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95.6</w:t>
            </w:r>
          </w:p>
        </w:tc>
        <w:tc>
          <w:tcPr>
            <w:tcW w:type="dxa" w:w="494"/>
            <w:vMerge w:val="restart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84.8</w:t>
            </w:r>
          </w:p>
        </w:tc>
        <w:tc>
          <w:tcPr>
            <w:tcW w:type="dxa" w:w="450"/>
            <w:gridSpan w:val="2"/>
            <w:vMerge w:val="restart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85.2</w:t>
            </w:r>
          </w:p>
        </w:tc>
        <w:tc>
          <w:tcPr>
            <w:tcW w:type="dxa" w:w="3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98.4</w:t>
            </w:r>
          </w:p>
        </w:tc>
        <w:tc>
          <w:tcPr>
            <w:tcW w:type="dxa" w:w="5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94.8</w:t>
            </w:r>
          </w:p>
        </w:tc>
        <w:tc>
          <w:tcPr>
            <w:tcW w:type="dxa" w:w="4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80.4</w:t>
            </w:r>
          </w:p>
        </w:tc>
        <w:tc>
          <w:tcPr>
            <w:tcW w:type="dxa" w:w="494"/>
            <w:vMerge w:val="restart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89.7</w:t>
            </w:r>
          </w:p>
        </w:tc>
        <w:tc>
          <w:tcPr>
            <w:tcW w:type="dxa" w:w="868"/>
            <w:gridSpan w:val="3"/>
            <w:vMerge w:val="restart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96.1 89.8</w:t>
            </w:r>
          </w:p>
        </w:tc>
        <w:tc>
          <w:tcPr>
            <w:tcW w:type="dxa" w:w="4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67.4</w:t>
            </w:r>
          </w:p>
        </w:tc>
        <w:tc>
          <w:tcPr>
            <w:tcW w:type="dxa" w:w="8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99.9 86.9</w:t>
            </w:r>
          </w:p>
        </w:tc>
        <w:tc>
          <w:tcPr>
            <w:tcW w:type="dxa" w:w="4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81.9</w:t>
            </w:r>
          </w:p>
        </w:tc>
        <w:tc>
          <w:tcPr>
            <w:tcW w:type="dxa" w:w="4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25.1</w:t>
            </w:r>
          </w:p>
        </w:tc>
        <w:tc>
          <w:tcPr>
            <w:tcW w:type="dxa" w:w="4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46.3</w:t>
            </w:r>
          </w:p>
        </w:tc>
        <w:tc>
          <w:tcPr>
            <w:tcW w:type="dxa" w:w="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74.2</w:t>
            </w:r>
          </w:p>
        </w:tc>
      </w:tr>
      <w:tr>
        <w:trPr>
          <w:trHeight w:hRule="exact" w:val="276"/>
        </w:trPr>
        <w:tc>
          <w:tcPr>
            <w:tcW w:type="dxa" w:w="290"/>
            <w:vMerge w:val="restart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ImageNet-1k (300ep)</w:t>
            </w:r>
          </w:p>
        </w:tc>
        <w:tc>
          <w:tcPr>
            <w:tcW w:type="dxa" w:w="293"/>
            <w:vMerge/>
            <w:tcBorders/>
          </w:tcPr>
          <w:p/>
        </w:tc>
        <w:tc>
          <w:tcPr>
            <w:tcW w:type="dxa" w:w="879"/>
            <w:gridSpan w:val="3"/>
            <w:vMerge/>
            <w:tcBorders/>
          </w:tcPr>
          <w:p/>
        </w:tc>
        <w:tc>
          <w:tcPr>
            <w:tcW w:type="dxa" w:w="293"/>
            <w:vMerge/>
            <w:tcBorders/>
          </w:tcPr>
          <w:p/>
        </w:tc>
        <w:tc>
          <w:tcPr>
            <w:tcW w:type="dxa" w:w="879"/>
            <w:gridSpan w:val="3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293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293"/>
            <w:vMerge/>
            <w:tcBorders>
              <w:end w:sz="3.184000015258789" w:val="single" w:color="#000000"/>
            </w:tcBorders>
          </w:tcPr>
          <w:p/>
        </w:tc>
        <w:tc>
          <w:tcPr>
            <w:tcW w:type="dxa" w:w="586"/>
            <w:gridSpan w:val="2"/>
            <w:vMerge/>
            <w:tcBorders>
              <w:start w:sz="3.184000015258789" w:val="single" w:color="#000000"/>
            </w:tcBorders>
          </w:tcPr>
          <w:p/>
        </w:tc>
        <w:tc>
          <w:tcPr>
            <w:tcW w:type="dxa" w:w="293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293"/>
            <w:vMerge/>
            <w:tcBorders/>
          </w:tcPr>
          <w:p/>
        </w:tc>
        <w:tc>
          <w:tcPr>
            <w:tcW w:type="dxa" w:w="293"/>
            <w:vMerge/>
            <w:tcBorders>
              <w:end w:sz="3.184000015258789" w:val="single" w:color="#000000"/>
            </w:tcBorders>
          </w:tcPr>
          <w:p/>
        </w:tc>
        <w:tc>
          <w:tcPr>
            <w:tcW w:type="dxa" w:w="879"/>
            <w:gridSpan w:val="3"/>
            <w:vMerge/>
            <w:tcBorders>
              <w:start w:sz="3.184000015258789" w:val="single" w:color="#000000"/>
            </w:tcBorders>
          </w:tcPr>
          <w:p/>
        </w:tc>
        <w:tc>
          <w:tcPr>
            <w:tcW w:type="dxa" w:w="293"/>
            <w:vMerge/>
            <w:tcBorders/>
          </w:tcPr>
          <w:p/>
        </w:tc>
        <w:tc>
          <w:tcPr>
            <w:tcW w:type="dxa" w:w="879"/>
            <w:gridSpan w:val="3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586"/>
            <w:gridSpan w:val="2"/>
            <w:vMerge/>
            <w:tcBorders/>
          </w:tcPr>
          <w:p/>
        </w:tc>
        <w:tc>
          <w:tcPr>
            <w:tcW w:type="dxa" w:w="879"/>
            <w:gridSpan w:val="3"/>
            <w:vMerge/>
            <w:tcBorders/>
          </w:tcPr>
          <w:p/>
        </w:tc>
        <w:tc>
          <w:tcPr>
            <w:tcW w:type="dxa" w:w="293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86.4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70.7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91.2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72.9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95.8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86.2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83.6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98.6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89.3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94.2 88.4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65.8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99.9 86.1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80.7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24.9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68.2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76.0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87.6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72.7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92.2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73.8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95.8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87.0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82.7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98.6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79.8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89.0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94.0 89.6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66.1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99.8 84.7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80.3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24.7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62.4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75.2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Ti/16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84.0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68.9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93.8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92.5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72.0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85.7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83.7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95.6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89.9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98.0 91.9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68.5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99.7 83.2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82.0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26.5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65.9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77.0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R26+S/32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86.2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74.0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94.3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74.5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87.2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98.6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83.4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90.6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99.7 91.6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73.3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84.8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84.5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28.2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51.3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76.7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93.1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86.9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72.8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93.8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96.2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87.5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84.1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90.3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98.7 91.5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69.8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84.3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79.6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27.3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58.0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76.1</w:t>
            </w:r>
          </w:p>
        </w:tc>
      </w:tr>
      <w:tr>
        <w:trPr>
          <w:trHeight w:hRule="exact" w:val="218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13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R50+L/32 90.7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88.1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73.7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93.5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75.6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87.6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85.8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98.4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95.4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90.7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99.8 90.4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71.1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87.5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82.4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23.5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53.0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76.0</w:t>
            </w:r>
          </w:p>
        </w:tc>
      </w:tr>
      <w:tr>
        <w:trPr>
          <w:trHeight w:hRule="exact" w:val="202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93.0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87.8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72.4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96.0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94.5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87.9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85.1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98.9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82.5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90.5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98.1 91.8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69.5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99.9 84.5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84.0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25.9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53.9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76.0</w:t>
            </w:r>
          </w:p>
        </w:tc>
      </w:tr>
      <w:tr>
        <w:trPr>
          <w:trHeight w:hRule="exact" w:val="267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L/16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91.0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86.2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69.5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85.9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81.0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88.8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94.3 88.3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63.9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98.5 85.1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81.3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25.3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51.2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73.5</w:t>
            </w:r>
          </w:p>
        </w:tc>
      </w:tr>
      <w:tr>
        <w:trPr>
          <w:trHeight w:hRule="exact" w:val="272"/>
        </w:trPr>
        <w:tc>
          <w:tcPr>
            <w:tcW w:type="dxa" w:w="290"/>
            <w:vMerge w:val="restart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ImageNet-21k (30ep)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R+Ti/16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82.7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69.5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72.4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85.6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83.6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89.5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95.7 90.2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66.6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99.9 87.0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80.3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24.4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47.0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73.9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88.5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72.4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98.9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90.5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75.4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95.4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87.7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79.5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89.2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94.5 89.8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64.4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99.8 87.9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81.2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24.9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57.7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75.0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90.5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99.1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91.9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77.8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89.0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95.1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78.8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89.1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93.6 90.1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62.9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99.8 89.0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78.3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24.1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55.9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74.2</w:t>
            </w:r>
          </w:p>
        </w:tc>
      </w:tr>
      <w:tr>
        <w:trPr>
          <w:trHeight w:hRule="exact" w:val="218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Ti/16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93.3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85.5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72.6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99.0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87.1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90.4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97.7 91.7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67.4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99.9 83.8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81.2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26.3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55.1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75.4</w:t>
            </w:r>
          </w:p>
        </w:tc>
      </w:tr>
      <w:tr>
        <w:trPr>
          <w:trHeight w:hRule="exact" w:val="202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R26+S/32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89.9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79.1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89.8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86.3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98.6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91.0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99.7 92.0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73.4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88.7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84.8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26.2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53.3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77.3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94.3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89.4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76.2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99.3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92.3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78.1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89.3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96.3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90.3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98.4 91.5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68.3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86.5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82.8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25.9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52.7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75.8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13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R50+L/32 95.4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92.0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79.1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94.3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81.7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96.0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91.1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85.9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90.9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99.9 90.9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72.9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86.3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82.6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25.4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57.4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76.9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95.1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91.6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77.9</w:t>
            </w:r>
          </w:p>
        </w:tc>
        <w:tc>
          <w:tcPr>
            <w:tcW w:type="dxa" w:w="8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99.6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94.2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80.9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96.3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90.8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84.8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99.0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82.4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90.6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98.9 90.9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72.1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88.3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83.5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26.6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69.6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78.7</w:t>
            </w:r>
          </w:p>
        </w:tc>
      </w:tr>
      <w:tr>
        <w:trPr>
          <w:trHeight w:hRule="exact" w:val="257"/>
        </w:trPr>
        <w:tc>
          <w:tcPr>
            <w:tcW w:type="dxa" w:w="29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L/16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93.4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94.6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91.7</w:t>
            </w:r>
          </w:p>
        </w:tc>
        <w:tc>
          <w:tcPr>
            <w:tcW w:type="dxa" w:w="812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0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88.4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98.9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81.8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91.4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99.3 91.8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72.1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88.5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83.7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25.0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62.9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77.9</w:t>
            </w:r>
          </w:p>
        </w:tc>
      </w:tr>
      <w:tr>
        <w:trPr>
          <w:trHeight w:hRule="exact" w:val="280"/>
        </w:trPr>
        <w:tc>
          <w:tcPr>
            <w:tcW w:type="dxa" w:w="290"/>
            <w:vMerge w:val="restart"/>
            <w:tcBorders>
              <w:top w:sz="3.9839999675750732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ImageNet-21k (300ep)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R+Ti/16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85.3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71.5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99.0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90.3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74.7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95.2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87.0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85.2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98.3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95.3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81.3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90.0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95.5 90.5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67.4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99.9 87.4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78.2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24.5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45.2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73.6</w:t>
            </w:r>
          </w:p>
        </w:tc>
      </w:tr>
      <w:tr>
        <w:trPr>
          <w:trHeight w:hRule="exact" w:val="202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89.7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75.3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78.1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96.1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89.1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84.0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98.5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95.4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89.6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96.9 88.7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68.1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91.0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79.6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26.2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55.0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75.7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92.3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77.2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92.8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81.2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90.7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87.0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81.3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90.8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97.7 89.8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70.5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1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68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92.3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82.7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25.9</w:t>
            </w:r>
          </w:p>
        </w:tc>
        <w:tc>
          <w:tcPr>
            <w:tcW w:type="dxa" w:w="9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83.1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80.2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Ti/16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87.2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73.1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91.0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88.2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86.0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98.5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90.6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98.3 89.7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70.8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86.0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82.6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26.8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49.9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75.5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R26+S/32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94.8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90.9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78.9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94.1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81.3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96.7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90.9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87.5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96.4</w:t>
            </w:r>
          </w:p>
        </w:tc>
        <w:tc>
          <w:tcPr>
            <w:tcW w:type="dxa" w:w="31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84.2 91.7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99.9</w:t>
            </w: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 xml:space="preserve"> 92.4 77.0 100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87.1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83.4</w:t>
            </w:r>
          </w:p>
        </w:tc>
        <w:tc>
          <w:tcPr>
            <w:tcW w:type="dxa" w:w="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28.6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56.0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78.1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S/16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95.2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90.8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77.8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0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93.2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80.6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96.6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90.5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86.7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98.8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96.4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82.9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91.2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99.1 89.8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73.9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87.6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85.1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26.8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61.1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77.9</w:t>
            </w:r>
          </w:p>
        </w:tc>
      </w:tr>
      <w:tr>
        <w:trPr>
          <w:trHeight w:hRule="exact" w:val="220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13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R50+L/32 95.7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93.9</w:t>
            </w:r>
          </w:p>
        </w:tc>
        <w:tc>
          <w:tcPr>
            <w:tcW w:type="dxa" w:w="10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84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81.6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99.5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94.9</w:t>
            </w:r>
          </w:p>
        </w:tc>
        <w:tc>
          <w:tcPr>
            <w:tcW w:type="dxa" w:w="10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84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83.6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97.1</w:t>
            </w:r>
          </w:p>
        </w:tc>
        <w:tc>
          <w:tcPr>
            <w:tcW w:type="dxa" w:w="9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92.3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85.8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5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96.7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84.2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91.3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100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92.0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76.8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100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87.2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85.2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26.8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61.8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78.7</w:t>
            </w:r>
          </w:p>
        </w:tc>
      </w:tr>
      <w:tr>
        <w:trPr>
          <w:trHeight w:hRule="exact" w:val="216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B/16</w:t>
            </w:r>
          </w:p>
        </w:tc>
        <w:tc>
          <w:tcPr>
            <w:tcW w:type="dxa" w:w="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30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96.0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93.2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79.1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99.6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94.7</w:t>
            </w:r>
          </w:p>
        </w:tc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4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83.0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97.0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91.8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87.4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2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98.7</w:t>
            </w:r>
          </w:p>
        </w:tc>
        <w:tc>
          <w:tcPr>
            <w:tcW w:type="dxa" w:w="10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86" w:right="0" w:firstLine="0"/>
              <w:jc w:val="left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96.8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83.5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91.6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99.7 89.0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76.0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86.7</w:t>
            </w:r>
          </w:p>
        </w:tc>
        <w:tc>
          <w:tcPr>
            <w:tcW w:type="dxa" w:w="9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85.7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28.3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68.2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79.2</w:t>
            </w:r>
          </w:p>
        </w:tc>
      </w:tr>
      <w:tr>
        <w:trPr>
          <w:trHeight w:hRule="exact" w:val="241"/>
        </w:trPr>
        <w:tc>
          <w:tcPr>
            <w:tcW w:type="dxa" w:w="293"/>
            <w:vMerge/>
            <w:tcBorders>
              <w:top w:sz="3.9839999675750732" w:val="single" w:color="#000000"/>
              <w:bottom w:sz="6.375999927520752" w:val="single" w:color="#000000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6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L/16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95.5</w:t>
            </w:r>
          </w:p>
        </w:tc>
        <w:tc>
          <w:tcPr>
            <w:tcW w:type="dxa" w:w="93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94.1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80.3</w:t>
            </w:r>
          </w:p>
        </w:tc>
        <w:tc>
          <w:tcPr>
            <w:tcW w:type="dxa" w:w="4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99.6</w:t>
            </w:r>
          </w:p>
        </w:tc>
        <w:tc>
          <w:tcPr>
            <w:tcW w:type="dxa" w:w="9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95.0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83.4</w:t>
            </w:r>
          </w:p>
        </w:tc>
        <w:tc>
          <w:tcPr>
            <w:tcW w:type="dxa" w:w="960"/>
            <w:gridSpan w:val="3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97.4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92.2</w:t>
            </w:r>
          </w:p>
        </w:tc>
        <w:tc>
          <w:tcPr>
            <w:tcW w:type="dxa" w:w="450"/>
            <w:gridSpan w:val="2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86.4</w:t>
            </w:r>
          </w:p>
        </w:tc>
        <w:tc>
          <w:tcPr>
            <w:tcW w:type="dxa" w:w="9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99.0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 xml:space="preserve"> 96.6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83.3</w:t>
            </w:r>
          </w:p>
        </w:tc>
        <w:tc>
          <w:tcPr>
            <w:tcW w:type="dxa" w:w="494"/>
            <w:tcBorders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91.3</w:t>
            </w:r>
          </w:p>
        </w:tc>
        <w:tc>
          <w:tcPr>
            <w:tcW w:type="dxa" w:w="868"/>
            <w:gridSpan w:val="3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99.8 91.7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75.6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4" w:right="0" w:firstLine="0"/>
              <w:jc w:val="lef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8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90.4</w:t>
            </w:r>
          </w:p>
        </w:tc>
        <w:tc>
          <w:tcPr>
            <w:tcW w:type="dxa" w:w="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84.7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27.5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76.5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/>
                <w:i w:val="0"/>
                <w:color w:val="000000"/>
                <w:sz w:val="16"/>
              </w:rPr>
              <w:t>80.8</w:t>
            </w:r>
          </w:p>
        </w:tc>
      </w:tr>
      <w:tr>
        <w:trPr>
          <w:trHeight w:hRule="exact" w:val="783"/>
        </w:trPr>
        <w:tc>
          <w:tcPr>
            <w:tcW w:type="dxa" w:w="290"/>
            <w:vMerge w:val="restart"/>
            <w:tcBorders>
              <w:top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352" w:after="0"/>
              <w:ind w:left="0" w:right="132" w:firstLine="0"/>
              <w:jc w:val="righ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10110"/>
            <w:gridSpan w:val="3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352" w:after="0"/>
              <w:ind w:left="132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VTAB results</w:t>
            </w:r>
          </w:p>
        </w:tc>
      </w:tr>
      <w:tr>
        <w:trPr>
          <w:trHeight w:hRule="exact" w:val="1402"/>
        </w:trPr>
        <w:tc>
          <w:tcPr>
            <w:tcW w:type="dxa" w:w="293"/>
            <w:vMerge/>
            <w:tcBorders>
              <w:top w:sz="6.375999927520752" w:val="single" w:color="#000000"/>
            </w:tcBorders>
          </w:tcPr>
          <w:p/>
        </w:tc>
        <w:tc>
          <w:tcPr>
            <w:tcW w:type="dxa" w:w="11110"/>
            <w:gridSpan w:val="3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700" w:right="1046" w:firstLine="0"/>
              <w:jc w:val="both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In Table</w:t>
            </w:r>
            <w:r>
              <w:rPr>
                <w:rFonts w:ascii="LMRoman10" w:hAnsi="LMRoman10" w:eastAsia="LMRoman10"/>
                <w:b w:val="0"/>
                <w:i w:val="0"/>
                <w:color w:val="FF0000"/>
                <w:sz w:val="20"/>
              </w:rPr>
              <w:t xml:space="preserve"> 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, we show all the results in percentage for all the models on the full VTAB. We report VTAB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score only for the best pre-trained models, selected by their upstream validation accuracy (“recommended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checkpoints”, see Section</w:t>
            </w:r>
            <w:r>
              <w:rPr>
                <w:rFonts w:ascii="LMRoman10" w:hAnsi="LMRoman10" w:eastAsia="LMRoman10"/>
                <w:b w:val="0"/>
                <w:i w:val="0"/>
                <w:color w:val="FF0000"/>
                <w:sz w:val="20"/>
              </w:rPr>
              <w:t xml:space="preserve"> 4.5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). For VTAB tasks, we sweep over 8 hyper parameters, include four learning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694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validation split.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rates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001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0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003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0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01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0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03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and two schedules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500</w:t>
            </w:r>
            <w:r>
              <w:rPr>
                <w:rFonts w:ascii="LMMathItalic10" w:hAnsi="LMMathItalic10" w:eastAsia="LMMathItalic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2500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 steps. The best run was selected on VTAB</w:t>
            </w:r>
          </w:p>
        </w:tc>
      </w:tr>
    </w:tbl>
    <w:p>
      <w:pPr>
        <w:autoSpaceDN w:val="0"/>
        <w:autoSpaceDE w:val="0"/>
        <w:widowControl/>
        <w:spacing w:line="282" w:lineRule="exact" w:before="3064" w:after="0"/>
        <w:ind w:left="0" w:right="5656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15</w:t>
      </w:r>
    </w:p>
    <w:p>
      <w:pPr>
        <w:sectPr>
          <w:pgSz w:w="12240" w:h="15840"/>
          <w:pgMar w:top="242" w:right="370" w:bottom="294" w:left="450" w:header="720" w:footer="720" w:gutter="0"/>
          <w:cols w:space="720" w:num="1" w:equalWidth="0">
            <w:col w:w="11420" w:space="0"/>
            <w:col w:w="9446" w:space="0"/>
            <w:col w:w="9422" w:space="0"/>
            <w:col w:w="9422" w:space="0"/>
            <w:col w:w="9426" w:space="0"/>
            <w:col w:w="9448" w:space="0"/>
            <w:col w:w="9446" w:space="0"/>
            <w:col w:w="9450" w:space="0"/>
            <w:col w:w="9446" w:space="0"/>
            <w:col w:w="9422" w:space="0"/>
            <w:col w:w="9446" w:space="0"/>
            <w:col w:w="5264" w:space="0"/>
            <w:col w:w="4182" w:space="0"/>
            <w:col w:w="9446" w:space="0"/>
            <w:col w:w="9452" w:space="0"/>
            <w:col w:w="9434" w:space="0"/>
            <w:col w:w="10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84" w:lineRule="exact" w:before="0" w:after="14"/>
        <w:ind w:left="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Published in Transactions on Machine Learning Research (05/2022)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79"/>
        <w:gridCol w:w="1179"/>
        <w:gridCol w:w="1179"/>
        <w:gridCol w:w="1179"/>
        <w:gridCol w:w="1179"/>
        <w:gridCol w:w="1179"/>
        <w:gridCol w:w="1179"/>
        <w:gridCol w:w="1179"/>
      </w:tblGrid>
      <w:tr>
        <w:trPr>
          <w:trHeight w:hRule="exact" w:val="1114"/>
        </w:trPr>
        <w:tc>
          <w:tcPr>
            <w:tcW w:type="dxa" w:w="260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14" w:after="0"/>
              <w:ind w:left="0" w:right="18" w:firstLine="0"/>
              <w:jc w:val="righ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5"/>
              </w:rPr>
              <w:t>R+Ti/16</w:t>
            </w:r>
          </w:p>
        </w:tc>
        <w:tc>
          <w:tcPr>
            <w:tcW w:type="dxa" w:w="1620"/>
            <w:gridSpan w:val="3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0" w:after="0"/>
              <w:ind w:left="0" w:right="0" w:firstLine="0"/>
              <w:jc w:val="center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ImageNet-1k, 300ep</w:t>
            </w:r>
          </w:p>
        </w:tc>
        <w:tc>
          <w:tcPr>
            <w:tcW w:type="dxa" w:w="160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0" w:after="0"/>
              <w:ind w:left="0" w:right="0" w:firstLine="0"/>
              <w:jc w:val="center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ImageNet-21k, 30ep</w:t>
            </w:r>
          </w:p>
        </w:tc>
        <w:tc>
          <w:tcPr>
            <w:tcW w:type="dxa" w:w="3544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0" w:after="0"/>
              <w:ind w:left="82" w:right="0" w:firstLine="0"/>
              <w:jc w:val="left"/>
            </w:pPr>
            <w:r>
              <w:rPr>
                <w:rFonts w:ascii="STIXGeneral" w:hAnsi="STIXGeneral" w:eastAsia="STIXGeneral"/>
                <w:b w:val="0"/>
                <w:i w:val="0"/>
                <w:color w:val="000000"/>
                <w:sz w:val="17"/>
              </w:rPr>
              <w:t>ImageNet-21k, 300ep</w:t>
            </w:r>
          </w:p>
        </w:tc>
      </w:tr>
      <w:tr>
        <w:trPr>
          <w:trHeight w:hRule="exact" w:val="222"/>
        </w:trPr>
        <w:tc>
          <w:tcPr>
            <w:tcW w:type="dxa" w:w="1179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</w:tblGrid>
            <w:tr>
              <w:trPr>
                <w:trHeight w:hRule="exact" w:val="90"/>
              </w:trPr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  <w:tc>
                <w:tcPr>
                  <w:tcW w:type="dxa" w:w="202"/>
                  <w:tcBorders>
                    <w:start w:sz="3.408895969390869" w:val="single" w:color="#000000"/>
                    <w:top w:sz="3.408895969390869" w:val="single" w:color="#000000"/>
                    <w:end w:sz="3.408895969390869" w:val="single" w:color="#000000"/>
                    <w:bottom w:sz="3.408895969390869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3537"/>
            <w:gridSpan w:val="3"/>
            <w:vMerge/>
            <w:tcBorders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  <w:tr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  <w:tc>
          <w:tcPr>
            <w:tcW w:type="dxa" w:w="1179"/>
          </w:tcPr>
          <w:p/>
        </w:tc>
      </w:tr>
    </w:tbl>
    <w:sectPr w:rsidR="00FC693F" w:rsidRPr="0006063C" w:rsidSect="00034616">
      <w:pgSz w:w="12240" w:h="15840"/>
      <w:pgMar w:top="242" w:right="1388" w:bottom="294" w:left="1416" w:header="720" w:footer="720" w:gutter="0"/>
      <w:cols w:space="720" w:num="1" w:equalWidth="0">
        <w:col w:w="9436" w:space="0"/>
        <w:col w:w="11420" w:space="0"/>
        <w:col w:w="9446" w:space="0"/>
        <w:col w:w="9422" w:space="0"/>
        <w:col w:w="9422" w:space="0"/>
        <w:col w:w="9426" w:space="0"/>
        <w:col w:w="9448" w:space="0"/>
        <w:col w:w="9446" w:space="0"/>
        <w:col w:w="9450" w:space="0"/>
        <w:col w:w="9446" w:space="0"/>
        <w:col w:w="9422" w:space="0"/>
        <w:col w:w="9446" w:space="0"/>
        <w:col w:w="5264" w:space="0"/>
        <w:col w:w="4182" w:space="0"/>
        <w:col w:w="9446" w:space="0"/>
        <w:col w:w="9452" w:space="0"/>
        <w:col w:w="9434" w:space="0"/>
        <w:col w:w="106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openreview.net/forum?id=4nPswr1KcP" TargetMode="External"/><Relationship Id="rId10" Type="http://schemas.openxmlformats.org/officeDocument/2006/relationships/hyperlink" Target="https://github.com/google-research/vision_transformer" TargetMode="External"/><Relationship Id="rId11" Type="http://schemas.openxmlformats.org/officeDocument/2006/relationships/hyperlink" Target="https://github.com/rwightman/pytorch-image-models" TargetMode="External"/><Relationship Id="rId12" Type="http://schemas.openxmlformats.org/officeDocument/2006/relationships/hyperlink" Target="https://github.com/google-research/big_vision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yperlink" Target="https://www.tensorflow.org/datasets" TargetMode="External"/><Relationship Id="rId33" Type="http://schemas.openxmlformats.org/officeDocument/2006/relationships/hyperlink" Target="https://github.com/rwightman/pytorch-image-models/issues/252#issuecomment-713838112" TargetMode="External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