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吕梁精神传承与弘扬平台</w:t>
      </w:r>
    </w:p>
    <w:p>
      <w:pPr>
        <w:pStyle w:val="Heading1"/>
      </w:pPr>
      <w:r>
        <w:t>第三章 详细设计</w:t>
      </w:r>
    </w:p>
    <w:p>
      <w:pPr>
        <w:pStyle w:val="Heading2"/>
      </w:pPr>
      <w:r>
        <w:t>3.1 界面设计</w:t>
      </w:r>
    </w:p>
    <w:p>
      <w:pPr>
        <w:pStyle w:val="Heading3"/>
      </w:pPr>
      <w:r>
        <w:t>3.1.1 整体布局</w:t>
      </w:r>
    </w:p>
    <w:p>
      <w:r>
        <w:rPr>
          <w:b/>
        </w:rPr>
        <w:t>平台采用红色主题与现代设计相结合的风格，突出吕梁精神的庄严与活力。整体布局采用响应式设计，适配PC、平板、手机等多种设备。页面结构清晰，层次分明，主要包含以下部分：</w:t>
      </w:r>
    </w:p>
    <w:p>
      <w:pPr>
        <w:pStyle w:val="Heading3"/>
      </w:pPr>
      <w:r>
        <w:t>3.1.2 核心功能模块界面</w:t>
      </w:r>
    </w:p>
    <w:p>
      <w:r>
        <w:rPr>
          <w:b/>
        </w:rPr>
        <w:t>1. 精神内涵模块</w:t>
      </w:r>
      <w:r>
        <w:t>：采用卡片式布局，展示吕梁精神的核心要素，每个卡片包含标题、描述和背景图片，支持鼠标悬停效果。</w:t>
      </w:r>
    </w:p>
    <w:p>
      <w:r>
        <w:rPr>
          <w:b/>
        </w:rPr>
        <w:t>2. 英雄故事模块</w:t>
      </w:r>
      <w:r>
        <w:t>：采用列表式布局，展示吕梁英雄人物事迹，支持点击查看详情。</w:t>
      </w:r>
    </w:p>
    <w:p>
      <w:r>
        <w:rPr>
          <w:b/>
        </w:rPr>
        <w:t>3. 历史回声模块</w:t>
      </w:r>
      <w:r>
        <w:t>：采用时间轴形式，重现吕梁革命历史重要事件。</w:t>
      </w:r>
    </w:p>
    <w:p>
      <w:r>
        <w:rPr>
          <w:b/>
        </w:rPr>
        <w:t>4. 吕梁文化模块</w:t>
      </w:r>
      <w:r>
        <w:t>：展示吕梁独特的地域文化，包括民俗、艺术、饮食等方面。</w:t>
      </w:r>
    </w:p>
    <w:p>
      <w:r>
        <w:rPr>
          <w:b/>
        </w:rPr>
        <w:t>5. 吕梁旅游模块</w:t>
      </w:r>
      <w:r>
        <w:t>：融合红色旅游资源与文化体验，提供旅游攻略与服务。</w:t>
      </w:r>
    </w:p>
    <w:p>
      <w:r>
        <w:rPr>
          <w:b/>
        </w:rPr>
        <w:t>6. 新时代精神模块</w:t>
      </w:r>
      <w:r>
        <w:t>：展示吕梁精神在现代的传承与发展，包括现代吕梁的建设成就。</w:t>
      </w:r>
    </w:p>
    <w:p>
      <w:r>
        <w:rPr>
          <w:b/>
        </w:rPr>
        <w:t>7. 留言寄语模块</w:t>
      </w:r>
      <w:r>
        <w:t>：包含用户输入框和弹幕显示区域，支持用户发布评论和实时弹幕展示。</w:t>
      </w:r>
    </w:p>
    <w:p>
      <w:pPr>
        <w:pStyle w:val="Heading3"/>
      </w:pPr>
      <w:r>
        <w:t>3.1.3 交互式地图</w:t>
      </w:r>
    </w:p>
    <w:p>
      <w:r>
        <w:t>采用SVG地图结合JavaScript事件处理，实现吕梁市行政区划地图的交互式展示。用户可以点击不同区县，查看该区县的详细信息。地图设计简洁明了，突出吕梁市的行政区划。</w:t>
      </w:r>
    </w:p>
    <w:p>
      <w:pPr>
        <w:pStyle w:val="Heading3"/>
      </w:pPr>
      <w:r>
        <w:t>3.1.4 典型使用流程</w:t>
      </w:r>
    </w:p>
    <w:p>
      <w:r>
        <w:rPr>
          <w:b/>
        </w:rPr>
        <w:t>1. 用户访问平台首页，浏览各个模块的内容。</w:t>
      </w:r>
    </w:p>
    <w:p>
      <w:r>
        <w:rPr>
          <w:b/>
        </w:rPr>
        <w:t>2. 用户可以点击精神内涵模块，了解吕梁精神的核心要素。</w:t>
      </w:r>
    </w:p>
    <w:p>
      <w:r>
        <w:rPr>
          <w:b/>
        </w:rPr>
        <w:t>3. 用户可以点击英雄故事模块，查看吕梁英雄人物的事迹。</w:t>
      </w:r>
    </w:p>
    <w:p>
      <w:r>
        <w:rPr>
          <w:b/>
        </w:rPr>
        <w:t>4. 用户可以点击历史回声模块，了解吕梁革命历史重要事件。</w:t>
      </w:r>
    </w:p>
    <w:p>
      <w:r>
        <w:rPr>
          <w:b/>
        </w:rPr>
        <w:t>5. 用户可以点击吕梁文化模块，了解吕梁独特的地域文化。</w:t>
      </w:r>
    </w:p>
    <w:p>
      <w:r>
        <w:rPr>
          <w:b/>
        </w:rPr>
        <w:t>6. 用户可以点击吕梁旅游模块，获取旅游攻略与服务。</w:t>
      </w:r>
    </w:p>
    <w:p>
      <w:r>
        <w:rPr>
          <w:b/>
        </w:rPr>
        <w:t>7. 用户可以点击新时代精神模块，了解吕梁精神在现代的传承与发展。</w:t>
      </w:r>
    </w:p>
    <w:p>
      <w:r>
        <w:rPr>
          <w:b/>
        </w:rPr>
        <w:t>8. 用户可以在留言寄语模块发布评论，查看实时弹幕。</w:t>
      </w:r>
    </w:p>
    <w:p>
      <w:r>
        <w:rPr>
          <w:b/>
        </w:rPr>
        <w:t>9. 用户可以使用AI助手，获取关于吕梁精神的智能问答服务。</w:t>
      </w:r>
    </w:p>
    <w:p>
      <w:pPr>
        <w:pStyle w:val="Heading2"/>
      </w:pPr>
      <w:r>
        <w:t>3.2 数据库设计</w:t>
      </w:r>
    </w:p>
    <w:p>
      <w:pPr>
        <w:pStyle w:val="Heading3"/>
      </w:pPr>
      <w:r>
        <w:t>3.2.1 数据库结构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字段名</w:t>
            </w:r>
          </w:p>
        </w:tc>
        <w:tc>
          <w:tcPr>
            <w:tcW w:type="dxa" w:w="2880"/>
          </w:tcPr>
          <w:p>
            <w:r>
              <w:t>数据类型</w:t>
            </w:r>
          </w:p>
        </w:tc>
        <w:tc>
          <w:tcPr>
            <w:tcW w:type="dxa" w:w="2880"/>
          </w:tcPr>
          <w:p>
            <w:r>
              <w:t>描述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用户唯一标识符</w:t>
            </w:r>
          </w:p>
        </w:tc>
      </w:tr>
      <w:tr>
        <w:tc>
          <w:tcPr>
            <w:tcW w:type="dxa" w:w="2880"/>
          </w:tcPr>
          <w:p>
            <w:r>
              <w:t>username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用户名</w:t>
            </w:r>
          </w:p>
        </w:tc>
      </w:tr>
      <w:tr>
        <w:tc>
          <w:tcPr>
            <w:tcW w:type="dxa" w:w="2880"/>
          </w:tcPr>
          <w:p>
            <w:r>
              <w:t>password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密码哈希值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创建时间</w:t>
            </w:r>
          </w:p>
        </w:tc>
      </w:tr>
      <w:tr>
        <w:tc>
          <w:tcPr>
            <w:tcW w:type="dxa" w:w="2880"/>
          </w:tcPr>
          <w:p>
            <w:r>
              <w:t>updated_at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更新时间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字段名</w:t>
            </w:r>
          </w:p>
        </w:tc>
        <w:tc>
          <w:tcPr>
            <w:tcW w:type="dxa" w:w="2880"/>
          </w:tcPr>
          <w:p>
            <w:r>
              <w:t>数据类型</w:t>
            </w:r>
          </w:p>
        </w:tc>
        <w:tc>
          <w:tcPr>
            <w:tcW w:type="dxa" w:w="2880"/>
          </w:tcPr>
          <w:p>
            <w:r>
              <w:t>描述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评论唯一标识符</w:t>
            </w:r>
          </w:p>
        </w:tc>
      </w:tr>
      <w:tr>
        <w:tc>
          <w:tcPr>
            <w:tcW w:type="dxa" w:w="2880"/>
          </w:tcPr>
          <w:p>
            <w:r>
              <w:t>user_id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用户ID</w:t>
            </w:r>
          </w:p>
        </w:tc>
      </w:tr>
      <w:tr>
        <w:tc>
          <w:tcPr>
            <w:tcW w:type="dxa" w:w="2880"/>
          </w:tcPr>
          <w:p>
            <w:r>
              <w:t>username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用户名</w:t>
            </w:r>
          </w:p>
        </w:tc>
      </w:tr>
      <w:tr>
        <w:tc>
          <w:tcPr>
            <w:tcW w:type="dxa" w:w="2880"/>
          </w:tcPr>
          <w:p>
            <w:r>
              <w:t>content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评论内容</w:t>
            </w:r>
          </w:p>
        </w:tc>
      </w:tr>
      <w:tr>
        <w:tc>
          <w:tcPr>
            <w:tcW w:type="dxa" w:w="2880"/>
          </w:tcPr>
          <w:p>
            <w:r>
              <w:t>likes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点赞数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创建时间</w:t>
            </w:r>
          </w:p>
        </w:tc>
      </w:tr>
      <w:tr>
        <w:tc>
          <w:tcPr>
            <w:tcW w:type="dxa" w:w="2880"/>
          </w:tcPr>
          <w:p>
            <w:r>
              <w:t>updated_at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更新时间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字段名</w:t>
            </w:r>
          </w:p>
        </w:tc>
        <w:tc>
          <w:tcPr>
            <w:tcW w:type="dxa" w:w="2880"/>
          </w:tcPr>
          <w:p>
            <w:r>
              <w:t>数据类型</w:t>
            </w:r>
          </w:p>
        </w:tc>
        <w:tc>
          <w:tcPr>
            <w:tcW w:type="dxa" w:w="2880"/>
          </w:tcPr>
          <w:p>
            <w:r>
              <w:t>描述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精神内涵唯一标识符</w:t>
            </w:r>
          </w:p>
        </w:tc>
      </w:tr>
      <w:tr>
        <w:tc>
          <w:tcPr>
            <w:tcW w:type="dxa" w:w="2880"/>
          </w:tcPr>
          <w:p>
            <w:r>
              <w:t>title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标题</w:t>
            </w:r>
          </w:p>
        </w:tc>
      </w:tr>
      <w:tr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描述</w:t>
            </w:r>
          </w:p>
        </w:tc>
      </w:tr>
      <w:tr>
        <w:tc>
          <w:tcPr>
            <w:tcW w:type="dxa" w:w="2880"/>
          </w:tcPr>
          <w:p>
            <w:r>
              <w:t>image_path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图片路径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创建时间</w:t>
            </w:r>
          </w:p>
        </w:tc>
      </w:tr>
      <w:tr>
        <w:tc>
          <w:tcPr>
            <w:tcW w:type="dxa" w:w="2880"/>
          </w:tcPr>
          <w:p>
            <w:r>
              <w:t>updated_at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更新时间</w:t>
            </w:r>
          </w:p>
        </w:tc>
      </w:tr>
    </w:tbl>
    <w:p>
      <w:pPr>
        <w:pStyle w:val="Heading2"/>
      </w:pPr>
      <w:r>
        <w:t>3.3 关键技术</w:t>
      </w:r>
    </w:p>
    <w:p>
      <w:pPr>
        <w:pStyle w:val="Heading3"/>
      </w:pPr>
      <w:r>
        <w:t>3.3.1 前端技术</w:t>
      </w:r>
    </w:p>
    <w:p>
      <w:r>
        <w:rPr>
          <w:b/>
        </w:rPr>
        <w:t>1. HTML5 + CSS3 + JavaScript：实现响应式设计，适配多种设备。</w:t>
      </w:r>
    </w:p>
    <w:p>
      <w:r>
        <w:rPr>
          <w:b/>
        </w:rPr>
        <w:t>2. 交互式地图：使用SVG地图结合JavaScript事件处理，实现区县点击交互。</w:t>
      </w:r>
    </w:p>
    <w:p>
      <w:r>
        <w:rPr>
          <w:b/>
        </w:rPr>
        <w:t>3. 弹幕系统：多轨道设计，智能调度算法，确保弹幕流畅不重叠。</w:t>
      </w:r>
    </w:p>
    <w:p>
      <w:r>
        <w:rPr>
          <w:b/>
        </w:rPr>
        <w:t>4. 响应式设计：使用CSS媒体查询和弹性布局，确保在不同设备上的良好显示。</w:t>
      </w:r>
    </w:p>
    <w:p>
      <w:pPr>
        <w:pStyle w:val="Heading3"/>
      </w:pPr>
      <w:r>
        <w:t>3.3.2 后端技术</w:t>
      </w:r>
    </w:p>
    <w:p>
      <w:r>
        <w:rPr>
          <w:b/>
        </w:rPr>
        <w:t>1. Flask框架：轻量高效，适合中小型应用，提供RESTful API。</w:t>
      </w:r>
    </w:p>
    <w:p>
      <w:r>
        <w:rPr>
          <w:b/>
        </w:rPr>
        <w:t>2. SQLite数据库：部署简单，维护成本低，适合小型应用。</w:t>
      </w:r>
    </w:p>
    <w:p>
      <w:r>
        <w:rPr>
          <w:b/>
        </w:rPr>
        <w:t>3. 密码哈希存储：保障用户信息安全。</w:t>
      </w:r>
    </w:p>
    <w:p>
      <w:r>
        <w:rPr>
          <w:b/>
        </w:rPr>
        <w:t>4. 完善的错误处理：提高系统稳定性。</w:t>
      </w:r>
    </w:p>
    <w:p>
      <w:pPr>
        <w:pStyle w:val="Heading3"/>
      </w:pPr>
      <w:r>
        <w:t>3.3.3 AI集成</w:t>
      </w:r>
    </w:p>
    <w:p>
      <w:r>
        <w:rPr>
          <w:b/>
        </w:rPr>
        <w:t>1. Coze智能助手：提供智能问答服务，基于吕梁精神相关资料构建知识库。</w:t>
      </w:r>
    </w:p>
    <w:p>
      <w:r>
        <w:rPr>
          <w:b/>
        </w:rPr>
        <w:t>2. 自然语言处理：提供智能、准确的回答。</w:t>
      </w:r>
    </w:p>
    <w:p>
      <w:pPr>
        <w:pStyle w:val="Heading1"/>
      </w:pPr>
      <w:r>
        <w:t>第四章 测试报告</w:t>
      </w:r>
    </w:p>
    <w:p>
      <w:pPr>
        <w:pStyle w:val="Heading2"/>
      </w:pPr>
      <w:r>
        <w:t>4.1 测试用例</w:t>
      </w:r>
    </w:p>
    <w:p>
      <w:pPr>
        <w:pStyle w:val="Heading3"/>
      </w:pPr>
      <w:r>
        <w:t>4.1.1 功能测试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测试用例</w:t>
            </w:r>
          </w:p>
        </w:tc>
        <w:tc>
          <w:tcPr>
            <w:tcW w:type="dxa" w:w="2160"/>
          </w:tcPr>
          <w:p>
            <w:r>
              <w:t>测试步骤</w:t>
            </w:r>
          </w:p>
        </w:tc>
        <w:tc>
          <w:tcPr>
            <w:tcW w:type="dxa" w:w="2160"/>
          </w:tcPr>
          <w:p>
            <w:r>
              <w:t>预期结果</w:t>
            </w:r>
          </w:p>
        </w:tc>
        <w:tc>
          <w:tcPr>
            <w:tcW w:type="dxa" w:w="2160"/>
          </w:tcPr>
          <w:p>
            <w:r>
              <w:t>测试结果</w:t>
            </w:r>
          </w:p>
        </w:tc>
      </w:tr>
      <w:tr>
        <w:tc>
          <w:tcPr>
            <w:tcW w:type="dxa" w:w="2160"/>
          </w:tcPr>
          <w:p>
            <w:r>
              <w:t>精神内涵模块展示</w:t>
            </w:r>
          </w:p>
        </w:tc>
        <w:tc>
          <w:tcPr>
            <w:tcW w:type="dxa" w:w="2160"/>
          </w:tcPr>
          <w:p>
            <w:r>
              <w:t>访问平台首页，查看精神内涵模块</w:t>
            </w:r>
          </w:p>
        </w:tc>
        <w:tc>
          <w:tcPr>
            <w:tcW w:type="dxa" w:w="2160"/>
          </w:tcPr>
          <w:p>
            <w:r>
              <w:t>显示精神内涵卡片，包含标题、描述和背景图片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</w:tr>
      <w:tr>
        <w:tc>
          <w:tcPr>
            <w:tcW w:type="dxa" w:w="2160"/>
          </w:tcPr>
          <w:p>
            <w:r>
              <w:t>英雄故事模块展示</w:t>
            </w:r>
          </w:p>
        </w:tc>
        <w:tc>
          <w:tcPr>
            <w:tcW w:type="dxa" w:w="2160"/>
          </w:tcPr>
          <w:p>
            <w:r>
              <w:t>点击英雄故事模块，查看英雄人物事迹</w:t>
            </w:r>
          </w:p>
        </w:tc>
        <w:tc>
          <w:tcPr>
            <w:tcW w:type="dxa" w:w="2160"/>
          </w:tcPr>
          <w:p>
            <w:r>
              <w:t>显示英雄人物列表，点击可查看详情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</w:tr>
      <w:tr>
        <w:tc>
          <w:tcPr>
            <w:tcW w:type="dxa" w:w="2160"/>
          </w:tcPr>
          <w:p>
            <w:r>
              <w:t>历史回声模块展示</w:t>
            </w:r>
          </w:p>
        </w:tc>
        <w:tc>
          <w:tcPr>
            <w:tcW w:type="dxa" w:w="2160"/>
          </w:tcPr>
          <w:p>
            <w:r>
              <w:t>点击历史回声模块，查看历史事件</w:t>
            </w:r>
          </w:p>
        </w:tc>
        <w:tc>
          <w:tcPr>
            <w:tcW w:type="dxa" w:w="2160"/>
          </w:tcPr>
          <w:p>
            <w:r>
              <w:t>显示历史事件时间轴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</w:tr>
      <w:tr>
        <w:tc>
          <w:tcPr>
            <w:tcW w:type="dxa" w:w="2160"/>
          </w:tcPr>
          <w:p>
            <w:r>
              <w:t>吕梁文化模块展示</w:t>
            </w:r>
          </w:p>
        </w:tc>
        <w:tc>
          <w:tcPr>
            <w:tcW w:type="dxa" w:w="2160"/>
          </w:tcPr>
          <w:p>
            <w:r>
              <w:t>点击吕梁文化模块，查看地域文化</w:t>
            </w:r>
          </w:p>
        </w:tc>
        <w:tc>
          <w:tcPr>
            <w:tcW w:type="dxa" w:w="2160"/>
          </w:tcPr>
          <w:p>
            <w:r>
              <w:t>显示吕梁独特的地域文化内容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</w:tr>
      <w:tr>
        <w:tc>
          <w:tcPr>
            <w:tcW w:type="dxa" w:w="2160"/>
          </w:tcPr>
          <w:p>
            <w:r>
              <w:t>吕梁旅游模块展示</w:t>
            </w:r>
          </w:p>
        </w:tc>
        <w:tc>
          <w:tcPr>
            <w:tcW w:type="dxa" w:w="2160"/>
          </w:tcPr>
          <w:p>
            <w:r>
              <w:t>点击吕梁旅游模块，查看旅游资源</w:t>
            </w:r>
          </w:p>
        </w:tc>
        <w:tc>
          <w:tcPr>
            <w:tcW w:type="dxa" w:w="2160"/>
          </w:tcPr>
          <w:p>
            <w:r>
              <w:t>显示旅游攻略与服务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</w:tr>
      <w:tr>
        <w:tc>
          <w:tcPr>
            <w:tcW w:type="dxa" w:w="2160"/>
          </w:tcPr>
          <w:p>
            <w:r>
              <w:t>新时代精神模块展示</w:t>
            </w:r>
          </w:p>
        </w:tc>
        <w:tc>
          <w:tcPr>
            <w:tcW w:type="dxa" w:w="2160"/>
          </w:tcPr>
          <w:p>
            <w:r>
              <w:t>点击新时代精神模块，查看现代传承</w:t>
            </w:r>
          </w:p>
        </w:tc>
        <w:tc>
          <w:tcPr>
            <w:tcW w:type="dxa" w:w="2160"/>
          </w:tcPr>
          <w:p>
            <w:r>
              <w:t>显示吕梁精神在现代的传承与发展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</w:tr>
      <w:tr>
        <w:tc>
          <w:tcPr>
            <w:tcW w:type="dxa" w:w="2160"/>
          </w:tcPr>
          <w:p>
            <w:r>
              <w:t>留言寄语模块功能</w:t>
            </w:r>
          </w:p>
        </w:tc>
        <w:tc>
          <w:tcPr>
            <w:tcW w:type="dxa" w:w="2160"/>
          </w:tcPr>
          <w:p>
            <w:r>
              <w:t>在留言寄语模块发布评论，查看弹幕</w:t>
            </w:r>
          </w:p>
        </w:tc>
        <w:tc>
          <w:tcPr>
            <w:tcW w:type="dxa" w:w="2160"/>
          </w:tcPr>
          <w:p>
            <w:r>
              <w:t>评论成功发布，实时显示在弹幕区域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</w:tr>
      <w:tr>
        <w:tc>
          <w:tcPr>
            <w:tcW w:type="dxa" w:w="2160"/>
          </w:tcPr>
          <w:p>
            <w:r>
              <w:t>交互式地图功能</w:t>
            </w:r>
          </w:p>
        </w:tc>
        <w:tc>
          <w:tcPr>
            <w:tcW w:type="dxa" w:w="2160"/>
          </w:tcPr>
          <w:p>
            <w:r>
              <w:t>点击地图上的区县，查看详情</w:t>
            </w:r>
          </w:p>
        </w:tc>
        <w:tc>
          <w:tcPr>
            <w:tcW w:type="dxa" w:w="2160"/>
          </w:tcPr>
          <w:p>
            <w:r>
              <w:t>显示该区县的详细信息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</w:tr>
      <w:tr>
        <w:tc>
          <w:tcPr>
            <w:tcW w:type="dxa" w:w="2160"/>
          </w:tcPr>
          <w:p>
            <w:r>
              <w:t>AI助手功能</w:t>
            </w:r>
          </w:p>
        </w:tc>
        <w:tc>
          <w:tcPr>
            <w:tcW w:type="dxa" w:w="2160"/>
          </w:tcPr>
          <w:p>
            <w:r>
              <w:t>使用AI助手，提问关于吕梁精神的问题</w:t>
            </w:r>
          </w:p>
        </w:tc>
        <w:tc>
          <w:tcPr>
            <w:tcW w:type="dxa" w:w="2160"/>
          </w:tcPr>
          <w:p>
            <w:r>
              <w:t>AI助手提供智能回答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</w:tr>
    </w:tbl>
    <w:p>
      <w:pPr>
        <w:pStyle w:val="Heading3"/>
      </w:pPr>
      <w:r>
        <w:t>4.1.2 性能测试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测试项</w:t>
            </w:r>
          </w:p>
        </w:tc>
        <w:tc>
          <w:tcPr>
            <w:tcW w:type="dxa" w:w="2160"/>
          </w:tcPr>
          <w:p>
            <w:r>
              <w:t>测试方法</w:t>
            </w:r>
          </w:p>
        </w:tc>
        <w:tc>
          <w:tcPr>
            <w:tcW w:type="dxa" w:w="2160"/>
          </w:tcPr>
          <w:p>
            <w:r>
              <w:t>预期结果</w:t>
            </w:r>
          </w:p>
        </w:tc>
        <w:tc>
          <w:tcPr>
            <w:tcW w:type="dxa" w:w="2160"/>
          </w:tcPr>
          <w:p>
            <w:r>
              <w:t>测试结果</w:t>
            </w:r>
          </w:p>
        </w:tc>
      </w:tr>
      <w:tr>
        <w:tc>
          <w:tcPr>
            <w:tcW w:type="dxa" w:w="2160"/>
          </w:tcPr>
          <w:p>
            <w:r>
              <w:t>页面加载速度</w:t>
            </w:r>
          </w:p>
        </w:tc>
        <w:tc>
          <w:tcPr>
            <w:tcW w:type="dxa" w:w="2160"/>
          </w:tcPr>
          <w:p>
            <w:r>
              <w:t>使用浏览器开发者工具测量页面加载时间</w:t>
            </w:r>
          </w:p>
        </w:tc>
        <w:tc>
          <w:tcPr>
            <w:tcW w:type="dxa" w:w="2160"/>
          </w:tcPr>
          <w:p>
            <w:r>
              <w:t>页面加载时间 &lt; 3秒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</w:tr>
      <w:tr>
        <w:tc>
          <w:tcPr>
            <w:tcW w:type="dxa" w:w="2160"/>
          </w:tcPr>
          <w:p>
            <w:r>
              <w:t>API响应速度</w:t>
            </w:r>
          </w:p>
        </w:tc>
        <w:tc>
          <w:tcPr>
            <w:tcW w:type="dxa" w:w="2160"/>
          </w:tcPr>
          <w:p>
            <w:r>
              <w:t>使用浏览器开发者工具测量API响应时间</w:t>
            </w:r>
          </w:p>
        </w:tc>
        <w:tc>
          <w:tcPr>
            <w:tcW w:type="dxa" w:w="2160"/>
          </w:tcPr>
          <w:p>
            <w:r>
              <w:t>API响应时间 &lt; 500ms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</w:tr>
      <w:tr>
        <w:tc>
          <w:tcPr>
            <w:tcW w:type="dxa" w:w="2160"/>
          </w:tcPr>
          <w:p>
            <w:r>
              <w:t>弹幕系统性能</w:t>
            </w:r>
          </w:p>
        </w:tc>
        <w:tc>
          <w:tcPr>
            <w:tcW w:type="dxa" w:w="2160"/>
          </w:tcPr>
          <w:p>
            <w:r>
              <w:t>发布多条评论，测试弹幕流畅度</w:t>
            </w:r>
          </w:p>
        </w:tc>
        <w:tc>
          <w:tcPr>
            <w:tcW w:type="dxa" w:w="2160"/>
          </w:tcPr>
          <w:p>
            <w:r>
              <w:t>弹幕流畅不卡顿，无重叠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</w:tr>
    </w:tbl>
    <w:p>
      <w:pPr>
        <w:pStyle w:val="Heading2"/>
      </w:pPr>
      <w:r>
        <w:t>4.2 技术指标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技术指标</w:t>
            </w:r>
          </w:p>
        </w:tc>
        <w:tc>
          <w:tcPr>
            <w:tcW w:type="dxa" w:w="2880"/>
          </w:tcPr>
          <w:p>
            <w:r>
              <w:t>测试结果</w:t>
            </w:r>
          </w:p>
        </w:tc>
        <w:tc>
          <w:tcPr>
            <w:tcW w:type="dxa" w:w="2880"/>
          </w:tcPr>
          <w:p>
            <w:r>
              <w:t>评价</w:t>
            </w:r>
          </w:p>
        </w:tc>
      </w:tr>
      <w:tr>
        <w:tc>
          <w:tcPr>
            <w:tcW w:type="dxa" w:w="2880"/>
          </w:tcPr>
          <w:p>
            <w:r>
              <w:t>运行速度</w:t>
            </w:r>
          </w:p>
        </w:tc>
        <w:tc>
          <w:tcPr>
            <w:tcW w:type="dxa" w:w="2880"/>
          </w:tcPr>
          <w:p>
            <w:r>
              <w:t>页面加载时间 &lt; 3秒，API响应时间 &lt; 500ms</w:t>
            </w:r>
          </w:p>
        </w:tc>
        <w:tc>
          <w:tcPr>
            <w:tcW w:type="dxa" w:w="2880"/>
          </w:tcPr>
          <w:p>
            <w:r>
              <w:t>良好</w:t>
            </w:r>
          </w:p>
        </w:tc>
      </w:tr>
      <w:tr>
        <w:tc>
          <w:tcPr>
            <w:tcW w:type="dxa" w:w="2880"/>
          </w:tcPr>
          <w:p>
            <w:r>
              <w:t>安全性</w:t>
            </w:r>
          </w:p>
        </w:tc>
        <w:tc>
          <w:tcPr>
            <w:tcW w:type="dxa" w:w="2880"/>
          </w:tcPr>
          <w:p>
            <w:r>
              <w:t>密码哈希存储，localStorage本地存储用户状态</w:t>
            </w:r>
          </w:p>
        </w:tc>
        <w:tc>
          <w:tcPr>
            <w:tcW w:type="dxa" w:w="2880"/>
          </w:tcPr>
          <w:p>
            <w:r>
              <w:t>良好</w:t>
            </w:r>
          </w:p>
        </w:tc>
      </w:tr>
      <w:tr>
        <w:tc>
          <w:tcPr>
            <w:tcW w:type="dxa" w:w="2880"/>
          </w:tcPr>
          <w:p>
            <w:r>
              <w:t>扩展性</w:t>
            </w:r>
          </w:p>
        </w:tc>
        <w:tc>
          <w:tcPr>
            <w:tcW w:type="dxa" w:w="2880"/>
          </w:tcPr>
          <w:p>
            <w:r>
              <w:t>模块化架构，易于扩展与维护</w:t>
            </w:r>
          </w:p>
        </w:tc>
        <w:tc>
          <w:tcPr>
            <w:tcW w:type="dxa" w:w="2880"/>
          </w:tcPr>
          <w:p>
            <w:r>
              <w:t>良好</w:t>
            </w:r>
          </w:p>
        </w:tc>
      </w:tr>
      <w:tr>
        <w:tc>
          <w:tcPr>
            <w:tcW w:type="dxa" w:w="2880"/>
          </w:tcPr>
          <w:p>
            <w:r>
              <w:t>部署方便性</w:t>
            </w:r>
          </w:p>
        </w:tc>
        <w:tc>
          <w:tcPr>
            <w:tcW w:type="dxa" w:w="2880"/>
          </w:tcPr>
          <w:p>
            <w:r>
              <w:t>使用SQLite数据库，部署简单，维护成本低</w:t>
            </w:r>
          </w:p>
        </w:tc>
        <w:tc>
          <w:tcPr>
            <w:tcW w:type="dxa" w:w="2880"/>
          </w:tcPr>
          <w:p>
            <w:r>
              <w:t>优秀</w:t>
            </w:r>
          </w:p>
        </w:tc>
      </w:tr>
      <w:tr>
        <w:tc>
          <w:tcPr>
            <w:tcW w:type="dxa" w:w="2880"/>
          </w:tcPr>
          <w:p>
            <w:r>
              <w:t>可用性</w:t>
            </w:r>
          </w:p>
        </w:tc>
        <w:tc>
          <w:tcPr>
            <w:tcW w:type="dxa" w:w="2880"/>
          </w:tcPr>
          <w:p>
            <w:r>
              <w:t>响应式设计，适配PC、平板、手机等多种设备</w:t>
            </w:r>
          </w:p>
        </w:tc>
        <w:tc>
          <w:tcPr>
            <w:tcW w:type="dxa" w:w="2880"/>
          </w:tcPr>
          <w:p>
            <w:r>
              <w:t>优秀</w:t>
            </w:r>
          </w:p>
        </w:tc>
      </w:tr>
    </w:tbl>
    <w:p>
      <w:pPr>
        <w:pStyle w:val="Heading2"/>
      </w:pPr>
      <w:r>
        <w:t>4.3 测试总结</w:t>
      </w:r>
    </w:p>
    <w:p>
      <w:r>
        <w:rPr>
          <w:b/>
        </w:rPr>
        <w:t>通过对吕梁精神传承与弘扬平台的功能测试和性能测试，所有测试用例均通过，技术指标达到预期要求。平台运行稳定，功能完善，用户体验良好。</w:t>
      </w:r>
    </w:p>
    <w:p>
      <w:r>
        <w:rPr>
          <w:b/>
        </w:rPr>
        <w:t>在测试过程中，未发现严重问题，只有一些与Coze聊天SDK相关的警告，不影响平台的核心功能。平台已经具备上线条件，可以为用户提供良好的服务。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