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5C79" w14:textId="77777777" w:rsidR="00EA2B2C" w:rsidRDefault="002E7C3E" w:rsidP="008013FE">
      <w:pPr>
        <w:pStyle w:val="a9"/>
      </w:pPr>
      <w:r>
        <w:t>内部质量保证体系诊断与改进专业层面质量报告</w:t>
      </w:r>
    </w:p>
    <w:p w14:paraId="143959CA" w14:textId="77777777" w:rsidR="00EA2B2C" w:rsidRDefault="002E7C3E">
      <w:pPr>
        <w:pStyle w:val="a9"/>
        <w:spacing w:before="20" w:after="20" w:line="360" w:lineRule="auto"/>
      </w:pPr>
      <w:r>
        <w:rPr>
          <w:rFonts w:ascii="黑体" w:eastAsia="黑体" w:hAnsi="黑体"/>
        </w:rPr>
        <w:t>（【报告学年】）</w:t>
      </w:r>
    </w:p>
    <w:p w14:paraId="773646F6" w14:textId="77777777" w:rsidR="00EA2B2C" w:rsidRDefault="002E7C3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基本情况</w:t>
      </w:r>
    </w:p>
    <w:p w14:paraId="1FD93097" w14:textId="77777777" w:rsidR="00052444" w:rsidRDefault="00052444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</w:t>
      </w:r>
      <w:commentRangeStart w:id="0"/>
      <w:r>
        <w:rPr>
          <w:rFonts w:ascii="宋体" w:eastAsia="宋体" w:hAnsi="宋体"/>
          <w:sz w:val="24"/>
          <w:szCs w:val="24"/>
        </w:rPr>
        <w:t>几年，经过持续调整和不断优化，目前开设全日制高职专业【招生专业数量】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，设置了</w:t>
      </w:r>
      <w:commentRangeStart w:id="1"/>
      <w:r>
        <w:rPr>
          <w:rFonts w:ascii="宋体" w:eastAsia="宋体" w:hAnsi="宋体"/>
          <w:sz w:val="24"/>
          <w:szCs w:val="24"/>
        </w:rPr>
        <w:t>【</w:t>
      </w:r>
      <w:r>
        <w:rPr>
          <w:rFonts w:ascii="宋体" w:eastAsia="宋体" w:hAnsi="宋体" w:hint="eastAsia"/>
          <w:sz w:val="24"/>
          <w:szCs w:val="24"/>
        </w:rPr>
        <w:t>院系名称</w:t>
      </w:r>
      <w:r>
        <w:rPr>
          <w:rFonts w:ascii="宋体" w:eastAsia="宋体" w:hAnsi="宋体"/>
          <w:sz w:val="24"/>
          <w:szCs w:val="24"/>
        </w:rPr>
        <w:t>】</w:t>
      </w:r>
      <w:commentRangeEnd w:id="1"/>
      <w:r>
        <w:rPr>
          <w:rStyle w:val="aa"/>
        </w:rPr>
        <w:commentReference w:id="1"/>
      </w:r>
      <w:r>
        <w:rPr>
          <w:rFonts w:ascii="宋体" w:eastAsia="宋体" w:hAnsi="宋体"/>
          <w:sz w:val="24"/>
          <w:szCs w:val="24"/>
        </w:rPr>
        <w:t>等【</w:t>
      </w:r>
      <w:r>
        <w:rPr>
          <w:rFonts w:ascii="宋体" w:eastAsia="宋体" w:hAnsi="宋体" w:hint="eastAsia"/>
          <w:sz w:val="24"/>
          <w:szCs w:val="24"/>
        </w:rPr>
        <w:t>院系数量</w:t>
      </w:r>
      <w:r>
        <w:rPr>
          <w:rFonts w:ascii="宋体" w:eastAsia="宋体" w:hAnsi="宋体"/>
          <w:sz w:val="24"/>
          <w:szCs w:val="24"/>
        </w:rPr>
        <w:t>】个</w:t>
      </w:r>
      <w:r>
        <w:rPr>
          <w:rFonts w:ascii="宋体" w:eastAsia="宋体" w:hAnsi="宋体" w:hint="eastAsia"/>
          <w:sz w:val="24"/>
          <w:szCs w:val="24"/>
        </w:rPr>
        <w:t>院系</w:t>
      </w:r>
      <w:r>
        <w:rPr>
          <w:rFonts w:ascii="宋体" w:eastAsia="宋体" w:hAnsi="宋体"/>
          <w:sz w:val="24"/>
          <w:szCs w:val="24"/>
        </w:rPr>
        <w:t>，涉及</w:t>
      </w:r>
      <w:commentRangeStart w:id="2"/>
      <w:r>
        <w:rPr>
          <w:rFonts w:ascii="宋体" w:eastAsia="宋体" w:hAnsi="宋体"/>
          <w:sz w:val="24"/>
          <w:szCs w:val="24"/>
        </w:rPr>
        <w:t>【专业大类名称】</w:t>
      </w:r>
      <w:commentRangeEnd w:id="2"/>
      <w:r>
        <w:rPr>
          <w:rStyle w:val="aa"/>
        </w:rPr>
        <w:commentReference w:id="2"/>
      </w:r>
      <w:r>
        <w:rPr>
          <w:rFonts w:ascii="宋体" w:eastAsia="宋体" w:hAnsi="宋体"/>
          <w:sz w:val="24"/>
          <w:szCs w:val="24"/>
        </w:rPr>
        <w:t>等【大类数量】个专业大类，构建了适应区域经济社会发展的专业体系。</w:t>
      </w:r>
    </w:p>
    <w:p w14:paraId="6A29E320" w14:textId="77777777" w:rsidR="00052444" w:rsidRDefault="00052444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现代学徒制试点专业【现代学徒制试点专业数量】个，国家级重点专业【国家级重点专业数量】个，省级重点专业【省级重点专业数量】个，地市级重点专业【地市级重点专业数量】，校级重点专业【校级重点专业数量】个。</w:t>
      </w:r>
      <w:bookmarkStart w:id="3" w:name="_GoBack"/>
      <w:bookmarkEnd w:id="3"/>
    </w:p>
    <w:p w14:paraId="63FD8E0F" w14:textId="63FB2D65" w:rsidR="00EA2B2C" w:rsidRDefault="00052444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国家级特色专业【国家级特色专业数量】个，省级特色专业【省级特色专业数量】个，地市级特色专业【地市级特色专业数量】，校级特色专业【校级特色专业数量】个。</w:t>
      </w:r>
      <w:commentRangeEnd w:id="0"/>
      <w:r w:rsidR="00844AE2">
        <w:rPr>
          <w:rStyle w:val="aa"/>
        </w:rPr>
        <w:commentReference w:id="0"/>
      </w:r>
    </w:p>
    <w:p w14:paraId="113FB104" w14:textId="77777777" w:rsidR="00EA2B2C" w:rsidRDefault="002E7C3E">
      <w:r>
        <w:rPr>
          <w:rFonts w:ascii="黑体" w:eastAsia="黑体" w:hAnsi="黑体"/>
          <w:sz w:val="24"/>
          <w:szCs w:val="24"/>
        </w:rPr>
        <w:t>表1：专业汇总一览表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5"/>
        <w:gridCol w:w="1980"/>
        <w:gridCol w:w="1288"/>
        <w:gridCol w:w="1276"/>
        <w:gridCol w:w="2731"/>
      </w:tblGrid>
      <w:tr w:rsidR="00EA2B2C" w14:paraId="31C68A1A" w14:textId="77777777" w:rsidTr="00C44809">
        <w:trPr>
          <w:trHeight w:val="34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3769894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7C85377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专业名称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B36ACB6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专业代码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B8C8999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所属大类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987975D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所属院系</w:t>
            </w:r>
          </w:p>
        </w:tc>
      </w:tr>
      <w:tr w:rsidR="00EA2B2C" w14:paraId="42696531" w14:textId="77777777" w:rsidTr="00C44809">
        <w:trPr>
          <w:trHeight w:val="34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CD94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8135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48AF3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44B2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F5840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2B2C" w14:paraId="3A3D0A77" w14:textId="77777777" w:rsidTr="00C44809">
        <w:trPr>
          <w:trHeight w:val="34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EFC0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889E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F682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F9C4A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8C2A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2B2C" w14:paraId="03CB4713" w14:textId="77777777" w:rsidTr="00C44809">
        <w:trPr>
          <w:trHeight w:val="34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3D96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92D6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F26F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6C3B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0075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8724AB8" w14:textId="77777777" w:rsidR="00EA2B2C" w:rsidRDefault="00EA2B2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43A92BC4" w14:textId="77777777" w:rsidR="00EA2B2C" w:rsidRDefault="002E7C3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 自我诊断与改进</w:t>
      </w:r>
    </w:p>
    <w:p w14:paraId="4C00DD83" w14:textId="77777777" w:rsidR="00EA2B2C" w:rsidRDefault="002E7C3E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2.1 诊改现状</w:t>
      </w:r>
    </w:p>
    <w:p w14:paraId="583EC63A" w14:textId="786E83D0" w:rsidR="00EA2B2C" w:rsidRDefault="002E7C3E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【</w:t>
      </w:r>
      <w:r w:rsidR="00587264">
        <w:rPr>
          <w:rFonts w:ascii="宋体" w:eastAsia="宋体" w:hAnsi="宋体" w:hint="eastAsia"/>
          <w:sz w:val="24"/>
          <w:szCs w:val="24"/>
        </w:rPr>
        <w:t>报告学年</w:t>
      </w:r>
      <w:r>
        <w:rPr>
          <w:rFonts w:ascii="宋体" w:eastAsia="宋体" w:hAnsi="宋体"/>
          <w:sz w:val="24"/>
          <w:szCs w:val="24"/>
        </w:rPr>
        <w:t>】，专业层面共制定【规划总数】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发展规划，其中已完成【已完成规划数量】个规划，【未完成规划数量】个规划尚未完成。共计完成任务【已完成任务数量】个。</w:t>
      </w:r>
    </w:p>
    <w:p w14:paraId="7B477E87" w14:textId="77777777" w:rsidR="00EA2B2C" w:rsidRDefault="002E7C3E">
      <w:pPr>
        <w:spacing w:line="46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表2：规划任务完成情况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2159"/>
        <w:gridCol w:w="1884"/>
        <w:gridCol w:w="1189"/>
        <w:gridCol w:w="1080"/>
        <w:gridCol w:w="1275"/>
      </w:tblGrid>
      <w:tr w:rsidR="001E44BE" w14:paraId="0C832AE3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E832A1B" w14:textId="23012796" w:rsidR="001E44BE" w:rsidRPr="004A37F7" w:rsidRDefault="001E44BE" w:rsidP="001E44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6AE86B0" w14:textId="6C5F4912" w:rsidR="001E44BE" w:rsidRPr="004A37F7" w:rsidRDefault="001E44B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规划名称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071FF3C" w14:textId="77777777" w:rsidR="001E44BE" w:rsidRPr="004A37F7" w:rsidRDefault="001E44B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子规划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0595206" w14:textId="77777777" w:rsidR="001E44BE" w:rsidRPr="004A37F7" w:rsidRDefault="001E44B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DAC96FC" w14:textId="77777777" w:rsidR="001E44BE" w:rsidRPr="004A37F7" w:rsidRDefault="001E44B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规划完成情况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128FD1E" w14:textId="77777777" w:rsidR="001E44BE" w:rsidRDefault="001E44BE" w:rsidP="004A37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1E44BE" w14:paraId="1B1D2F92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82ED4" w14:textId="77777777" w:rsidR="001E44BE" w:rsidRDefault="001E44BE">
            <w:pPr>
              <w:spacing w:line="46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A8A9D" w14:textId="28F31D4F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专业总体总体规划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9E73" w14:textId="4810528C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专业子规划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F6D88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9C662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7E7D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23/23</w:t>
            </w:r>
          </w:p>
        </w:tc>
      </w:tr>
      <w:tr w:rsidR="001E44BE" w14:paraId="03616CA9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75DC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4BDD" w14:textId="61E9274C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5DA2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15E7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F0BE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未完成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A136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12/29</w:t>
            </w:r>
          </w:p>
        </w:tc>
      </w:tr>
      <w:tr w:rsidR="001E44BE" w14:paraId="2011E198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8098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BA5C" w14:textId="28D75E4D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4705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5E5C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DD92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DE1D" w14:textId="77777777" w:rsidR="001E44BE" w:rsidRDefault="001E44B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9083CA3" w14:textId="31A14372" w:rsidR="00EA2B2C" w:rsidRDefault="0047340B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规划</w:t>
      </w:r>
      <w:r w:rsidR="002E7C3E">
        <w:rPr>
          <w:rFonts w:ascii="宋体" w:eastAsia="宋体" w:hAnsi="宋体"/>
          <w:sz w:val="24"/>
          <w:szCs w:val="24"/>
        </w:rPr>
        <w:t>任务完成情况</w:t>
      </w:r>
    </w:p>
    <w:p w14:paraId="6A4E343B" w14:textId="77777777" w:rsidR="00BF1BB5" w:rsidRDefault="00BF1BB5" w:rsidP="00BF1BB5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规划任务总计：【专业层面规划任务总数】，完成数：【已完成专业层面规划任务总数】，规划任务完成率：【已完成专业层面规划任务总数/专业层面规划任务总数*100%】</w:t>
      </w:r>
    </w:p>
    <w:p w14:paraId="7C0B30CC" w14:textId="3B16C140" w:rsidR="00EA2B2C" w:rsidRDefault="002E7C3E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9D368C"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：规划任务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3260"/>
        <w:gridCol w:w="1276"/>
        <w:gridCol w:w="1276"/>
        <w:gridCol w:w="1701"/>
      </w:tblGrid>
      <w:tr w:rsidR="00BE33B9" w14:paraId="666F7CEE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45BFE6A" w14:textId="77777777" w:rsidR="00BE33B9" w:rsidRPr="004A37F7" w:rsidRDefault="00BE33B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83C0F88" w14:textId="77777777" w:rsidR="00BE33B9" w:rsidRPr="004A37F7" w:rsidRDefault="00BE33B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任务名称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87DE682" w14:textId="77777777" w:rsidR="00BE33B9" w:rsidRPr="004A37F7" w:rsidRDefault="00BE33B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100F307" w14:textId="77777777" w:rsidR="00BE33B9" w:rsidRPr="004A37F7" w:rsidRDefault="00BE33B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负责部门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C78194D" w14:textId="77777777" w:rsidR="00BE33B9" w:rsidRPr="004A37F7" w:rsidRDefault="00BE33B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BE33B9" w14:paraId="714E2754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AE1F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B82C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E5E2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CD5F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66D1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</w:tr>
      <w:tr w:rsidR="00BE33B9" w14:paraId="2C8F37D6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C5B0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DAAA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05EF2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2B7A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BBEB0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进行中</w:t>
            </w:r>
          </w:p>
        </w:tc>
      </w:tr>
      <w:tr w:rsidR="00BE33B9" w14:paraId="646137E1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D4AD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B2B5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440C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7027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D624F" w14:textId="77777777" w:rsidR="00BE33B9" w:rsidRDefault="00BE33B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4880A8" w14:textId="77777777" w:rsidR="00EA2B2C" w:rsidRDefault="002E7C3E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2.2专业层面质控点概况</w:t>
      </w:r>
    </w:p>
    <w:p w14:paraId="417CA5D1" w14:textId="77777777" w:rsidR="00EA2B2C" w:rsidRDefault="002E7C3E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专业层面共设计制定【专业层面质控点数量】个质控点，其中有目标达成率达到90%的有【专业层面目标达成率超过90%的质控点数量】项，标准达成率达到90%的有【专业层面标准达成率超过90%的质控点数量】项。</w:t>
      </w:r>
    </w:p>
    <w:p w14:paraId="65F21545" w14:textId="55C1CA4C" w:rsidR="00EA2B2C" w:rsidRDefault="002E7C3E">
      <w:pPr>
        <w:spacing w:line="460" w:lineRule="exact"/>
      </w:pPr>
      <w:r>
        <w:rPr>
          <w:rFonts w:ascii="黑体" w:eastAsia="黑体" w:hAnsi="黑体"/>
          <w:sz w:val="24"/>
          <w:szCs w:val="24"/>
        </w:rPr>
        <w:t>表</w:t>
      </w:r>
      <w:r w:rsidR="00A93052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：专业层面规划任务完成情况</w:t>
      </w:r>
    </w:p>
    <w:tbl>
      <w:tblPr>
        <w:tblStyle w:val="a7"/>
        <w:tblW w:w="8354" w:type="dxa"/>
        <w:tblLook w:val="04A0" w:firstRow="1" w:lastRow="0" w:firstColumn="1" w:lastColumn="0" w:noHBand="0" w:noVBand="1"/>
      </w:tblPr>
      <w:tblGrid>
        <w:gridCol w:w="699"/>
        <w:gridCol w:w="2410"/>
        <w:gridCol w:w="1984"/>
        <w:gridCol w:w="993"/>
        <w:gridCol w:w="992"/>
        <w:gridCol w:w="1276"/>
      </w:tblGrid>
      <w:tr w:rsidR="00DF5789" w14:paraId="27FAE0D7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326E9D0" w14:textId="77777777" w:rsidR="00DF5789" w:rsidRPr="004A37F7" w:rsidRDefault="00DF578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6E479B2" w14:textId="31F759D1" w:rsidR="00DF5789" w:rsidRPr="004A37F7" w:rsidRDefault="009D45B7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二级</w:t>
            </w:r>
            <w:r w:rsidR="00DF5789" w:rsidRPr="004A37F7">
              <w:rPr>
                <w:rFonts w:ascii="黑体" w:eastAsia="黑体" w:hAnsi="黑体"/>
                <w:sz w:val="24"/>
                <w:szCs w:val="24"/>
              </w:rPr>
              <w:t>指标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61D9728" w14:textId="77777777" w:rsidR="00DF5789" w:rsidRPr="004A37F7" w:rsidRDefault="00DF578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4E663D1" w14:textId="77777777" w:rsidR="00DF5789" w:rsidRPr="004A37F7" w:rsidRDefault="00DF578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标准达标率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18D792C" w14:textId="77777777" w:rsidR="00DF5789" w:rsidRPr="004A37F7" w:rsidRDefault="00DF578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目标达标率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B6E77E9" w14:textId="77777777" w:rsidR="00DF5789" w:rsidRPr="004A37F7" w:rsidRDefault="00DF5789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质控点适用专业数</w:t>
            </w:r>
          </w:p>
        </w:tc>
      </w:tr>
      <w:tr w:rsidR="00DF5789" w14:paraId="27D555FC" w14:textId="77777777" w:rsidTr="001E44BE">
        <w:trPr>
          <w:trHeight w:val="70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5E9D" w14:textId="77777777" w:rsidR="00DF5789" w:rsidRDefault="00DF578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A83F3" w14:textId="11E50EC1" w:rsidR="00DF5789" w:rsidRDefault="009D45B7" w:rsidP="009D45B7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招生就业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F617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A612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94%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00E6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93%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57FD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</w:tr>
      <w:tr w:rsidR="00DF5789" w14:paraId="505B24CD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6C8E" w14:textId="77777777" w:rsidR="00DF5789" w:rsidRDefault="00DF578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14C6B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6DA0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D18B3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42B27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54D5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5789" w14:paraId="18ECFD57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B9DE" w14:textId="77777777" w:rsidR="00DF5789" w:rsidRDefault="00DF578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5AFB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2726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D964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9844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1F19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5789" w14:paraId="7DC8F8E3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C4CD" w14:textId="77777777" w:rsidR="00DF5789" w:rsidRDefault="00DF578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D048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0B88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4621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00F9F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3A9A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5789" w14:paraId="39A76FEE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11F97" w14:textId="77777777" w:rsidR="00DF5789" w:rsidRDefault="00DF5789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5B8E7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2F9C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F319" w14:textId="77777777" w:rsidR="00DF5789" w:rsidRDefault="00DF578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90C8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24BF" w14:textId="77777777" w:rsidR="00DF5789" w:rsidRDefault="00DF5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77DCE4E" w14:textId="77777777" w:rsidR="00EA2B2C" w:rsidRDefault="00EA2B2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60608629" w14:textId="77777777" w:rsidR="00EA2B2C" w:rsidRDefault="002E7C3E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2.3优势与劣势分析</w:t>
      </w:r>
    </w:p>
    <w:p w14:paraId="7207CE73" w14:textId="2BE19251" w:rsidR="00EA2B2C" w:rsidRDefault="002E7C3E">
      <w:pPr>
        <w:spacing w:line="460" w:lineRule="exact"/>
      </w:pPr>
      <w:r>
        <w:rPr>
          <w:rFonts w:ascii="黑体" w:eastAsia="黑体" w:hAnsi="黑体"/>
          <w:sz w:val="24"/>
          <w:szCs w:val="24"/>
        </w:rPr>
        <w:t>表</w:t>
      </w:r>
      <w:r w:rsidR="00A93052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：问题诊断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2126"/>
        <w:gridCol w:w="1418"/>
        <w:gridCol w:w="1417"/>
        <w:gridCol w:w="2626"/>
      </w:tblGrid>
      <w:tr w:rsidR="00EA2B2C" w14:paraId="4F9E3FE4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087FFC6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C6C1B47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A5F7685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标准达标率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B528C62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目标达标率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8E04AB0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原因分析</w:t>
            </w:r>
          </w:p>
        </w:tc>
      </w:tr>
      <w:tr w:rsidR="00EA2B2C" w14:paraId="70B07C08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F4B5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864A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AA1C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58%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DD39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52%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A082" w14:textId="77777777" w:rsidR="00EA2B2C" w:rsidRDefault="00EA2B2C"/>
        </w:tc>
      </w:tr>
      <w:tr w:rsidR="00EA2B2C" w14:paraId="272BECA4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32D2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7C21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CFA9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5FC9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703E" w14:textId="77777777" w:rsidR="00EA2B2C" w:rsidRDefault="00EA2B2C"/>
        </w:tc>
      </w:tr>
      <w:tr w:rsidR="00EA2B2C" w14:paraId="1AA0CA48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21BA1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AD757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F501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FD62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76028" w14:textId="77777777" w:rsidR="00EA2B2C" w:rsidRDefault="00EA2B2C"/>
        </w:tc>
      </w:tr>
      <w:tr w:rsidR="00EA2B2C" w14:paraId="51D92440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E76D" w14:textId="77777777" w:rsidR="00EA2B2C" w:rsidRDefault="00EA2B2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0E13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C1B3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ABEDA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8E55" w14:textId="77777777" w:rsidR="00EA2B2C" w:rsidRDefault="00EA2B2C"/>
        </w:tc>
      </w:tr>
      <w:tr w:rsidR="00EA2B2C" w14:paraId="25CD14C3" w14:textId="77777777" w:rsidTr="001E44BE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8F22" w14:textId="77777777" w:rsidR="00EA2B2C" w:rsidRDefault="00EA2B2C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C3B3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7449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C839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F2EC" w14:textId="77777777" w:rsidR="00EA2B2C" w:rsidRDefault="00EA2B2C"/>
        </w:tc>
      </w:tr>
    </w:tbl>
    <w:p w14:paraId="47A24C30" w14:textId="77777777" w:rsidR="00EA2B2C" w:rsidRDefault="00EA2B2C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3851B4FD" w14:textId="77777777" w:rsidR="00EA2B2C" w:rsidRDefault="002E7C3E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2.4 改进措施与成效</w:t>
      </w:r>
    </w:p>
    <w:p w14:paraId="319928CD" w14:textId="13623018" w:rsidR="00EA2B2C" w:rsidRDefault="002E7C3E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A93052">
        <w:rPr>
          <w:rFonts w:ascii="黑体" w:eastAsia="黑体" w:hAnsi="黑体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：专业层面未达标质控点改进措施与成效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709"/>
        <w:gridCol w:w="2082"/>
        <w:gridCol w:w="2879"/>
        <w:gridCol w:w="2626"/>
      </w:tblGrid>
      <w:tr w:rsidR="00EA2B2C" w14:paraId="7B6E6A71" w14:textId="77777777" w:rsidTr="001E44BE">
        <w:trPr>
          <w:trHeight w:val="309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BBF009C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9874D18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6A56530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227C99C" w14:textId="77777777" w:rsidR="00EA2B2C" w:rsidRPr="004A37F7" w:rsidRDefault="002E7C3E" w:rsidP="004A37F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A37F7">
              <w:rPr>
                <w:rFonts w:ascii="黑体" w:eastAsia="黑体" w:hAnsi="黑体"/>
                <w:sz w:val="24"/>
                <w:szCs w:val="24"/>
              </w:rPr>
              <w:t>改进成效</w:t>
            </w:r>
          </w:p>
        </w:tc>
      </w:tr>
      <w:tr w:rsidR="00EA2B2C" w14:paraId="174B06E1" w14:textId="77777777" w:rsidTr="001E44BE">
        <w:trPr>
          <w:trHeight w:val="37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F66C28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A02527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E3537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0C55F8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2B2C" w14:paraId="5437CEE2" w14:textId="77777777" w:rsidTr="001E44BE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39BEA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12000" w14:textId="77777777" w:rsidR="00EA2B2C" w:rsidRDefault="00EA2B2C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55820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9278F8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2B2C" w14:paraId="099F18AC" w14:textId="77777777" w:rsidTr="001E44BE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899A0" w14:textId="77777777" w:rsidR="00EA2B2C" w:rsidRDefault="002E7C3E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FA940C" w14:textId="77777777" w:rsidR="00EA2B2C" w:rsidRDefault="002E7C3E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0E7330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65E8C1" w14:textId="77777777" w:rsidR="00EA2B2C" w:rsidRDefault="00EA2B2C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78228D2" w14:textId="77777777" w:rsidR="00EA2B2C" w:rsidRDefault="00EA2B2C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1764CBD2" w14:textId="77777777" w:rsidR="00EA2B2C" w:rsidRDefault="00EA2B2C">
      <w:pPr>
        <w:jc w:val="left"/>
      </w:pPr>
    </w:p>
    <w:sectPr w:rsidR="00EA2B2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亚斌 刘" w:date="2019-04-01T18:43:00Z" w:initials="亚斌">
    <w:p w14:paraId="360975AD" w14:textId="4651FF20" w:rsidR="00052444" w:rsidRDefault="00052444">
      <w:pPr>
        <w:pStyle w:val="ab"/>
      </w:pPr>
      <w:r>
        <w:rPr>
          <w:rStyle w:val="aa"/>
        </w:rPr>
        <w:annotationRef/>
      </w:r>
      <w:r w:rsidR="00E3058C">
        <w:rPr>
          <w:rFonts w:hint="eastAsia"/>
        </w:rPr>
        <w:t>如：</w:t>
      </w:r>
      <w:r>
        <w:rPr>
          <w:rFonts w:hint="eastAsia"/>
        </w:rPr>
        <w:t>铁道系、工程系</w:t>
      </w:r>
    </w:p>
  </w:comment>
  <w:comment w:id="2" w:author="亚斌 刘" w:date="2019-03-29T14:32:00Z" w:initials="亚斌">
    <w:p w14:paraId="23F43C99" w14:textId="77777777" w:rsidR="00052444" w:rsidRDefault="00052444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列举2个专业大类</w:t>
      </w:r>
    </w:p>
    <w:p w14:paraId="6BC58FBF" w14:textId="7EC0288A" w:rsidR="00052444" w:rsidRDefault="00E3058C">
      <w:pPr>
        <w:pStyle w:val="ab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如：</w:t>
      </w:r>
      <w:r w:rsidR="00052444"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交通运输、材料</w:t>
      </w:r>
    </w:p>
  </w:comment>
  <w:comment w:id="0" w:author="亚斌 刘" w:date="2019-03-29T14:32:00Z" w:initials="亚斌">
    <w:p w14:paraId="3090C7F8" w14:textId="77777777" w:rsidR="00844AE2" w:rsidRDefault="00844AE2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招生专业数量：当前在校学生所在的所有专业； 当前学年数据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0975AD" w15:done="0"/>
  <w15:commentEx w15:paraId="6BC58FBF" w15:done="0"/>
  <w15:commentEx w15:paraId="3090C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0975AD" w16cid:durableId="204CDA35"/>
  <w16cid:commentId w16cid:paraId="6BC58FBF" w16cid:durableId="2048AB06"/>
  <w16cid:commentId w16cid:paraId="3090C7F8" w16cid:durableId="2048AA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A3251" w14:textId="77777777" w:rsidR="00EE42B6" w:rsidRDefault="00EE42B6">
      <w:r>
        <w:separator/>
      </w:r>
    </w:p>
  </w:endnote>
  <w:endnote w:type="continuationSeparator" w:id="0">
    <w:p w14:paraId="29617F2B" w14:textId="77777777" w:rsidR="00EE42B6" w:rsidRDefault="00EE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4AF1D" w14:textId="77777777" w:rsidR="00EA2B2C" w:rsidRDefault="00EA2B2C"/>
  <w:p w14:paraId="6ADE90D9" w14:textId="77777777" w:rsidR="00EA2B2C" w:rsidRDefault="00EA2B2C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7767C034" w14:textId="77777777" w:rsidR="00EA2B2C" w:rsidRDefault="00EA2B2C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4388" w14:textId="77777777" w:rsidR="00EE42B6" w:rsidRDefault="00EE42B6">
      <w:r>
        <w:separator/>
      </w:r>
    </w:p>
  </w:footnote>
  <w:footnote w:type="continuationSeparator" w:id="0">
    <w:p w14:paraId="5DF8462E" w14:textId="77777777" w:rsidR="00EE42B6" w:rsidRDefault="00EE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E638" w14:textId="77777777" w:rsidR="00EA2B2C" w:rsidRDefault="00EA2B2C"/>
  <w:p w14:paraId="36CEB4A8" w14:textId="77777777" w:rsidR="00EA2B2C" w:rsidRDefault="00EA2B2C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52444"/>
    <w:rsid w:val="0005245D"/>
    <w:rsid w:val="000C51B7"/>
    <w:rsid w:val="001E44BE"/>
    <w:rsid w:val="00216EB9"/>
    <w:rsid w:val="002C0F38"/>
    <w:rsid w:val="002C2EB8"/>
    <w:rsid w:val="002E7C3E"/>
    <w:rsid w:val="003A54EA"/>
    <w:rsid w:val="003C69CA"/>
    <w:rsid w:val="0047340B"/>
    <w:rsid w:val="004A37F7"/>
    <w:rsid w:val="00565310"/>
    <w:rsid w:val="00587264"/>
    <w:rsid w:val="0059531B"/>
    <w:rsid w:val="00595868"/>
    <w:rsid w:val="005D255C"/>
    <w:rsid w:val="00616505"/>
    <w:rsid w:val="0062213C"/>
    <w:rsid w:val="00633F40"/>
    <w:rsid w:val="006549AD"/>
    <w:rsid w:val="00684D9C"/>
    <w:rsid w:val="00763E8C"/>
    <w:rsid w:val="007C71F5"/>
    <w:rsid w:val="008013FE"/>
    <w:rsid w:val="00844AE2"/>
    <w:rsid w:val="00925160"/>
    <w:rsid w:val="009D368C"/>
    <w:rsid w:val="009D45B7"/>
    <w:rsid w:val="009F0DA3"/>
    <w:rsid w:val="00A60633"/>
    <w:rsid w:val="00A93052"/>
    <w:rsid w:val="00B95911"/>
    <w:rsid w:val="00BA0C1A"/>
    <w:rsid w:val="00BE33B9"/>
    <w:rsid w:val="00BF1BB5"/>
    <w:rsid w:val="00C061CB"/>
    <w:rsid w:val="00C44809"/>
    <w:rsid w:val="00C604EC"/>
    <w:rsid w:val="00C67313"/>
    <w:rsid w:val="00CA54DD"/>
    <w:rsid w:val="00D82E38"/>
    <w:rsid w:val="00DF5789"/>
    <w:rsid w:val="00E26251"/>
    <w:rsid w:val="00E3058C"/>
    <w:rsid w:val="00EA1EE8"/>
    <w:rsid w:val="00EA2B2C"/>
    <w:rsid w:val="00EE42B6"/>
    <w:rsid w:val="00F53662"/>
    <w:rsid w:val="00F7046F"/>
    <w:rsid w:val="00F914C0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F58B38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844AE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44AE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44AE2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44AE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44AE2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844AE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44A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4850B3-8035-4F65-AC57-92121899070D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53</cp:revision>
  <dcterms:created xsi:type="dcterms:W3CDTF">2017-01-10T09:10:00Z</dcterms:created>
  <dcterms:modified xsi:type="dcterms:W3CDTF">2019-04-02T12:15:00Z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