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DA1" w:rsidRPr="007C0072" w:rsidRDefault="0039083C" w:rsidP="0039083C">
      <w:pPr>
        <w:jc w:val="center"/>
        <w:rPr>
          <w:bCs/>
          <w:szCs w:val="21"/>
        </w:rPr>
      </w:pPr>
      <w:r w:rsidRPr="007C0072">
        <w:rPr>
          <w:rFonts w:hint="eastAsia"/>
          <w:bCs/>
          <w:szCs w:val="21"/>
        </w:rPr>
        <w:t>201</w:t>
      </w:r>
      <w:r w:rsidR="007C0072" w:rsidRPr="007C0072">
        <w:rPr>
          <w:bCs/>
          <w:szCs w:val="21"/>
        </w:rPr>
        <w:t>9</w:t>
      </w:r>
      <w:r w:rsidRPr="007C0072">
        <w:rPr>
          <w:rFonts w:hint="eastAsia"/>
          <w:bCs/>
          <w:szCs w:val="21"/>
        </w:rPr>
        <w:t>《创业基础》期末作业</w:t>
      </w:r>
    </w:p>
    <w:p w:rsidR="0039083C" w:rsidRPr="007C0072" w:rsidRDefault="0039083C" w:rsidP="0039083C">
      <w:pPr>
        <w:spacing w:line="360" w:lineRule="auto"/>
        <w:jc w:val="center"/>
        <w:rPr>
          <w:rFonts w:ascii="Calibri" w:hAnsi="Calibri"/>
          <w:bCs/>
          <w:szCs w:val="21"/>
        </w:rPr>
      </w:pPr>
      <w:r w:rsidRPr="007C0072">
        <w:rPr>
          <w:rFonts w:hint="eastAsia"/>
          <w:bCs/>
          <w:szCs w:val="21"/>
        </w:rPr>
        <w:t>商业计划书简表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4"/>
        <w:gridCol w:w="850"/>
        <w:gridCol w:w="1552"/>
        <w:gridCol w:w="858"/>
        <w:gridCol w:w="1545"/>
        <w:gridCol w:w="2403"/>
      </w:tblGrid>
      <w:tr w:rsidR="0039083C" w:rsidRPr="007C0072" w:rsidTr="00C5578F">
        <w:trPr>
          <w:trHeight w:val="698"/>
          <w:jc w:val="center"/>
        </w:trPr>
        <w:tc>
          <w:tcPr>
            <w:tcW w:w="1314" w:type="dxa"/>
            <w:vAlign w:val="center"/>
          </w:tcPr>
          <w:p w:rsidR="0039083C" w:rsidRPr="007C0072" w:rsidRDefault="0039083C" w:rsidP="00C5578F">
            <w:pPr>
              <w:snapToGrid w:val="0"/>
              <w:jc w:val="center"/>
              <w:rPr>
                <w:rFonts w:ascii="Calibri" w:hAnsi="Calibri"/>
                <w:bCs/>
                <w:szCs w:val="21"/>
              </w:rPr>
            </w:pPr>
            <w:bookmarkStart w:id="0" w:name="OLE_LINK31"/>
            <w:bookmarkStart w:id="1" w:name="OLE_LINK30"/>
            <w:r w:rsidRPr="007C0072">
              <w:rPr>
                <w:rFonts w:ascii="Calibri" w:hAnsi="Calibri" w:hint="eastAsia"/>
                <w:bCs/>
                <w:szCs w:val="21"/>
              </w:rPr>
              <w:t>姓名</w:t>
            </w:r>
          </w:p>
        </w:tc>
        <w:tc>
          <w:tcPr>
            <w:tcW w:w="2402" w:type="dxa"/>
            <w:gridSpan w:val="2"/>
            <w:vAlign w:val="center"/>
          </w:tcPr>
          <w:p w:rsidR="0039083C" w:rsidRPr="007C0072" w:rsidRDefault="007C0072" w:rsidP="00C5578F">
            <w:pPr>
              <w:snapToGrid w:val="0"/>
              <w:jc w:val="center"/>
              <w:rPr>
                <w:rFonts w:ascii="Calibri" w:hAnsi="Calibri"/>
                <w:bCs/>
                <w:szCs w:val="21"/>
              </w:rPr>
            </w:pPr>
            <w:r w:rsidRPr="007C0072">
              <w:rPr>
                <w:rFonts w:ascii="Calibri" w:hAnsi="Calibri" w:hint="eastAsia"/>
                <w:bCs/>
                <w:szCs w:val="21"/>
              </w:rPr>
              <w:t>徐泽庭</w:t>
            </w:r>
          </w:p>
        </w:tc>
        <w:tc>
          <w:tcPr>
            <w:tcW w:w="2403" w:type="dxa"/>
            <w:gridSpan w:val="2"/>
            <w:vAlign w:val="center"/>
          </w:tcPr>
          <w:p w:rsidR="0039083C" w:rsidRPr="007C0072" w:rsidRDefault="0039083C" w:rsidP="00C5578F">
            <w:pPr>
              <w:snapToGrid w:val="0"/>
              <w:jc w:val="center"/>
              <w:rPr>
                <w:rFonts w:ascii="Calibri" w:hAnsi="Calibri"/>
                <w:bCs/>
                <w:szCs w:val="21"/>
              </w:rPr>
            </w:pPr>
            <w:r w:rsidRPr="007C0072">
              <w:rPr>
                <w:rFonts w:ascii="Calibri" w:hAnsi="Calibri"/>
                <w:bCs/>
                <w:szCs w:val="21"/>
              </w:rPr>
              <w:t>学号</w:t>
            </w:r>
          </w:p>
        </w:tc>
        <w:tc>
          <w:tcPr>
            <w:tcW w:w="2403" w:type="dxa"/>
            <w:vAlign w:val="center"/>
          </w:tcPr>
          <w:p w:rsidR="0039083C" w:rsidRPr="007C0072" w:rsidRDefault="007C0072" w:rsidP="00C5578F">
            <w:pPr>
              <w:snapToGrid w:val="0"/>
              <w:jc w:val="center"/>
              <w:rPr>
                <w:rFonts w:ascii="Calibri" w:hAnsi="Calibri"/>
                <w:bCs/>
                <w:szCs w:val="21"/>
              </w:rPr>
            </w:pPr>
            <w:r w:rsidRPr="007C0072">
              <w:rPr>
                <w:rFonts w:ascii="Calibri" w:hAnsi="Calibri"/>
                <w:bCs/>
                <w:szCs w:val="21"/>
              </w:rPr>
              <w:t>18019100018</w:t>
            </w:r>
          </w:p>
        </w:tc>
      </w:tr>
      <w:tr w:rsidR="0039083C" w:rsidRPr="007C0072" w:rsidTr="00C5578F">
        <w:trPr>
          <w:trHeight w:val="698"/>
          <w:jc w:val="center"/>
        </w:trPr>
        <w:tc>
          <w:tcPr>
            <w:tcW w:w="1314" w:type="dxa"/>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t>项目名称</w:t>
            </w:r>
          </w:p>
        </w:tc>
        <w:tc>
          <w:tcPr>
            <w:tcW w:w="7208" w:type="dxa"/>
            <w:gridSpan w:val="5"/>
            <w:vAlign w:val="center"/>
          </w:tcPr>
          <w:p w:rsidR="0039083C" w:rsidRPr="007C0072" w:rsidRDefault="007C0072" w:rsidP="00364A31">
            <w:pPr>
              <w:snapToGrid w:val="0"/>
              <w:jc w:val="center"/>
              <w:rPr>
                <w:rFonts w:ascii="Calibri" w:hAnsi="Calibri" w:hint="eastAsia"/>
                <w:bCs/>
                <w:szCs w:val="21"/>
              </w:rPr>
            </w:pPr>
            <w:bookmarkStart w:id="2" w:name="_GoBack"/>
            <w:bookmarkEnd w:id="2"/>
            <w:r w:rsidRPr="007C0072">
              <w:rPr>
                <w:rFonts w:ascii="Calibri" w:hAnsi="Calibri" w:hint="eastAsia"/>
                <w:bCs/>
                <w:szCs w:val="21"/>
              </w:rPr>
              <w:t>代币制校园互助</w:t>
            </w:r>
            <w:r w:rsidRPr="007C0072">
              <w:rPr>
                <w:rFonts w:ascii="Calibri" w:hAnsi="Calibri" w:hint="eastAsia"/>
                <w:bCs/>
                <w:szCs w:val="21"/>
              </w:rPr>
              <w:t>app</w:t>
            </w:r>
          </w:p>
        </w:tc>
      </w:tr>
      <w:tr w:rsidR="0039083C" w:rsidRPr="007C0072" w:rsidTr="00C5578F">
        <w:trPr>
          <w:trHeight w:val="1362"/>
          <w:jc w:val="center"/>
        </w:trPr>
        <w:tc>
          <w:tcPr>
            <w:tcW w:w="1314" w:type="dxa"/>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t>评分项</w:t>
            </w:r>
          </w:p>
        </w:tc>
        <w:tc>
          <w:tcPr>
            <w:tcW w:w="850" w:type="dxa"/>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t>分值</w:t>
            </w:r>
          </w:p>
        </w:tc>
        <w:tc>
          <w:tcPr>
            <w:tcW w:w="2410" w:type="dxa"/>
            <w:gridSpan w:val="2"/>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t>问题</w:t>
            </w:r>
          </w:p>
        </w:tc>
        <w:tc>
          <w:tcPr>
            <w:tcW w:w="3948" w:type="dxa"/>
            <w:gridSpan w:val="2"/>
            <w:vAlign w:val="center"/>
          </w:tcPr>
          <w:p w:rsidR="0039083C" w:rsidRPr="007C0072" w:rsidRDefault="0039083C" w:rsidP="00C5578F">
            <w:pPr>
              <w:snapToGrid w:val="0"/>
              <w:jc w:val="center"/>
              <w:rPr>
                <w:rFonts w:ascii="Calibri" w:hAnsi="Calibri"/>
                <w:bCs/>
                <w:szCs w:val="21"/>
              </w:rPr>
            </w:pPr>
            <w:r w:rsidRPr="007C0072">
              <w:rPr>
                <w:rFonts w:ascii="Calibri" w:hAnsi="Calibri"/>
                <w:bCs/>
                <w:szCs w:val="21"/>
              </w:rPr>
              <w:t>回答</w:t>
            </w:r>
            <w:r w:rsidRPr="007C0072">
              <w:rPr>
                <w:rFonts w:ascii="Calibri" w:hAnsi="Calibri" w:hint="eastAsia"/>
                <w:bCs/>
                <w:szCs w:val="21"/>
              </w:rPr>
              <w:t>（空格大小可自行调整）</w:t>
            </w:r>
          </w:p>
        </w:tc>
      </w:tr>
      <w:tr w:rsidR="0039083C" w:rsidRPr="007C0072" w:rsidTr="00C5578F">
        <w:trPr>
          <w:trHeight w:val="1362"/>
          <w:jc w:val="center"/>
        </w:trPr>
        <w:tc>
          <w:tcPr>
            <w:tcW w:w="1314" w:type="dxa"/>
            <w:vMerge w:val="restart"/>
            <w:vAlign w:val="center"/>
          </w:tcPr>
          <w:p w:rsidR="0039083C" w:rsidRPr="007C0072" w:rsidRDefault="0039083C" w:rsidP="00C5578F">
            <w:pPr>
              <w:snapToGrid w:val="0"/>
              <w:jc w:val="center"/>
              <w:rPr>
                <w:rFonts w:ascii="Calibri" w:hAnsi="Calibri"/>
                <w:bCs/>
                <w:szCs w:val="21"/>
              </w:rPr>
            </w:pPr>
            <w:r w:rsidRPr="007C0072">
              <w:rPr>
                <w:rFonts w:ascii="Calibri" w:hAnsi="Calibri"/>
                <w:bCs/>
                <w:szCs w:val="21"/>
              </w:rPr>
              <w:t>背景</w:t>
            </w:r>
          </w:p>
        </w:tc>
        <w:tc>
          <w:tcPr>
            <w:tcW w:w="850" w:type="dxa"/>
            <w:vMerge w:val="restart"/>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t>15</w:t>
            </w:r>
            <w:r w:rsidRPr="007C0072">
              <w:rPr>
                <w:rFonts w:ascii="Calibri" w:hAnsi="Calibri" w:hint="eastAsia"/>
                <w:bCs/>
                <w:szCs w:val="21"/>
              </w:rPr>
              <w:t>分</w:t>
            </w:r>
          </w:p>
        </w:tc>
        <w:tc>
          <w:tcPr>
            <w:tcW w:w="2410" w:type="dxa"/>
            <w:gridSpan w:val="2"/>
            <w:vAlign w:val="center"/>
          </w:tcPr>
          <w:p w:rsidR="0039083C" w:rsidRPr="007C0072" w:rsidRDefault="0039083C" w:rsidP="00C5578F">
            <w:pPr>
              <w:snapToGrid w:val="0"/>
              <w:jc w:val="center"/>
              <w:rPr>
                <w:rFonts w:ascii="Calibri" w:hAnsi="Calibri"/>
                <w:bCs/>
                <w:szCs w:val="21"/>
              </w:rPr>
            </w:pPr>
            <w:r w:rsidRPr="007C0072">
              <w:rPr>
                <w:rFonts w:ascii="Calibri" w:hAnsi="Calibri"/>
                <w:bCs/>
                <w:szCs w:val="21"/>
              </w:rPr>
              <w:t>产品</w:t>
            </w:r>
            <w:r w:rsidRPr="007C0072">
              <w:rPr>
                <w:rFonts w:ascii="Calibri" w:hAnsi="Calibri" w:hint="eastAsia"/>
                <w:bCs/>
                <w:szCs w:val="21"/>
              </w:rPr>
              <w:t>或服务</w:t>
            </w:r>
            <w:r w:rsidRPr="007C0072">
              <w:rPr>
                <w:rFonts w:ascii="Calibri" w:hAnsi="Calibri"/>
                <w:bCs/>
                <w:szCs w:val="21"/>
              </w:rPr>
              <w:t>所在行业存在的问题</w:t>
            </w:r>
          </w:p>
        </w:tc>
        <w:tc>
          <w:tcPr>
            <w:tcW w:w="3948" w:type="dxa"/>
            <w:gridSpan w:val="2"/>
            <w:vAlign w:val="center"/>
          </w:tcPr>
          <w:p w:rsidR="0039083C" w:rsidRPr="007C0072" w:rsidRDefault="00C344F5" w:rsidP="00C5578F">
            <w:pPr>
              <w:snapToGrid w:val="0"/>
              <w:jc w:val="center"/>
              <w:rPr>
                <w:rFonts w:ascii="Calibri" w:hAnsi="Calibri"/>
                <w:bCs/>
                <w:szCs w:val="21"/>
              </w:rPr>
            </w:pPr>
            <w:r w:rsidRPr="007C0072">
              <w:rPr>
                <w:rFonts w:ascii="微软雅黑" w:eastAsia="微软雅黑" w:hAnsi="微软雅黑" w:cs="微软雅黑" w:hint="eastAsia"/>
                <w:bCs/>
                <w:szCs w:val="21"/>
              </w:rPr>
              <w:t>校园内各类app</w:t>
            </w:r>
            <w:r w:rsidRPr="007C0072">
              <w:rPr>
                <w:rFonts w:ascii="微软雅黑" w:eastAsia="微软雅黑" w:hAnsi="微软雅黑" w:cs="微软雅黑"/>
                <w:bCs/>
                <w:szCs w:val="21"/>
              </w:rPr>
              <w:t>,</w:t>
            </w:r>
            <w:r w:rsidRPr="007C0072">
              <w:rPr>
                <w:rFonts w:ascii="微软雅黑" w:eastAsia="微软雅黑" w:hAnsi="微软雅黑" w:cs="微软雅黑" w:hint="eastAsia"/>
                <w:bCs/>
                <w:szCs w:val="21"/>
              </w:rPr>
              <w:t>公众号，</w:t>
            </w:r>
            <w:proofErr w:type="spellStart"/>
            <w:r w:rsidRPr="007C0072">
              <w:rPr>
                <w:rFonts w:ascii="微软雅黑" w:eastAsia="微软雅黑" w:hAnsi="微软雅黑" w:cs="微软雅黑" w:hint="eastAsia"/>
                <w:bCs/>
                <w:szCs w:val="21"/>
              </w:rPr>
              <w:t>qq</w:t>
            </w:r>
            <w:proofErr w:type="spellEnd"/>
            <w:r w:rsidRPr="007C0072">
              <w:rPr>
                <w:rFonts w:ascii="微软雅黑" w:eastAsia="微软雅黑" w:hAnsi="微软雅黑" w:cs="微软雅黑" w:hint="eastAsia"/>
                <w:bCs/>
                <w:szCs w:val="21"/>
              </w:rPr>
              <w:t>群较为繁多，功能上较为单一，且信息传递方面存在着巨大的问题，就比如一些</w:t>
            </w:r>
            <w:proofErr w:type="spellStart"/>
            <w:r w:rsidRPr="007C0072">
              <w:rPr>
                <w:rFonts w:ascii="微软雅黑" w:eastAsia="微软雅黑" w:hAnsi="微软雅黑" w:cs="微软雅黑" w:hint="eastAsia"/>
                <w:bCs/>
                <w:szCs w:val="21"/>
              </w:rPr>
              <w:t>qq</w:t>
            </w:r>
            <w:proofErr w:type="spellEnd"/>
            <w:r w:rsidRPr="007C0072">
              <w:rPr>
                <w:rFonts w:ascii="微软雅黑" w:eastAsia="微软雅黑" w:hAnsi="微软雅黑" w:cs="微软雅黑" w:hint="eastAsia"/>
                <w:bCs/>
                <w:szCs w:val="21"/>
              </w:rPr>
              <w:t>号通过成为公众</w:t>
            </w:r>
            <w:proofErr w:type="spellStart"/>
            <w:r w:rsidRPr="007C0072">
              <w:rPr>
                <w:rFonts w:ascii="微软雅黑" w:eastAsia="微软雅黑" w:hAnsi="微软雅黑" w:cs="微软雅黑" w:hint="eastAsia"/>
                <w:bCs/>
                <w:szCs w:val="21"/>
              </w:rPr>
              <w:t>qq</w:t>
            </w:r>
            <w:proofErr w:type="spellEnd"/>
            <w:r w:rsidRPr="007C0072">
              <w:rPr>
                <w:rFonts w:ascii="微软雅黑" w:eastAsia="微软雅黑" w:hAnsi="微软雅黑" w:cs="微软雅黑" w:hint="eastAsia"/>
                <w:bCs/>
                <w:szCs w:val="21"/>
              </w:rPr>
              <w:t>号，通过</w:t>
            </w:r>
            <w:proofErr w:type="spellStart"/>
            <w:r w:rsidRPr="007C0072">
              <w:rPr>
                <w:rFonts w:ascii="微软雅黑" w:eastAsia="微软雅黑" w:hAnsi="微软雅黑" w:cs="微软雅黑" w:hint="eastAsia"/>
                <w:bCs/>
                <w:szCs w:val="21"/>
              </w:rPr>
              <w:t>qq</w:t>
            </w:r>
            <w:proofErr w:type="spellEnd"/>
            <w:r w:rsidRPr="007C0072">
              <w:rPr>
                <w:rFonts w:ascii="微软雅黑" w:eastAsia="微软雅黑" w:hAnsi="微软雅黑" w:cs="微软雅黑" w:hint="eastAsia"/>
                <w:bCs/>
                <w:szCs w:val="21"/>
              </w:rPr>
              <w:t>空间来发布消息，虽然这样的通过</w:t>
            </w:r>
            <w:proofErr w:type="spellStart"/>
            <w:r w:rsidRPr="007C0072">
              <w:rPr>
                <w:rFonts w:ascii="微软雅黑" w:eastAsia="微软雅黑" w:hAnsi="微软雅黑" w:cs="微软雅黑" w:hint="eastAsia"/>
                <w:bCs/>
                <w:szCs w:val="21"/>
              </w:rPr>
              <w:t>qq</w:t>
            </w:r>
            <w:proofErr w:type="spellEnd"/>
            <w:r w:rsidRPr="007C0072">
              <w:rPr>
                <w:rFonts w:ascii="微软雅黑" w:eastAsia="微软雅黑" w:hAnsi="微软雅黑" w:cs="微软雅黑" w:hint="eastAsia"/>
                <w:bCs/>
                <w:szCs w:val="21"/>
              </w:rPr>
              <w:t>空间发布一些广告可能还具有一定效果，但在信息传递上仍有一定缺陷。例如在事物招领这一模块上拥，由于</w:t>
            </w:r>
            <w:proofErr w:type="spellStart"/>
            <w:r w:rsidRPr="007C0072">
              <w:rPr>
                <w:rFonts w:ascii="微软雅黑" w:eastAsia="微软雅黑" w:hAnsi="微软雅黑" w:cs="微软雅黑" w:hint="eastAsia"/>
                <w:bCs/>
                <w:szCs w:val="21"/>
              </w:rPr>
              <w:t>qq</w:t>
            </w:r>
            <w:proofErr w:type="spellEnd"/>
            <w:r w:rsidRPr="007C0072">
              <w:rPr>
                <w:rFonts w:ascii="微软雅黑" w:eastAsia="微软雅黑" w:hAnsi="微软雅黑" w:cs="微软雅黑" w:hint="eastAsia"/>
                <w:bCs/>
                <w:szCs w:val="21"/>
              </w:rPr>
              <w:t>空间的消息是按条发布的，无法进行板块划分，同时</w:t>
            </w:r>
            <w:proofErr w:type="spellStart"/>
            <w:r w:rsidRPr="007C0072">
              <w:rPr>
                <w:rFonts w:ascii="微软雅黑" w:eastAsia="微软雅黑" w:hAnsi="微软雅黑" w:cs="微软雅黑" w:hint="eastAsia"/>
                <w:bCs/>
                <w:szCs w:val="21"/>
              </w:rPr>
              <w:t>qq</w:t>
            </w:r>
            <w:proofErr w:type="spellEnd"/>
            <w:r w:rsidRPr="007C0072">
              <w:rPr>
                <w:rFonts w:ascii="微软雅黑" w:eastAsia="微软雅黑" w:hAnsi="微软雅黑" w:cs="微软雅黑" w:hint="eastAsia"/>
                <w:bCs/>
                <w:szCs w:val="21"/>
              </w:rPr>
              <w:t>空间具的消息很容易被自己的好友的其他消息刷屏幕，无法使信息长时间传播，这就导致通过这种方式来进行失物招领是十分低效的。</w:t>
            </w:r>
          </w:p>
        </w:tc>
      </w:tr>
      <w:tr w:rsidR="0039083C" w:rsidRPr="007C0072" w:rsidTr="00C5578F">
        <w:trPr>
          <w:trHeight w:val="1362"/>
          <w:jc w:val="center"/>
        </w:trPr>
        <w:tc>
          <w:tcPr>
            <w:tcW w:w="1314" w:type="dxa"/>
            <w:vMerge/>
            <w:vAlign w:val="center"/>
          </w:tcPr>
          <w:p w:rsidR="0039083C" w:rsidRPr="007C0072" w:rsidRDefault="0039083C" w:rsidP="00C5578F">
            <w:pPr>
              <w:snapToGrid w:val="0"/>
              <w:jc w:val="center"/>
              <w:rPr>
                <w:rFonts w:ascii="Calibri" w:hAnsi="Calibri"/>
                <w:bCs/>
                <w:szCs w:val="21"/>
              </w:rPr>
            </w:pPr>
          </w:p>
        </w:tc>
        <w:tc>
          <w:tcPr>
            <w:tcW w:w="850" w:type="dxa"/>
            <w:vMerge/>
            <w:vAlign w:val="center"/>
          </w:tcPr>
          <w:p w:rsidR="0039083C" w:rsidRPr="007C0072" w:rsidRDefault="0039083C" w:rsidP="00C5578F">
            <w:pPr>
              <w:snapToGrid w:val="0"/>
              <w:jc w:val="center"/>
              <w:rPr>
                <w:rFonts w:ascii="Calibri" w:hAnsi="Calibri"/>
                <w:bCs/>
                <w:szCs w:val="21"/>
              </w:rPr>
            </w:pPr>
          </w:p>
        </w:tc>
        <w:tc>
          <w:tcPr>
            <w:tcW w:w="2410" w:type="dxa"/>
            <w:gridSpan w:val="2"/>
            <w:vAlign w:val="center"/>
          </w:tcPr>
          <w:p w:rsidR="0039083C" w:rsidRPr="007C0072" w:rsidRDefault="0039083C" w:rsidP="00C5578F">
            <w:pPr>
              <w:snapToGrid w:val="0"/>
              <w:jc w:val="center"/>
              <w:rPr>
                <w:rFonts w:ascii="Calibri" w:hAnsi="Calibri"/>
                <w:bCs/>
                <w:szCs w:val="21"/>
              </w:rPr>
            </w:pPr>
            <w:r w:rsidRPr="007C0072">
              <w:rPr>
                <w:rFonts w:ascii="Calibri" w:hAnsi="Calibri"/>
                <w:bCs/>
                <w:szCs w:val="21"/>
              </w:rPr>
              <w:t>产品</w:t>
            </w:r>
            <w:r w:rsidRPr="007C0072">
              <w:rPr>
                <w:rFonts w:ascii="Calibri" w:hAnsi="Calibri" w:hint="eastAsia"/>
                <w:bCs/>
                <w:szCs w:val="21"/>
              </w:rPr>
              <w:t>或服务</w:t>
            </w:r>
            <w:r w:rsidRPr="007C0072">
              <w:rPr>
                <w:rFonts w:ascii="Calibri" w:hAnsi="Calibri"/>
                <w:bCs/>
                <w:szCs w:val="21"/>
              </w:rPr>
              <w:t>所在行业发展趋势</w:t>
            </w:r>
            <w:r w:rsidRPr="007C0072">
              <w:rPr>
                <w:rFonts w:ascii="Calibri" w:hAnsi="Calibri" w:hint="eastAsia"/>
                <w:bCs/>
                <w:szCs w:val="21"/>
              </w:rPr>
              <w:t>（说明发展方向、列举相应行业发展数据）</w:t>
            </w:r>
          </w:p>
        </w:tc>
        <w:tc>
          <w:tcPr>
            <w:tcW w:w="3948" w:type="dxa"/>
            <w:gridSpan w:val="2"/>
            <w:vAlign w:val="center"/>
          </w:tcPr>
          <w:p w:rsidR="00C344F5" w:rsidRPr="007C0072" w:rsidRDefault="00C344F5" w:rsidP="00C344F5">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随着中国互联网用户群的日益庞大，互联网产业正扮演着市场经济的重要角色。而大学生对于各种信息平台的接受度和依赖度普遍非常强，但是市面上的生活服务类应用软件鱼龙混杂，针对大学生的需求，以大学生的利益为基本出发点提供信息方便大学生的学习生活的应用软件还少之又少。由于当前大学生的信息获取渠道过多，例如这个学校官网、那个学院</w:t>
            </w:r>
            <w:r w:rsidRPr="007C0072">
              <w:rPr>
                <w:rFonts w:ascii="微软雅黑" w:eastAsia="微软雅黑" w:hAnsi="微软雅黑" w:cs="微软雅黑" w:hint="eastAsia"/>
                <w:bCs/>
                <w:szCs w:val="21"/>
              </w:rPr>
              <w:lastRenderedPageBreak/>
              <w:t>官网，所以需要一个平台进行信息整合，让同学们可以在一个软件上获得到海量的信息与资料。而且随着信息时代的到来，交友的方式也增加，交友的地域性的限制慢慢被打破，因而需要一个可以结实本校”大佬“或和外校同学交流的平台。目前在大学校园，大学生有许多二手物品需要抛售，但由于没有一个规范的市场，所以二手交易一直很局限，导致市场也有一定的空缺，因此这正是发展此项综合社交、信息交换、资源共享、大学交易等功能一体的APP的机遇。而且也有许多商家需要大学生这一庞大的消费群体，希望有一个受众面广阔的APP来宣传自己，所以市场的需求面是很大的。并且APP中采用数字代币，极大的激发用户的使用性，使这款APP在使用中拥有了无限活力。如图可见不同阶段学生对校园APP的需求度。</w:t>
            </w:r>
          </w:p>
          <w:p w:rsidR="0039083C" w:rsidRPr="007C0072" w:rsidRDefault="0039083C" w:rsidP="00C5578F">
            <w:pPr>
              <w:snapToGrid w:val="0"/>
              <w:jc w:val="center"/>
              <w:rPr>
                <w:rFonts w:ascii="微软雅黑" w:eastAsia="微软雅黑" w:hAnsi="微软雅黑" w:cs="微软雅黑"/>
                <w:bCs/>
                <w:szCs w:val="21"/>
              </w:rPr>
            </w:pPr>
          </w:p>
          <w:p w:rsidR="00C344F5" w:rsidRPr="007C0072" w:rsidRDefault="00C344F5" w:rsidP="00C5578F">
            <w:pPr>
              <w:snapToGrid w:val="0"/>
              <w:jc w:val="center"/>
              <w:rPr>
                <w:rFonts w:ascii="微软雅黑" w:eastAsia="微软雅黑" w:hAnsi="微软雅黑" w:cs="微软雅黑"/>
                <w:bCs/>
                <w:szCs w:val="21"/>
              </w:rPr>
            </w:pPr>
            <w:r w:rsidRPr="007C0072">
              <w:rPr>
                <w:rFonts w:ascii="微软雅黑" w:eastAsia="微软雅黑" w:hAnsi="微软雅黑" w:cs="微软雅黑"/>
                <w:bCs/>
                <w:noProof/>
                <w:szCs w:val="21"/>
              </w:rPr>
              <w:lastRenderedPageBreak/>
              <w:drawing>
                <wp:inline distT="0" distB="0" distL="114300" distR="114300" wp14:anchorId="06ED3AED" wp14:editId="55FA3C3C">
                  <wp:extent cx="2293899" cy="13023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310562" cy="1311846"/>
                          </a:xfrm>
                          <a:prstGeom prst="rect">
                            <a:avLst/>
                          </a:prstGeom>
                          <a:noFill/>
                          <a:ln>
                            <a:noFill/>
                          </a:ln>
                        </pic:spPr>
                      </pic:pic>
                    </a:graphicData>
                  </a:graphic>
                </wp:inline>
              </w:drawing>
            </w:r>
          </w:p>
          <w:p w:rsidR="00C344F5" w:rsidRPr="007C0072" w:rsidRDefault="00C344F5" w:rsidP="00C5578F">
            <w:pPr>
              <w:snapToGrid w:val="0"/>
              <w:jc w:val="center"/>
              <w:rPr>
                <w:rFonts w:ascii="微软雅黑" w:eastAsia="微软雅黑" w:hAnsi="微软雅黑" w:cs="微软雅黑"/>
                <w:bCs/>
                <w:szCs w:val="21"/>
              </w:rPr>
            </w:pPr>
          </w:p>
        </w:tc>
      </w:tr>
      <w:tr w:rsidR="0039083C" w:rsidRPr="007C0072" w:rsidTr="00C5578F">
        <w:trPr>
          <w:trHeight w:val="1362"/>
          <w:jc w:val="center"/>
        </w:trPr>
        <w:tc>
          <w:tcPr>
            <w:tcW w:w="1314" w:type="dxa"/>
            <w:vMerge/>
            <w:vAlign w:val="center"/>
          </w:tcPr>
          <w:p w:rsidR="0039083C" w:rsidRPr="007C0072" w:rsidRDefault="0039083C" w:rsidP="00C5578F">
            <w:pPr>
              <w:snapToGrid w:val="0"/>
              <w:jc w:val="center"/>
              <w:rPr>
                <w:rFonts w:ascii="Calibri" w:hAnsi="Calibri"/>
                <w:bCs/>
                <w:szCs w:val="21"/>
              </w:rPr>
            </w:pPr>
          </w:p>
        </w:tc>
        <w:tc>
          <w:tcPr>
            <w:tcW w:w="850" w:type="dxa"/>
            <w:vMerge/>
            <w:vAlign w:val="center"/>
          </w:tcPr>
          <w:p w:rsidR="0039083C" w:rsidRPr="007C0072" w:rsidRDefault="0039083C" w:rsidP="00C5578F">
            <w:pPr>
              <w:snapToGrid w:val="0"/>
              <w:jc w:val="center"/>
              <w:rPr>
                <w:rFonts w:ascii="Calibri" w:hAnsi="Calibri"/>
                <w:bCs/>
                <w:szCs w:val="21"/>
              </w:rPr>
            </w:pPr>
          </w:p>
        </w:tc>
        <w:tc>
          <w:tcPr>
            <w:tcW w:w="2410" w:type="dxa"/>
            <w:gridSpan w:val="2"/>
            <w:vAlign w:val="center"/>
          </w:tcPr>
          <w:p w:rsidR="0039083C" w:rsidRPr="007C0072" w:rsidRDefault="0039083C" w:rsidP="00C5578F">
            <w:pPr>
              <w:snapToGrid w:val="0"/>
              <w:jc w:val="center"/>
              <w:rPr>
                <w:rFonts w:ascii="Calibri" w:hAnsi="Calibri"/>
                <w:bCs/>
                <w:szCs w:val="21"/>
              </w:rPr>
            </w:pPr>
            <w:r w:rsidRPr="007C0072">
              <w:rPr>
                <w:rFonts w:ascii="Calibri" w:hAnsi="Calibri"/>
                <w:bCs/>
                <w:szCs w:val="21"/>
              </w:rPr>
              <w:t>产品</w:t>
            </w:r>
            <w:r w:rsidRPr="007C0072">
              <w:rPr>
                <w:rFonts w:ascii="Calibri" w:hAnsi="Calibri" w:hint="eastAsia"/>
                <w:bCs/>
                <w:szCs w:val="21"/>
              </w:rPr>
              <w:t>或服务</w:t>
            </w:r>
            <w:r w:rsidRPr="007C0072">
              <w:rPr>
                <w:rFonts w:ascii="Calibri" w:hAnsi="Calibri"/>
                <w:bCs/>
                <w:szCs w:val="21"/>
              </w:rPr>
              <w:t>所在行业政府支持</w:t>
            </w:r>
            <w:r w:rsidRPr="007C0072">
              <w:rPr>
                <w:rFonts w:ascii="Calibri" w:hAnsi="Calibri" w:hint="eastAsia"/>
                <w:bCs/>
                <w:szCs w:val="21"/>
              </w:rPr>
              <w:t>（列举相关政策举措）</w:t>
            </w:r>
          </w:p>
        </w:tc>
        <w:tc>
          <w:tcPr>
            <w:tcW w:w="3948" w:type="dxa"/>
            <w:gridSpan w:val="2"/>
            <w:vAlign w:val="center"/>
          </w:tcPr>
          <w:p w:rsidR="00C344F5" w:rsidRPr="007C0072" w:rsidRDefault="00C344F5" w:rsidP="00C344F5">
            <w:pPr>
              <w:snapToGrid w:val="0"/>
              <w:jc w:val="center"/>
              <w:rPr>
                <w:rFonts w:ascii="Calibri" w:hAnsi="Calibri"/>
                <w:bCs/>
                <w:szCs w:val="21"/>
              </w:rPr>
            </w:pPr>
            <w:r w:rsidRPr="007C0072">
              <w:rPr>
                <w:rFonts w:ascii="Calibri" w:hAnsi="Calibri"/>
                <w:bCs/>
                <w:szCs w:val="21"/>
              </w:rPr>
              <w:t>（一）大学毕业生在毕业后两年内自主创业，到创业实体所在地的工商部门办理营业执照，注册资金（本）在</w:t>
            </w:r>
            <w:r w:rsidRPr="007C0072">
              <w:rPr>
                <w:rFonts w:ascii="Calibri" w:hAnsi="Calibri"/>
                <w:bCs/>
                <w:szCs w:val="21"/>
              </w:rPr>
              <w:t>50</w:t>
            </w:r>
            <w:r w:rsidRPr="007C0072">
              <w:rPr>
                <w:rFonts w:ascii="Calibri" w:hAnsi="Calibri"/>
                <w:bCs/>
                <w:szCs w:val="21"/>
              </w:rPr>
              <w:t>万元以下的，允许分期到位，首期到位资金不低于注册资本的</w:t>
            </w:r>
            <w:r w:rsidRPr="007C0072">
              <w:rPr>
                <w:rFonts w:ascii="Calibri" w:hAnsi="Calibri"/>
                <w:bCs/>
                <w:szCs w:val="21"/>
              </w:rPr>
              <w:t>10%</w:t>
            </w:r>
            <w:r w:rsidRPr="007C0072">
              <w:rPr>
                <w:rFonts w:ascii="Calibri" w:hAnsi="Calibri"/>
                <w:bCs/>
                <w:szCs w:val="21"/>
              </w:rPr>
              <w:t>（出资额不低于</w:t>
            </w:r>
            <w:r w:rsidRPr="007C0072">
              <w:rPr>
                <w:rFonts w:ascii="Calibri" w:hAnsi="Calibri"/>
                <w:bCs/>
                <w:szCs w:val="21"/>
              </w:rPr>
              <w:t>3</w:t>
            </w:r>
            <w:r w:rsidRPr="007C0072">
              <w:rPr>
                <w:rFonts w:ascii="Calibri" w:hAnsi="Calibri"/>
                <w:bCs/>
                <w:szCs w:val="21"/>
              </w:rPr>
              <w:t>万元），</w:t>
            </w:r>
            <w:r w:rsidRPr="007C0072">
              <w:rPr>
                <w:rFonts w:ascii="Calibri" w:hAnsi="Calibri"/>
                <w:bCs/>
                <w:szCs w:val="21"/>
              </w:rPr>
              <w:t>1</w:t>
            </w:r>
            <w:r w:rsidRPr="007C0072">
              <w:rPr>
                <w:rFonts w:ascii="Calibri" w:hAnsi="Calibri"/>
                <w:bCs/>
                <w:szCs w:val="21"/>
              </w:rPr>
              <w:t>年内实缴注册资本追加到</w:t>
            </w:r>
            <w:r w:rsidRPr="007C0072">
              <w:rPr>
                <w:rFonts w:ascii="Calibri" w:hAnsi="Calibri"/>
                <w:bCs/>
                <w:szCs w:val="21"/>
              </w:rPr>
              <w:t>50%</w:t>
            </w:r>
            <w:r w:rsidRPr="007C0072">
              <w:rPr>
                <w:rFonts w:ascii="Calibri" w:hAnsi="Calibri"/>
                <w:bCs/>
                <w:szCs w:val="21"/>
              </w:rPr>
              <w:t>以上，余款可在</w:t>
            </w:r>
            <w:r w:rsidRPr="007C0072">
              <w:rPr>
                <w:rFonts w:ascii="Calibri" w:hAnsi="Calibri"/>
                <w:bCs/>
                <w:szCs w:val="21"/>
              </w:rPr>
              <w:t>3</w:t>
            </w:r>
            <w:r w:rsidRPr="007C0072">
              <w:rPr>
                <w:rFonts w:ascii="Calibri" w:hAnsi="Calibri"/>
                <w:bCs/>
                <w:szCs w:val="21"/>
              </w:rPr>
              <w:t>年内分期到位。</w:t>
            </w:r>
            <w:r w:rsidRPr="007C0072">
              <w:rPr>
                <w:rFonts w:ascii="Calibri" w:hAnsi="Calibri"/>
                <w:bCs/>
                <w:szCs w:val="21"/>
              </w:rPr>
              <w:t>[1]</w:t>
            </w:r>
          </w:p>
          <w:p w:rsidR="00C344F5" w:rsidRPr="007C0072" w:rsidRDefault="00C344F5" w:rsidP="00C344F5">
            <w:pPr>
              <w:snapToGrid w:val="0"/>
              <w:jc w:val="center"/>
              <w:rPr>
                <w:rFonts w:ascii="Calibri" w:hAnsi="Calibri"/>
                <w:bCs/>
                <w:szCs w:val="21"/>
              </w:rPr>
            </w:pPr>
            <w:r w:rsidRPr="007C0072">
              <w:rPr>
                <w:rFonts w:ascii="Calibri" w:hAnsi="Calibri"/>
                <w:bCs/>
                <w:szCs w:val="21"/>
              </w:rPr>
              <w:t xml:space="preserve">　　（二）大学毕业生新办咨询业、信息业、技术服务业的企业或经营单位，经税务部门批准，免征企业所得税两年；新办从事交通运输、邮电通讯的企业或经营单位，经税务部门批准，第一年免征企业所得税，第二年减半征收企业所得税；新办从事公用事业、商业、物资业、对外贸易业、旅游业、物流业、仓储业、居民服务业、饮食业、教育文化事业、卫生事业的企业或经营单位，经税务部门批准，免征企业所得税一年。</w:t>
            </w:r>
          </w:p>
          <w:p w:rsidR="00C344F5" w:rsidRPr="007C0072" w:rsidRDefault="00C344F5" w:rsidP="00C344F5">
            <w:pPr>
              <w:snapToGrid w:val="0"/>
              <w:jc w:val="center"/>
              <w:rPr>
                <w:rFonts w:ascii="Calibri" w:hAnsi="Calibri"/>
                <w:bCs/>
                <w:szCs w:val="21"/>
              </w:rPr>
            </w:pPr>
            <w:r w:rsidRPr="007C0072">
              <w:rPr>
                <w:rFonts w:ascii="Calibri" w:hAnsi="Calibri"/>
                <w:bCs/>
                <w:szCs w:val="21"/>
              </w:rPr>
              <w:t xml:space="preserve">　　（三）各国有商业银行、股份制银行、城市商业银行和有条件的城市信用社要为自主创业的毕业生提供小额贷款，并简化程序，提供开户和结算便利，贷款额度在</w:t>
            </w:r>
            <w:r w:rsidRPr="007C0072">
              <w:rPr>
                <w:rFonts w:ascii="Calibri" w:hAnsi="Calibri"/>
                <w:bCs/>
                <w:szCs w:val="21"/>
              </w:rPr>
              <w:t>2</w:t>
            </w:r>
            <w:r w:rsidRPr="007C0072">
              <w:rPr>
                <w:rFonts w:ascii="Calibri" w:hAnsi="Calibri"/>
                <w:bCs/>
                <w:szCs w:val="21"/>
              </w:rPr>
              <w:t>万元左右。贷款期限最长为两年，到期确定需延长的，可申请延期一次。贷款利息按照中国人民银行公布的贷款利率确定，担保最高限额为担保基金的</w:t>
            </w:r>
            <w:r w:rsidRPr="007C0072">
              <w:rPr>
                <w:rFonts w:ascii="Calibri" w:hAnsi="Calibri"/>
                <w:bCs/>
                <w:szCs w:val="21"/>
              </w:rPr>
              <w:t>5</w:t>
            </w:r>
            <w:r w:rsidRPr="007C0072">
              <w:rPr>
                <w:rFonts w:ascii="Calibri" w:hAnsi="Calibri"/>
                <w:bCs/>
                <w:szCs w:val="21"/>
              </w:rPr>
              <w:t>倍，期限与贷款期限相同。</w:t>
            </w:r>
          </w:p>
          <w:p w:rsidR="0039083C" w:rsidRPr="007C0072" w:rsidRDefault="00C344F5" w:rsidP="00C344F5">
            <w:pPr>
              <w:snapToGrid w:val="0"/>
              <w:jc w:val="center"/>
              <w:rPr>
                <w:rFonts w:ascii="Calibri" w:hAnsi="Calibri"/>
                <w:bCs/>
                <w:szCs w:val="21"/>
              </w:rPr>
            </w:pPr>
            <w:r w:rsidRPr="007C0072">
              <w:rPr>
                <w:rFonts w:ascii="Calibri" w:hAnsi="Calibri"/>
                <w:bCs/>
                <w:szCs w:val="21"/>
              </w:rPr>
              <w:t xml:space="preserve">　　（四）政府人事行政部门所属的人才中介服务机构，免费为自主创业毕业生保管人事档案（包括代办社保、职称、档案工资等有关手续）</w:t>
            </w:r>
            <w:r w:rsidRPr="007C0072">
              <w:rPr>
                <w:rFonts w:ascii="Calibri" w:hAnsi="Calibri"/>
                <w:bCs/>
                <w:szCs w:val="21"/>
              </w:rPr>
              <w:t>2</w:t>
            </w:r>
            <w:r w:rsidRPr="007C0072">
              <w:rPr>
                <w:rFonts w:ascii="Calibri" w:hAnsi="Calibri"/>
                <w:bCs/>
                <w:szCs w:val="21"/>
              </w:rPr>
              <w:t>年；提供免费查询人才、劳动力供求信息，免费发布招聘广告等服务；适当减免参加人才集市或人才劳务交流活动收费；优惠为创办企业的员工提供一次培训、测评服务。</w:t>
            </w:r>
          </w:p>
        </w:tc>
      </w:tr>
      <w:tr w:rsidR="0039083C" w:rsidRPr="007C0072" w:rsidTr="00C5578F">
        <w:trPr>
          <w:trHeight w:val="1362"/>
          <w:jc w:val="center"/>
        </w:trPr>
        <w:tc>
          <w:tcPr>
            <w:tcW w:w="1314" w:type="dxa"/>
            <w:vMerge w:val="restart"/>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t>产品或服务</w:t>
            </w:r>
          </w:p>
        </w:tc>
        <w:tc>
          <w:tcPr>
            <w:tcW w:w="850" w:type="dxa"/>
            <w:vMerge w:val="restart"/>
            <w:vAlign w:val="center"/>
          </w:tcPr>
          <w:p w:rsidR="0039083C" w:rsidRPr="007C0072" w:rsidRDefault="0039083C" w:rsidP="00C5578F">
            <w:pPr>
              <w:snapToGrid w:val="0"/>
              <w:jc w:val="center"/>
              <w:rPr>
                <w:rFonts w:ascii="Calibri" w:hAnsi="Calibri"/>
                <w:bCs/>
                <w:szCs w:val="21"/>
              </w:rPr>
            </w:pPr>
            <w:r w:rsidRPr="007C0072">
              <w:rPr>
                <w:rFonts w:ascii="Calibri" w:hAnsi="Calibri"/>
                <w:bCs/>
                <w:szCs w:val="21"/>
              </w:rPr>
              <w:t>20</w:t>
            </w:r>
            <w:r w:rsidRPr="007C0072">
              <w:rPr>
                <w:rFonts w:ascii="Calibri" w:hAnsi="Calibri"/>
                <w:bCs/>
                <w:szCs w:val="21"/>
              </w:rPr>
              <w:t>分</w:t>
            </w:r>
          </w:p>
        </w:tc>
        <w:tc>
          <w:tcPr>
            <w:tcW w:w="2410" w:type="dxa"/>
            <w:gridSpan w:val="2"/>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t>用户对</w:t>
            </w:r>
            <w:bookmarkStart w:id="3" w:name="OLE_LINK7"/>
            <w:r w:rsidRPr="007C0072">
              <w:rPr>
                <w:rFonts w:ascii="Calibri" w:hAnsi="Calibri" w:hint="eastAsia"/>
                <w:bCs/>
                <w:szCs w:val="21"/>
              </w:rPr>
              <w:t>此产品或服务</w:t>
            </w:r>
            <w:bookmarkEnd w:id="3"/>
            <w:r w:rsidRPr="007C0072">
              <w:rPr>
                <w:rFonts w:ascii="Calibri" w:hAnsi="Calibri" w:hint="eastAsia"/>
                <w:bCs/>
                <w:szCs w:val="21"/>
              </w:rPr>
              <w:t>的需求有哪些？</w:t>
            </w:r>
          </w:p>
        </w:tc>
        <w:tc>
          <w:tcPr>
            <w:tcW w:w="3948" w:type="dxa"/>
            <w:gridSpan w:val="2"/>
            <w:vAlign w:val="center"/>
          </w:tcPr>
          <w:p w:rsidR="0039083C" w:rsidRPr="007C0072" w:rsidRDefault="00D267C7" w:rsidP="00C5578F">
            <w:pPr>
              <w:snapToGrid w:val="0"/>
              <w:jc w:val="center"/>
              <w:rPr>
                <w:rFonts w:ascii="Calibri" w:hAnsi="Calibri"/>
                <w:bCs/>
                <w:szCs w:val="21"/>
              </w:rPr>
            </w:pPr>
            <w:r w:rsidRPr="007C0072">
              <w:rPr>
                <w:rFonts w:ascii="Calibri" w:hAnsi="Calibri" w:hint="eastAsia"/>
                <w:bCs/>
                <w:szCs w:val="21"/>
              </w:rPr>
              <w:t>校园信息推送功能</w:t>
            </w:r>
          </w:p>
          <w:p w:rsidR="00D267C7" w:rsidRPr="007C0072" w:rsidRDefault="00D267C7" w:rsidP="00C5578F">
            <w:pPr>
              <w:snapToGrid w:val="0"/>
              <w:jc w:val="center"/>
              <w:rPr>
                <w:rFonts w:ascii="Calibri" w:hAnsi="Calibri"/>
                <w:bCs/>
                <w:szCs w:val="21"/>
              </w:rPr>
            </w:pPr>
            <w:r w:rsidRPr="007C0072">
              <w:rPr>
                <w:rFonts w:ascii="Calibri" w:hAnsi="Calibri" w:hint="eastAsia"/>
                <w:bCs/>
                <w:szCs w:val="21"/>
              </w:rPr>
              <w:t>生活信息推送功能</w:t>
            </w:r>
          </w:p>
          <w:p w:rsidR="00D267C7" w:rsidRPr="007C0072" w:rsidRDefault="00D267C7" w:rsidP="00C5578F">
            <w:pPr>
              <w:snapToGrid w:val="0"/>
              <w:jc w:val="center"/>
              <w:rPr>
                <w:rFonts w:ascii="Calibri" w:hAnsi="Calibri"/>
                <w:bCs/>
                <w:szCs w:val="21"/>
              </w:rPr>
            </w:pPr>
            <w:r w:rsidRPr="007C0072">
              <w:rPr>
                <w:rFonts w:ascii="Calibri" w:hAnsi="Calibri" w:hint="eastAsia"/>
                <w:bCs/>
                <w:szCs w:val="21"/>
              </w:rPr>
              <w:t>二手交易（物品租赁）平台</w:t>
            </w:r>
          </w:p>
          <w:p w:rsidR="00D267C7" w:rsidRPr="007C0072" w:rsidRDefault="00D267C7" w:rsidP="00C5578F">
            <w:pPr>
              <w:snapToGrid w:val="0"/>
              <w:jc w:val="center"/>
              <w:rPr>
                <w:rFonts w:ascii="Calibri" w:hAnsi="Calibri"/>
                <w:bCs/>
                <w:szCs w:val="21"/>
              </w:rPr>
            </w:pPr>
            <w:r w:rsidRPr="007C0072">
              <w:rPr>
                <w:rFonts w:ascii="Calibri" w:hAnsi="Calibri" w:hint="eastAsia"/>
                <w:bCs/>
                <w:szCs w:val="21"/>
              </w:rPr>
              <w:t>”顺路“帮忙服务</w:t>
            </w:r>
          </w:p>
          <w:p w:rsidR="00D267C7" w:rsidRPr="007C0072" w:rsidRDefault="00D267C7" w:rsidP="00C5578F">
            <w:pPr>
              <w:snapToGrid w:val="0"/>
              <w:jc w:val="center"/>
              <w:rPr>
                <w:rFonts w:ascii="Calibri" w:hAnsi="Calibri"/>
                <w:bCs/>
                <w:szCs w:val="21"/>
              </w:rPr>
            </w:pPr>
            <w:r w:rsidRPr="007C0072">
              <w:rPr>
                <w:rFonts w:ascii="Calibri" w:hAnsi="Calibri" w:hint="eastAsia"/>
                <w:bCs/>
                <w:szCs w:val="21"/>
              </w:rPr>
              <w:t>兼职服务</w:t>
            </w:r>
          </w:p>
          <w:p w:rsidR="00D267C7" w:rsidRPr="007C0072" w:rsidRDefault="00D267C7" w:rsidP="00C5578F">
            <w:pPr>
              <w:snapToGrid w:val="0"/>
              <w:jc w:val="center"/>
              <w:rPr>
                <w:rFonts w:ascii="Calibri" w:hAnsi="Calibri"/>
                <w:bCs/>
                <w:szCs w:val="21"/>
              </w:rPr>
            </w:pPr>
            <w:r w:rsidRPr="007C0072">
              <w:rPr>
                <w:rFonts w:ascii="Calibri" w:hAnsi="Calibri" w:hint="eastAsia"/>
                <w:bCs/>
                <w:szCs w:val="21"/>
              </w:rPr>
              <w:t>学习指南</w:t>
            </w:r>
          </w:p>
          <w:p w:rsidR="00D267C7" w:rsidRPr="007C0072" w:rsidRDefault="00D267C7" w:rsidP="00C5578F">
            <w:pPr>
              <w:snapToGrid w:val="0"/>
              <w:jc w:val="center"/>
              <w:rPr>
                <w:rFonts w:ascii="Calibri" w:hAnsi="Calibri"/>
                <w:bCs/>
                <w:szCs w:val="21"/>
              </w:rPr>
            </w:pPr>
            <w:r w:rsidRPr="007C0072">
              <w:rPr>
                <w:rFonts w:ascii="Calibri" w:hAnsi="Calibri" w:hint="eastAsia"/>
                <w:bCs/>
                <w:szCs w:val="21"/>
              </w:rPr>
              <w:t>活动推送与学校指南</w:t>
            </w:r>
          </w:p>
          <w:p w:rsidR="00D267C7" w:rsidRPr="007C0072" w:rsidRDefault="00D267C7" w:rsidP="00C5578F">
            <w:pPr>
              <w:snapToGrid w:val="0"/>
              <w:jc w:val="center"/>
              <w:rPr>
                <w:rFonts w:ascii="Calibri" w:hAnsi="Calibri"/>
                <w:bCs/>
                <w:szCs w:val="21"/>
              </w:rPr>
            </w:pPr>
            <w:r w:rsidRPr="007C0072">
              <w:rPr>
                <w:rFonts w:ascii="Calibri" w:hAnsi="Calibri" w:hint="eastAsia"/>
                <w:bCs/>
                <w:szCs w:val="21"/>
              </w:rPr>
              <w:lastRenderedPageBreak/>
              <w:t>失物招领</w:t>
            </w:r>
          </w:p>
        </w:tc>
      </w:tr>
      <w:tr w:rsidR="0039083C" w:rsidRPr="007C0072" w:rsidTr="00C5578F">
        <w:trPr>
          <w:trHeight w:val="1362"/>
          <w:jc w:val="center"/>
        </w:trPr>
        <w:tc>
          <w:tcPr>
            <w:tcW w:w="1314" w:type="dxa"/>
            <w:vMerge/>
            <w:vAlign w:val="center"/>
          </w:tcPr>
          <w:p w:rsidR="0039083C" w:rsidRPr="007C0072" w:rsidRDefault="0039083C" w:rsidP="00C5578F">
            <w:pPr>
              <w:snapToGrid w:val="0"/>
              <w:jc w:val="center"/>
              <w:rPr>
                <w:rFonts w:ascii="Calibri" w:hAnsi="Calibri"/>
                <w:bCs/>
                <w:szCs w:val="21"/>
              </w:rPr>
            </w:pPr>
          </w:p>
        </w:tc>
        <w:tc>
          <w:tcPr>
            <w:tcW w:w="850" w:type="dxa"/>
            <w:vMerge/>
            <w:vAlign w:val="center"/>
          </w:tcPr>
          <w:p w:rsidR="0039083C" w:rsidRPr="007C0072" w:rsidRDefault="0039083C" w:rsidP="00C5578F">
            <w:pPr>
              <w:snapToGrid w:val="0"/>
              <w:jc w:val="center"/>
              <w:rPr>
                <w:rFonts w:ascii="Calibri" w:hAnsi="Calibri"/>
                <w:bCs/>
                <w:szCs w:val="21"/>
              </w:rPr>
            </w:pPr>
          </w:p>
        </w:tc>
        <w:tc>
          <w:tcPr>
            <w:tcW w:w="2410" w:type="dxa"/>
            <w:gridSpan w:val="2"/>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t>此产品或服务目前的市场接受程度</w:t>
            </w:r>
          </w:p>
        </w:tc>
        <w:tc>
          <w:tcPr>
            <w:tcW w:w="3948" w:type="dxa"/>
            <w:gridSpan w:val="2"/>
            <w:vAlign w:val="center"/>
          </w:tcPr>
          <w:p w:rsidR="0039083C" w:rsidRPr="007C0072" w:rsidRDefault="00D267C7" w:rsidP="00C5578F">
            <w:pPr>
              <w:snapToGrid w:val="0"/>
              <w:jc w:val="center"/>
              <w:rPr>
                <w:rFonts w:ascii="Calibri" w:hAnsi="Calibri"/>
                <w:bCs/>
                <w:szCs w:val="21"/>
              </w:rPr>
            </w:pPr>
            <w:r w:rsidRPr="007C0072">
              <w:rPr>
                <w:rFonts w:ascii="微软雅黑" w:eastAsia="微软雅黑" w:hAnsi="微软雅黑" w:cs="微软雅黑" w:hint="eastAsia"/>
                <w:bCs/>
                <w:szCs w:val="21"/>
              </w:rPr>
              <w:t>着中国互联网用户群的日益庞大，互联网产业正扮演着市场经济的重要角色。而大学生对于各种信息平台的接受度和依赖度普遍非常强，但是市面上的生活服务类应用软件鱼龙混杂，针对大学生的需求，以大学生的利益为基本出发点提供信息方便大学生的学习生活的应用软件还少之又少。</w:t>
            </w:r>
          </w:p>
        </w:tc>
      </w:tr>
      <w:tr w:rsidR="0039083C" w:rsidRPr="007C0072" w:rsidTr="00C5578F">
        <w:trPr>
          <w:trHeight w:val="1362"/>
          <w:jc w:val="center"/>
        </w:trPr>
        <w:tc>
          <w:tcPr>
            <w:tcW w:w="1314" w:type="dxa"/>
            <w:vMerge/>
            <w:vAlign w:val="center"/>
          </w:tcPr>
          <w:p w:rsidR="0039083C" w:rsidRPr="007C0072" w:rsidRDefault="0039083C" w:rsidP="00C5578F">
            <w:pPr>
              <w:snapToGrid w:val="0"/>
              <w:jc w:val="center"/>
              <w:rPr>
                <w:rFonts w:ascii="Calibri" w:hAnsi="Calibri"/>
                <w:bCs/>
                <w:szCs w:val="21"/>
              </w:rPr>
            </w:pPr>
          </w:p>
        </w:tc>
        <w:tc>
          <w:tcPr>
            <w:tcW w:w="850" w:type="dxa"/>
            <w:vMerge/>
            <w:vAlign w:val="center"/>
          </w:tcPr>
          <w:p w:rsidR="0039083C" w:rsidRPr="007C0072" w:rsidRDefault="0039083C" w:rsidP="00C5578F">
            <w:pPr>
              <w:snapToGrid w:val="0"/>
              <w:jc w:val="center"/>
              <w:rPr>
                <w:rFonts w:ascii="Calibri" w:hAnsi="Calibri"/>
                <w:bCs/>
                <w:szCs w:val="21"/>
              </w:rPr>
            </w:pPr>
          </w:p>
        </w:tc>
        <w:tc>
          <w:tcPr>
            <w:tcW w:w="2410" w:type="dxa"/>
            <w:gridSpan w:val="2"/>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t>产品或服务目前的技术及领先程度，可列举表明技术先进性的指标并简单加以说明</w:t>
            </w:r>
          </w:p>
        </w:tc>
        <w:tc>
          <w:tcPr>
            <w:tcW w:w="3948" w:type="dxa"/>
            <w:gridSpan w:val="2"/>
            <w:vAlign w:val="center"/>
          </w:tcPr>
          <w:p w:rsidR="00D267C7" w:rsidRPr="007C0072" w:rsidRDefault="00D267C7" w:rsidP="00D267C7">
            <w:pPr>
              <w:spacing w:line="360" w:lineRule="auto"/>
              <w:ind w:left="210" w:hangingChars="100" w:hanging="210"/>
              <w:jc w:val="left"/>
              <w:rPr>
                <w:rFonts w:ascii="微软雅黑" w:eastAsia="微软雅黑" w:hAnsi="微软雅黑" w:cs="微软雅黑"/>
                <w:bCs/>
                <w:szCs w:val="21"/>
              </w:rPr>
            </w:pPr>
            <w:r w:rsidRPr="007C0072">
              <w:rPr>
                <w:rFonts w:ascii="微软雅黑" w:eastAsia="微软雅黑" w:hAnsi="微软雅黑" w:cs="微软雅黑" w:hint="eastAsia"/>
                <w:bCs/>
                <w:szCs w:val="21"/>
              </w:rPr>
              <w:t>就比如一些</w:t>
            </w:r>
            <w:proofErr w:type="spellStart"/>
            <w:r w:rsidRPr="007C0072">
              <w:rPr>
                <w:rFonts w:ascii="微软雅黑" w:eastAsia="微软雅黑" w:hAnsi="微软雅黑" w:cs="微软雅黑" w:hint="eastAsia"/>
                <w:bCs/>
                <w:szCs w:val="21"/>
              </w:rPr>
              <w:t>qq</w:t>
            </w:r>
            <w:proofErr w:type="spellEnd"/>
            <w:r w:rsidRPr="007C0072">
              <w:rPr>
                <w:rFonts w:ascii="微软雅黑" w:eastAsia="微软雅黑" w:hAnsi="微软雅黑" w:cs="微软雅黑" w:hint="eastAsia"/>
                <w:bCs/>
                <w:szCs w:val="21"/>
              </w:rPr>
              <w:t>号通过成为公众</w:t>
            </w:r>
            <w:proofErr w:type="spellStart"/>
            <w:r w:rsidRPr="007C0072">
              <w:rPr>
                <w:rFonts w:ascii="微软雅黑" w:eastAsia="微软雅黑" w:hAnsi="微软雅黑" w:cs="微软雅黑" w:hint="eastAsia"/>
                <w:bCs/>
                <w:szCs w:val="21"/>
              </w:rPr>
              <w:t>qq</w:t>
            </w:r>
            <w:proofErr w:type="spellEnd"/>
            <w:r w:rsidRPr="007C0072">
              <w:rPr>
                <w:rFonts w:ascii="微软雅黑" w:eastAsia="微软雅黑" w:hAnsi="微软雅黑" w:cs="微软雅黑" w:hint="eastAsia"/>
                <w:bCs/>
                <w:szCs w:val="21"/>
              </w:rPr>
              <w:t>号，通过</w:t>
            </w:r>
            <w:proofErr w:type="spellStart"/>
            <w:r w:rsidRPr="007C0072">
              <w:rPr>
                <w:rFonts w:ascii="微软雅黑" w:eastAsia="微软雅黑" w:hAnsi="微软雅黑" w:cs="微软雅黑" w:hint="eastAsia"/>
                <w:bCs/>
                <w:szCs w:val="21"/>
              </w:rPr>
              <w:t>qq</w:t>
            </w:r>
            <w:proofErr w:type="spellEnd"/>
            <w:r w:rsidRPr="007C0072">
              <w:rPr>
                <w:rFonts w:ascii="微软雅黑" w:eastAsia="微软雅黑" w:hAnsi="微软雅黑" w:cs="微软雅黑" w:hint="eastAsia"/>
                <w:bCs/>
                <w:szCs w:val="21"/>
              </w:rPr>
              <w:t>空间来发布消息，虽然这样的通过</w:t>
            </w:r>
            <w:proofErr w:type="spellStart"/>
            <w:r w:rsidRPr="007C0072">
              <w:rPr>
                <w:rFonts w:ascii="微软雅黑" w:eastAsia="微软雅黑" w:hAnsi="微软雅黑" w:cs="微软雅黑" w:hint="eastAsia"/>
                <w:bCs/>
                <w:szCs w:val="21"/>
              </w:rPr>
              <w:t>qq</w:t>
            </w:r>
            <w:proofErr w:type="spellEnd"/>
            <w:r w:rsidRPr="007C0072">
              <w:rPr>
                <w:rFonts w:ascii="微软雅黑" w:eastAsia="微软雅黑" w:hAnsi="微软雅黑" w:cs="微软雅黑" w:hint="eastAsia"/>
                <w:bCs/>
                <w:szCs w:val="21"/>
              </w:rPr>
              <w:t>空间发布一些广告可能还具有一定效果，但在信息传递上仍有一定缺陷。例如在事物招领这一模块上拥，由于</w:t>
            </w:r>
            <w:proofErr w:type="spellStart"/>
            <w:r w:rsidRPr="007C0072">
              <w:rPr>
                <w:rFonts w:ascii="微软雅黑" w:eastAsia="微软雅黑" w:hAnsi="微软雅黑" w:cs="微软雅黑" w:hint="eastAsia"/>
                <w:bCs/>
                <w:szCs w:val="21"/>
              </w:rPr>
              <w:t>qq</w:t>
            </w:r>
            <w:proofErr w:type="spellEnd"/>
            <w:r w:rsidRPr="007C0072">
              <w:rPr>
                <w:rFonts w:ascii="微软雅黑" w:eastAsia="微软雅黑" w:hAnsi="微软雅黑" w:cs="微软雅黑" w:hint="eastAsia"/>
                <w:bCs/>
                <w:szCs w:val="21"/>
              </w:rPr>
              <w:t>空间的消息是按条发布的，无法进行板块划分，同时</w:t>
            </w:r>
            <w:proofErr w:type="spellStart"/>
            <w:r w:rsidRPr="007C0072">
              <w:rPr>
                <w:rFonts w:ascii="微软雅黑" w:eastAsia="微软雅黑" w:hAnsi="微软雅黑" w:cs="微软雅黑" w:hint="eastAsia"/>
                <w:bCs/>
                <w:szCs w:val="21"/>
              </w:rPr>
              <w:t>qq</w:t>
            </w:r>
            <w:proofErr w:type="spellEnd"/>
            <w:r w:rsidRPr="007C0072">
              <w:rPr>
                <w:rFonts w:ascii="微软雅黑" w:eastAsia="微软雅黑" w:hAnsi="微软雅黑" w:cs="微软雅黑" w:hint="eastAsia"/>
                <w:bCs/>
                <w:szCs w:val="21"/>
              </w:rPr>
              <w:t>空间具的消息很容易被自己的好友的其他消息刷屏幕，无法使信息长时间传播，这就导致通过这种方式来进行失物招领是十分低效的。还有就是，拾金不昧，也需要有一定鼓励，需要一定的奖励，一来通过奖励那些拾金不昧的同学达到弘扬社会主义核心价值观，弘扬中华美德的目的，其次可以为本产品做宣传，使更</w:t>
            </w:r>
            <w:r w:rsidRPr="007C0072">
              <w:rPr>
                <w:rFonts w:ascii="微软雅黑" w:eastAsia="微软雅黑" w:hAnsi="微软雅黑" w:cs="微软雅黑" w:hint="eastAsia"/>
                <w:bCs/>
                <w:szCs w:val="21"/>
              </w:rPr>
              <w:lastRenderedPageBreak/>
              <w:t>多的用户愿意涌入这个平台，这对于丢失物品的人和找到别人丢失物品的人都有很大好处。</w:t>
            </w:r>
          </w:p>
          <w:p w:rsidR="0039083C" w:rsidRPr="007C0072" w:rsidRDefault="0039083C" w:rsidP="00C5578F">
            <w:pPr>
              <w:snapToGrid w:val="0"/>
              <w:jc w:val="center"/>
              <w:rPr>
                <w:rFonts w:ascii="Calibri" w:hAnsi="Calibri"/>
                <w:bCs/>
                <w:szCs w:val="21"/>
              </w:rPr>
            </w:pPr>
          </w:p>
        </w:tc>
      </w:tr>
      <w:tr w:rsidR="0039083C" w:rsidRPr="007C0072" w:rsidTr="00C5578F">
        <w:trPr>
          <w:trHeight w:val="1362"/>
          <w:jc w:val="center"/>
        </w:trPr>
        <w:tc>
          <w:tcPr>
            <w:tcW w:w="1314" w:type="dxa"/>
            <w:vMerge/>
            <w:vAlign w:val="center"/>
          </w:tcPr>
          <w:p w:rsidR="0039083C" w:rsidRPr="007C0072" w:rsidRDefault="0039083C" w:rsidP="00C5578F">
            <w:pPr>
              <w:snapToGrid w:val="0"/>
              <w:jc w:val="center"/>
              <w:rPr>
                <w:rFonts w:ascii="Calibri" w:hAnsi="Calibri"/>
                <w:bCs/>
                <w:szCs w:val="21"/>
              </w:rPr>
            </w:pPr>
          </w:p>
        </w:tc>
        <w:tc>
          <w:tcPr>
            <w:tcW w:w="850" w:type="dxa"/>
            <w:vMerge/>
            <w:vAlign w:val="center"/>
          </w:tcPr>
          <w:p w:rsidR="0039083C" w:rsidRPr="007C0072" w:rsidRDefault="0039083C" w:rsidP="00C5578F">
            <w:pPr>
              <w:snapToGrid w:val="0"/>
              <w:jc w:val="center"/>
              <w:rPr>
                <w:rFonts w:ascii="Calibri" w:hAnsi="Calibri"/>
                <w:bCs/>
                <w:szCs w:val="21"/>
              </w:rPr>
            </w:pPr>
          </w:p>
        </w:tc>
        <w:tc>
          <w:tcPr>
            <w:tcW w:w="2410" w:type="dxa"/>
            <w:gridSpan w:val="2"/>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t>产品描述（请用一句话完整描述产品或服务的客户、功能、特点、技术指标、商业模式等）</w:t>
            </w:r>
          </w:p>
        </w:tc>
        <w:tc>
          <w:tcPr>
            <w:tcW w:w="3948" w:type="dxa"/>
            <w:gridSpan w:val="2"/>
            <w:vAlign w:val="center"/>
          </w:tcPr>
          <w:p w:rsidR="00364A31" w:rsidRPr="007C0072" w:rsidRDefault="00364A31" w:rsidP="00364A31">
            <w:pPr>
              <w:spacing w:line="360" w:lineRule="auto"/>
              <w:rPr>
                <w:rFonts w:ascii="微软雅黑" w:eastAsia="微软雅黑" w:hAnsi="微软雅黑" w:cs="微软雅黑"/>
                <w:bCs/>
                <w:szCs w:val="21"/>
              </w:rPr>
            </w:pPr>
            <w:r w:rsidRPr="007C0072">
              <w:rPr>
                <w:rFonts w:ascii="微软雅黑" w:eastAsia="微软雅黑" w:hAnsi="微软雅黑" w:cs="微软雅黑" w:hint="eastAsia"/>
                <w:bCs/>
                <w:szCs w:val="21"/>
              </w:rPr>
              <w:t>利用代币的方式使得各用户之间形成友好互助的关系（社交），平台利用收取手续费，或者按折扣回收代币，以原价出售的方式赚取相应的费用（经营），而代币用于资源购买、、二手交易或租赁、打赏、“顺路”服务等活动。形成一个公开规范的网上大学生信息交换与物品交易平台。</w:t>
            </w:r>
          </w:p>
          <w:p w:rsidR="0039083C" w:rsidRPr="007C0072" w:rsidRDefault="0039083C" w:rsidP="00C5578F">
            <w:pPr>
              <w:snapToGrid w:val="0"/>
              <w:jc w:val="center"/>
              <w:rPr>
                <w:rFonts w:ascii="Calibri" w:hAnsi="Calibri"/>
                <w:bCs/>
                <w:szCs w:val="21"/>
              </w:rPr>
            </w:pPr>
          </w:p>
        </w:tc>
      </w:tr>
      <w:tr w:rsidR="0039083C" w:rsidRPr="007C0072" w:rsidTr="00C5578F">
        <w:trPr>
          <w:trHeight w:val="1362"/>
          <w:jc w:val="center"/>
        </w:trPr>
        <w:tc>
          <w:tcPr>
            <w:tcW w:w="1314" w:type="dxa"/>
            <w:vMerge w:val="restart"/>
            <w:vAlign w:val="center"/>
          </w:tcPr>
          <w:p w:rsidR="0039083C" w:rsidRPr="007C0072" w:rsidRDefault="0039083C" w:rsidP="00C5578F">
            <w:pPr>
              <w:snapToGrid w:val="0"/>
              <w:jc w:val="center"/>
              <w:rPr>
                <w:rFonts w:ascii="Calibri" w:hAnsi="Calibri"/>
                <w:bCs/>
                <w:szCs w:val="21"/>
              </w:rPr>
            </w:pPr>
            <w:r w:rsidRPr="007C0072">
              <w:rPr>
                <w:rFonts w:ascii="Calibri" w:hAnsi="Calibri"/>
                <w:bCs/>
                <w:szCs w:val="21"/>
              </w:rPr>
              <w:t>市场分析及定位</w:t>
            </w:r>
          </w:p>
        </w:tc>
        <w:tc>
          <w:tcPr>
            <w:tcW w:w="850" w:type="dxa"/>
            <w:vMerge w:val="restart"/>
            <w:vAlign w:val="center"/>
          </w:tcPr>
          <w:p w:rsidR="0039083C" w:rsidRPr="007C0072" w:rsidRDefault="0039083C" w:rsidP="00C5578F">
            <w:pPr>
              <w:snapToGrid w:val="0"/>
              <w:jc w:val="center"/>
              <w:rPr>
                <w:rFonts w:ascii="Calibri" w:hAnsi="Calibri"/>
                <w:bCs/>
                <w:szCs w:val="21"/>
              </w:rPr>
            </w:pPr>
            <w:r w:rsidRPr="007C0072">
              <w:rPr>
                <w:rFonts w:ascii="Calibri" w:hAnsi="Calibri"/>
                <w:bCs/>
                <w:szCs w:val="21"/>
              </w:rPr>
              <w:t>20</w:t>
            </w:r>
            <w:r w:rsidRPr="007C0072">
              <w:rPr>
                <w:rFonts w:ascii="Calibri" w:hAnsi="Calibri" w:hint="eastAsia"/>
                <w:bCs/>
                <w:szCs w:val="21"/>
              </w:rPr>
              <w:t>分</w:t>
            </w:r>
          </w:p>
        </w:tc>
        <w:tc>
          <w:tcPr>
            <w:tcW w:w="2410" w:type="dxa"/>
            <w:gridSpan w:val="2"/>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t>项目的市场竞争情况（已有的市场规模，本项目的独创性、领先性，提供相应数据指标）</w:t>
            </w:r>
          </w:p>
        </w:tc>
        <w:tc>
          <w:tcPr>
            <w:tcW w:w="3948" w:type="dxa"/>
            <w:gridSpan w:val="2"/>
            <w:vAlign w:val="center"/>
          </w:tcPr>
          <w:p w:rsidR="00364A31" w:rsidRPr="007C0072" w:rsidRDefault="00364A31" w:rsidP="00364A31">
            <w:pPr>
              <w:rPr>
                <w:rFonts w:ascii="微软雅黑" w:eastAsia="微软雅黑" w:hAnsi="微软雅黑" w:cs="宋体"/>
                <w:bCs/>
                <w:color w:val="333333"/>
                <w:kern w:val="0"/>
                <w:szCs w:val="21"/>
              </w:rPr>
            </w:pPr>
            <w:r w:rsidRPr="007C0072">
              <w:rPr>
                <w:rFonts w:ascii="微软雅黑" w:eastAsia="微软雅黑" w:hAnsi="微软雅黑" w:cs="宋体" w:hint="eastAsia"/>
                <w:bCs/>
                <w:color w:val="333333"/>
                <w:kern w:val="0"/>
                <w:szCs w:val="21"/>
              </w:rPr>
              <w:t>那么上线的基本方式有：</w:t>
            </w:r>
          </w:p>
          <w:p w:rsidR="00364A31" w:rsidRPr="007C0072" w:rsidRDefault="00364A31" w:rsidP="00364A31">
            <w:pPr>
              <w:rPr>
                <w:rFonts w:ascii="微软雅黑" w:eastAsia="微软雅黑" w:hAnsi="微软雅黑" w:cs="宋体"/>
                <w:bCs/>
                <w:color w:val="333333"/>
                <w:kern w:val="0"/>
                <w:szCs w:val="21"/>
              </w:rPr>
            </w:pPr>
            <w:r w:rsidRPr="007C0072">
              <w:rPr>
                <w:rFonts w:ascii="微软雅黑" w:eastAsia="微软雅黑" w:hAnsi="微软雅黑" w:cs="宋体" w:hint="eastAsia"/>
                <w:bCs/>
                <w:color w:val="333333"/>
                <w:kern w:val="0"/>
                <w:szCs w:val="21"/>
              </w:rPr>
              <w:t>运营商渠道推广：由于中国移动，中国电信，中国联通用户基数较大，可以将产品预装到运营商商店，通过这三家运营商，使其校园客户成为我们的对接客户群。市场部门要有专门的渠道专员负责与运营商沟通合作，出方案进行项目跟踪，并在资金充足的情况下投放关于本产品的广告，也可以通过卡通漫画的形式使的产品的形象深入人心。</w:t>
            </w:r>
          </w:p>
          <w:p w:rsidR="00364A31" w:rsidRPr="007C0072" w:rsidRDefault="00364A31" w:rsidP="00364A31">
            <w:pPr>
              <w:widowControl/>
              <w:spacing w:after="240"/>
              <w:ind w:firstLineChars="100" w:firstLine="210"/>
              <w:jc w:val="left"/>
              <w:rPr>
                <w:rFonts w:ascii="微软雅黑" w:eastAsia="微软雅黑" w:hAnsi="微软雅黑" w:cs="微软雅黑"/>
                <w:bCs/>
                <w:color w:val="333333"/>
                <w:kern w:val="0"/>
                <w:szCs w:val="21"/>
              </w:rPr>
            </w:pPr>
            <w:r w:rsidRPr="007C0072">
              <w:rPr>
                <w:rFonts w:ascii="微软雅黑" w:eastAsia="微软雅黑" w:hAnsi="微软雅黑" w:cs="微软雅黑" w:hint="eastAsia"/>
                <w:bCs/>
                <w:color w:val="333333"/>
                <w:kern w:val="0"/>
                <w:szCs w:val="21"/>
              </w:rPr>
              <w:t>同时也可以利用线下渠道推广。线下推</w:t>
            </w:r>
            <w:r w:rsidRPr="007C0072">
              <w:rPr>
                <w:rFonts w:ascii="微软雅黑" w:eastAsia="微软雅黑" w:hAnsi="微软雅黑" w:cs="微软雅黑" w:hint="eastAsia"/>
                <w:bCs/>
                <w:color w:val="333333"/>
                <w:kern w:val="0"/>
                <w:szCs w:val="21"/>
              </w:rPr>
              <w:lastRenderedPageBreak/>
              <w:t>广主要是利用张贴海报，复印传单和卡套以及发放公仔，徽章。制作贴图等使本APP的形象更加大众化。（这需要设计者在设计APP功能时，还要考虑设计一个动画或者一个产品的logo。</w:t>
            </w:r>
          </w:p>
          <w:p w:rsidR="0039083C" w:rsidRPr="007C0072" w:rsidRDefault="0039083C" w:rsidP="00C5578F">
            <w:pPr>
              <w:snapToGrid w:val="0"/>
              <w:jc w:val="center"/>
              <w:rPr>
                <w:rFonts w:ascii="Calibri" w:hAnsi="Calibri"/>
                <w:bCs/>
                <w:szCs w:val="21"/>
              </w:rPr>
            </w:pPr>
          </w:p>
        </w:tc>
      </w:tr>
      <w:tr w:rsidR="0039083C" w:rsidRPr="007C0072" w:rsidTr="00C5578F">
        <w:trPr>
          <w:trHeight w:val="1362"/>
          <w:jc w:val="center"/>
        </w:trPr>
        <w:tc>
          <w:tcPr>
            <w:tcW w:w="1314" w:type="dxa"/>
            <w:vMerge/>
            <w:vAlign w:val="center"/>
          </w:tcPr>
          <w:p w:rsidR="0039083C" w:rsidRPr="007C0072" w:rsidRDefault="0039083C" w:rsidP="00C5578F">
            <w:pPr>
              <w:snapToGrid w:val="0"/>
              <w:jc w:val="center"/>
              <w:rPr>
                <w:rFonts w:ascii="Calibri" w:hAnsi="Calibri"/>
                <w:bCs/>
                <w:szCs w:val="21"/>
              </w:rPr>
            </w:pPr>
          </w:p>
        </w:tc>
        <w:tc>
          <w:tcPr>
            <w:tcW w:w="850" w:type="dxa"/>
            <w:vMerge/>
            <w:vAlign w:val="center"/>
          </w:tcPr>
          <w:p w:rsidR="0039083C" w:rsidRPr="007C0072" w:rsidRDefault="0039083C" w:rsidP="00C5578F">
            <w:pPr>
              <w:snapToGrid w:val="0"/>
              <w:jc w:val="center"/>
              <w:rPr>
                <w:rFonts w:ascii="Calibri" w:hAnsi="Calibri"/>
                <w:bCs/>
                <w:szCs w:val="21"/>
              </w:rPr>
            </w:pPr>
          </w:p>
        </w:tc>
        <w:tc>
          <w:tcPr>
            <w:tcW w:w="2410" w:type="dxa"/>
            <w:gridSpan w:val="2"/>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t>本项目所面对的目标顾客、市场定位</w:t>
            </w:r>
          </w:p>
        </w:tc>
        <w:tc>
          <w:tcPr>
            <w:tcW w:w="3948" w:type="dxa"/>
            <w:gridSpan w:val="2"/>
            <w:vAlign w:val="center"/>
          </w:tcPr>
          <w:p w:rsidR="0039083C" w:rsidRPr="007C0072" w:rsidRDefault="00364A31" w:rsidP="00C5578F">
            <w:pPr>
              <w:snapToGrid w:val="0"/>
              <w:jc w:val="center"/>
              <w:rPr>
                <w:rFonts w:ascii="Calibri" w:hAnsi="Calibri"/>
                <w:bCs/>
                <w:szCs w:val="21"/>
              </w:rPr>
            </w:pPr>
            <w:r w:rsidRPr="007C0072">
              <w:rPr>
                <w:rFonts w:ascii="微软雅黑" w:eastAsia="微软雅黑" w:hAnsi="微软雅黑" w:cs="宋体" w:hint="eastAsia"/>
                <w:bCs/>
                <w:color w:val="333333"/>
                <w:kern w:val="0"/>
                <w:szCs w:val="21"/>
              </w:rPr>
              <w:t>该APP的核心是要推广，扩大其市场，推广的第一步是要上线，这是最基础的。无需砸钱，只需最大范围的覆盖。基础上线是指在各大下载市场、应用商店、大平台、下载站的覆盖Android和IOS系统均可支持本产品的下载（例如91，应用汇，木蚂蚁等）。</w:t>
            </w:r>
          </w:p>
        </w:tc>
      </w:tr>
      <w:tr w:rsidR="0039083C" w:rsidRPr="007C0072" w:rsidTr="00C5578F">
        <w:trPr>
          <w:trHeight w:val="1362"/>
          <w:jc w:val="center"/>
        </w:trPr>
        <w:tc>
          <w:tcPr>
            <w:tcW w:w="1314" w:type="dxa"/>
            <w:vMerge/>
            <w:vAlign w:val="center"/>
          </w:tcPr>
          <w:p w:rsidR="0039083C" w:rsidRPr="007C0072" w:rsidRDefault="0039083C" w:rsidP="00C5578F">
            <w:pPr>
              <w:snapToGrid w:val="0"/>
              <w:jc w:val="center"/>
              <w:rPr>
                <w:rFonts w:ascii="Calibri" w:hAnsi="Calibri"/>
                <w:bCs/>
                <w:szCs w:val="21"/>
              </w:rPr>
            </w:pPr>
          </w:p>
        </w:tc>
        <w:tc>
          <w:tcPr>
            <w:tcW w:w="850" w:type="dxa"/>
            <w:vMerge/>
            <w:vAlign w:val="center"/>
          </w:tcPr>
          <w:p w:rsidR="0039083C" w:rsidRPr="007C0072" w:rsidRDefault="0039083C" w:rsidP="00C5578F">
            <w:pPr>
              <w:snapToGrid w:val="0"/>
              <w:jc w:val="center"/>
              <w:rPr>
                <w:rFonts w:ascii="Calibri" w:hAnsi="Calibri"/>
                <w:bCs/>
                <w:szCs w:val="21"/>
              </w:rPr>
            </w:pPr>
          </w:p>
        </w:tc>
        <w:tc>
          <w:tcPr>
            <w:tcW w:w="2410" w:type="dxa"/>
            <w:gridSpan w:val="2"/>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t>本项目市场的发展（未来五年的市场规模）</w:t>
            </w:r>
          </w:p>
        </w:tc>
        <w:tc>
          <w:tcPr>
            <w:tcW w:w="3948" w:type="dxa"/>
            <w:gridSpan w:val="2"/>
            <w:vAlign w:val="center"/>
          </w:tcPr>
          <w:p w:rsidR="00364A31" w:rsidRPr="007C0072" w:rsidRDefault="00364A31" w:rsidP="00364A31">
            <w:pPr>
              <w:widowControl/>
              <w:spacing w:after="240"/>
              <w:jc w:val="left"/>
              <w:rPr>
                <w:rFonts w:ascii="微软雅黑" w:eastAsia="微软雅黑" w:hAnsi="微软雅黑" w:cs="微软雅黑"/>
                <w:bCs/>
                <w:kern w:val="0"/>
                <w:szCs w:val="21"/>
              </w:rPr>
            </w:pPr>
            <w:r w:rsidRPr="007C0072">
              <w:rPr>
                <w:rFonts w:ascii="微软雅黑" w:eastAsia="微软雅黑" w:hAnsi="微软雅黑" w:cs="微软雅黑" w:hint="eastAsia"/>
                <w:bCs/>
                <w:kern w:val="0"/>
                <w:szCs w:val="21"/>
              </w:rPr>
              <w:t>A、种子期：刚开始由于APP初步形成，对于学校的各项情况还不了解，并且缺乏专业的团队进行维修，所以初期致力于收集用户行为数据，设计相关数据模型。</w:t>
            </w:r>
          </w:p>
          <w:p w:rsidR="00364A31" w:rsidRPr="007C0072" w:rsidRDefault="00364A31" w:rsidP="00364A31">
            <w:pPr>
              <w:widowControl/>
              <w:spacing w:after="240"/>
              <w:jc w:val="left"/>
              <w:rPr>
                <w:rFonts w:ascii="微软雅黑" w:eastAsia="微软雅黑" w:hAnsi="微软雅黑" w:cs="微软雅黑"/>
                <w:bCs/>
                <w:kern w:val="0"/>
                <w:szCs w:val="21"/>
              </w:rPr>
            </w:pPr>
            <w:r w:rsidRPr="007C0072">
              <w:rPr>
                <w:rFonts w:ascii="微软雅黑" w:eastAsia="微软雅黑" w:hAnsi="微软雅黑" w:cs="微软雅黑" w:hint="eastAsia"/>
                <w:bCs/>
                <w:kern w:val="0"/>
                <w:szCs w:val="21"/>
              </w:rPr>
              <w:t>B、推广期：当运营了一段时间后，有一定的使用者，就存在一定的知名度，那么将进行二轮融资，并组建专业的技术团队对软件进行更新与修复等，并且投放广告，扩大影响，吸收用户。</w:t>
            </w:r>
          </w:p>
          <w:p w:rsidR="00364A31" w:rsidRPr="007C0072" w:rsidRDefault="00364A31" w:rsidP="00364A31">
            <w:pPr>
              <w:widowControl/>
              <w:jc w:val="left"/>
              <w:rPr>
                <w:rFonts w:ascii="微软雅黑" w:eastAsia="微软雅黑" w:hAnsi="微软雅黑" w:cs="微软雅黑"/>
                <w:bCs/>
                <w:kern w:val="0"/>
                <w:szCs w:val="21"/>
              </w:rPr>
            </w:pPr>
            <w:r w:rsidRPr="007C0072">
              <w:rPr>
                <w:rFonts w:ascii="微软雅黑" w:eastAsia="微软雅黑" w:hAnsi="微软雅黑" w:cs="微软雅黑" w:hint="eastAsia"/>
                <w:bCs/>
                <w:kern w:val="0"/>
                <w:szCs w:val="21"/>
              </w:rPr>
              <w:t>C、营收期： 通过各种活动运营、增值服务创造营收。制定相关会员支付制度，提</w:t>
            </w:r>
            <w:r w:rsidRPr="007C0072">
              <w:rPr>
                <w:rFonts w:ascii="微软雅黑" w:eastAsia="微软雅黑" w:hAnsi="微软雅黑" w:cs="微软雅黑" w:hint="eastAsia"/>
                <w:bCs/>
                <w:kern w:val="0"/>
                <w:szCs w:val="21"/>
              </w:rPr>
              <w:lastRenderedPageBreak/>
              <w:t>供会员服务。</w:t>
            </w:r>
          </w:p>
          <w:p w:rsidR="0039083C" w:rsidRPr="007C0072" w:rsidRDefault="0039083C" w:rsidP="00C5578F">
            <w:pPr>
              <w:snapToGrid w:val="0"/>
              <w:jc w:val="center"/>
              <w:rPr>
                <w:rFonts w:ascii="Calibri" w:hAnsi="Calibri"/>
                <w:bCs/>
                <w:szCs w:val="21"/>
              </w:rPr>
            </w:pPr>
          </w:p>
        </w:tc>
      </w:tr>
      <w:tr w:rsidR="0039083C" w:rsidRPr="007C0072" w:rsidTr="00C5578F">
        <w:trPr>
          <w:trHeight w:val="1362"/>
          <w:jc w:val="center"/>
        </w:trPr>
        <w:tc>
          <w:tcPr>
            <w:tcW w:w="1314" w:type="dxa"/>
            <w:vMerge w:val="restart"/>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lastRenderedPageBreak/>
              <w:t>发展战略</w:t>
            </w:r>
          </w:p>
        </w:tc>
        <w:tc>
          <w:tcPr>
            <w:tcW w:w="850" w:type="dxa"/>
            <w:vMerge w:val="restart"/>
            <w:vAlign w:val="center"/>
          </w:tcPr>
          <w:p w:rsidR="0039083C" w:rsidRPr="007C0072" w:rsidRDefault="0039083C" w:rsidP="00C5578F">
            <w:pPr>
              <w:snapToGrid w:val="0"/>
              <w:jc w:val="center"/>
              <w:rPr>
                <w:rFonts w:ascii="Calibri" w:hAnsi="Calibri"/>
                <w:bCs/>
                <w:szCs w:val="21"/>
              </w:rPr>
            </w:pPr>
            <w:r w:rsidRPr="007C0072">
              <w:rPr>
                <w:rFonts w:ascii="Calibri" w:hAnsi="Calibri"/>
                <w:bCs/>
                <w:szCs w:val="21"/>
              </w:rPr>
              <w:t>10</w:t>
            </w:r>
            <w:r w:rsidRPr="007C0072">
              <w:rPr>
                <w:rFonts w:ascii="Calibri" w:hAnsi="Calibri" w:hint="eastAsia"/>
                <w:bCs/>
                <w:szCs w:val="21"/>
              </w:rPr>
              <w:t>分</w:t>
            </w:r>
          </w:p>
        </w:tc>
        <w:tc>
          <w:tcPr>
            <w:tcW w:w="2410" w:type="dxa"/>
            <w:gridSpan w:val="2"/>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t>商业模式（主要涉及顾客、利润产生、价值来源三个问题）</w:t>
            </w:r>
          </w:p>
        </w:tc>
        <w:tc>
          <w:tcPr>
            <w:tcW w:w="3948" w:type="dxa"/>
            <w:gridSpan w:val="2"/>
            <w:vAlign w:val="center"/>
          </w:tcPr>
          <w:p w:rsidR="00364A31" w:rsidRPr="007C0072" w:rsidRDefault="00364A31" w:rsidP="00364A31">
            <w:pPr>
              <w:rPr>
                <w:rFonts w:ascii="微软雅黑" w:eastAsia="微软雅黑" w:hAnsi="微软雅黑" w:cs="Times New Roman"/>
                <w:bCs/>
                <w:szCs w:val="21"/>
              </w:rPr>
            </w:pPr>
            <w:r w:rsidRPr="007C0072">
              <w:rPr>
                <w:rFonts w:ascii="微软雅黑" w:eastAsia="微软雅黑" w:hAnsi="微软雅黑" w:cs="Times New Roman" w:hint="eastAsia"/>
                <w:bCs/>
                <w:szCs w:val="21"/>
              </w:rPr>
              <w:t>用户可以通过消费一定人民币兑换代币进行交易，主要收入来自于平台收取的手续费，用户将代币通过系统转换为人民币时需收取一定比例的手续费，用户之间的代币转移平台也收取相应手续费。</w:t>
            </w:r>
          </w:p>
          <w:p w:rsidR="00364A31" w:rsidRPr="007C0072" w:rsidRDefault="00364A31" w:rsidP="00364A31">
            <w:pPr>
              <w:rPr>
                <w:rFonts w:ascii="微软雅黑" w:eastAsia="微软雅黑" w:hAnsi="微软雅黑" w:cs="Times New Roman"/>
                <w:bCs/>
                <w:szCs w:val="21"/>
              </w:rPr>
            </w:pPr>
            <w:r w:rsidRPr="007C0072">
              <w:rPr>
                <w:rFonts w:ascii="微软雅黑" w:eastAsia="微软雅黑" w:hAnsi="微软雅黑" w:cs="Times New Roman" w:hint="eastAsia"/>
                <w:bCs/>
                <w:szCs w:val="21"/>
              </w:rPr>
              <w:t>。</w:t>
            </w:r>
          </w:p>
          <w:p w:rsidR="00364A31" w:rsidRPr="007C0072" w:rsidRDefault="00364A31" w:rsidP="00364A31">
            <w:pPr>
              <w:rPr>
                <w:rFonts w:ascii="微软雅黑" w:eastAsia="微软雅黑" w:hAnsi="微软雅黑" w:cs="Times New Roman"/>
                <w:bCs/>
                <w:szCs w:val="21"/>
              </w:rPr>
            </w:pPr>
            <w:r w:rsidRPr="007C0072">
              <w:rPr>
                <w:rFonts w:ascii="微软雅黑" w:eastAsia="微软雅黑" w:hAnsi="微软雅黑" w:cs="Times New Roman"/>
                <w:bCs/>
                <w:szCs w:val="21"/>
              </w:rPr>
              <w:tab/>
            </w:r>
            <w:r w:rsidRPr="007C0072">
              <w:rPr>
                <w:rFonts w:ascii="微软雅黑" w:eastAsia="微软雅黑" w:hAnsi="微软雅黑" w:cs="Times New Roman" w:hint="eastAsia"/>
                <w:bCs/>
                <w:szCs w:val="21"/>
              </w:rPr>
              <w:t>2、一些组织和商家可通过缴纳一定资金，享受相应的宣传政策。例如可在登陆的界面增设他们的宣传广告达到宣传的。（类似和商家或组织合作，收取相应宣传的费用）</w:t>
            </w:r>
          </w:p>
          <w:p w:rsidR="0039083C" w:rsidRPr="007C0072" w:rsidRDefault="0039083C" w:rsidP="00C5578F">
            <w:pPr>
              <w:snapToGrid w:val="0"/>
              <w:jc w:val="center"/>
              <w:rPr>
                <w:rFonts w:ascii="Calibri" w:hAnsi="Calibri"/>
                <w:bCs/>
                <w:szCs w:val="21"/>
              </w:rPr>
            </w:pPr>
          </w:p>
        </w:tc>
      </w:tr>
      <w:tr w:rsidR="0039083C" w:rsidRPr="007C0072" w:rsidTr="00C5578F">
        <w:trPr>
          <w:trHeight w:val="1362"/>
          <w:jc w:val="center"/>
        </w:trPr>
        <w:tc>
          <w:tcPr>
            <w:tcW w:w="1314" w:type="dxa"/>
            <w:vMerge/>
            <w:vAlign w:val="center"/>
          </w:tcPr>
          <w:p w:rsidR="0039083C" w:rsidRPr="007C0072" w:rsidRDefault="0039083C" w:rsidP="00C5578F">
            <w:pPr>
              <w:snapToGrid w:val="0"/>
              <w:jc w:val="center"/>
              <w:rPr>
                <w:rFonts w:ascii="Calibri" w:hAnsi="Calibri"/>
                <w:bCs/>
                <w:szCs w:val="21"/>
              </w:rPr>
            </w:pPr>
          </w:p>
        </w:tc>
        <w:tc>
          <w:tcPr>
            <w:tcW w:w="850" w:type="dxa"/>
            <w:vMerge/>
            <w:vAlign w:val="center"/>
          </w:tcPr>
          <w:p w:rsidR="0039083C" w:rsidRPr="007C0072" w:rsidRDefault="0039083C" w:rsidP="00C5578F">
            <w:pPr>
              <w:snapToGrid w:val="0"/>
              <w:jc w:val="center"/>
              <w:rPr>
                <w:rFonts w:ascii="Calibri" w:hAnsi="Calibri"/>
                <w:bCs/>
                <w:szCs w:val="21"/>
              </w:rPr>
            </w:pPr>
          </w:p>
        </w:tc>
        <w:tc>
          <w:tcPr>
            <w:tcW w:w="2410" w:type="dxa"/>
            <w:gridSpan w:val="2"/>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t>主要合作伙伴与竞争对手（列举具体的竞争对手、替代品、潜在竞争对手）</w:t>
            </w:r>
          </w:p>
        </w:tc>
        <w:tc>
          <w:tcPr>
            <w:tcW w:w="3948" w:type="dxa"/>
            <w:gridSpan w:val="2"/>
            <w:vAlign w:val="center"/>
          </w:tcPr>
          <w:p w:rsidR="00364A31" w:rsidRPr="007C0072" w:rsidRDefault="00364A31" w:rsidP="00364A3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考虑到APP研发、测试成本等因素，且与商家合作占一部分营利费以及学校人员基数大，暂把将公测阶段代币和人民币的购买比率定位 1：100（即1元人民币可购买100代币），而结合本产品设计团队所争取的学校的支持以及商家的赞助，并希望争取更多的支持，暂时将在公测阶段的广告费与宣传费定位目前市场</w:t>
            </w:r>
            <w:r w:rsidRPr="007C0072">
              <w:rPr>
                <w:rFonts w:ascii="微软雅黑" w:eastAsia="微软雅黑" w:hAnsi="微软雅黑" w:cs="微软雅黑" w:hint="eastAsia"/>
                <w:bCs/>
                <w:szCs w:val="21"/>
              </w:rPr>
              <w:lastRenderedPageBreak/>
              <w:t>广告费的80%，在初始公测的商家可以通过拉其他商家的赞助获得一定的回扣，并且第一批商家可当做老会员给予未来3年赞助费的优惠。</w:t>
            </w:r>
          </w:p>
          <w:p w:rsidR="00364A31" w:rsidRPr="007C0072" w:rsidRDefault="00364A31" w:rsidP="00364A31">
            <w:pPr>
              <w:spacing w:line="360" w:lineRule="auto"/>
              <w:ind w:firstLineChars="200" w:firstLine="420"/>
              <w:rPr>
                <w:rFonts w:ascii="微软雅黑" w:eastAsia="微软雅黑" w:hAnsi="微软雅黑" w:cs="微软雅黑"/>
                <w:bCs/>
                <w:szCs w:val="21"/>
              </w:rPr>
            </w:pPr>
          </w:p>
          <w:p w:rsidR="00364A31" w:rsidRPr="007C0072" w:rsidRDefault="00364A31" w:rsidP="00364A3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财务制度完善计划</w:t>
            </w:r>
          </w:p>
          <w:p w:rsidR="00364A31" w:rsidRPr="007C0072" w:rsidRDefault="00364A31" w:rsidP="00364A3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APP正常运作一年后，招收专业财务人员进行财务规划</w:t>
            </w:r>
          </w:p>
          <w:p w:rsidR="00364A31" w:rsidRPr="007C0072" w:rsidRDefault="00364A31" w:rsidP="00364A3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机会和风险【SWOT分析】</w:t>
            </w:r>
          </w:p>
          <w:p w:rsidR="00364A31" w:rsidRPr="007C0072" w:rsidRDefault="00364A31" w:rsidP="00364A3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（一）优势：</w:t>
            </w:r>
          </w:p>
          <w:p w:rsidR="00364A31" w:rsidRPr="007C0072" w:rsidRDefault="00364A31" w:rsidP="00364A3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1、本产品采取O2O模式经营：在电子商务非常发达的国家，在线消费交易比例只占8%，线下消费比例达到92%。由于消费者大部分的消费仍然是在实体店中实现，把线上的消费者吸引到线下实体店进行消费，这个部分有很大的发展空间，所以有许多商家开始了这种消费模式，这对于本产品来说是一个机遇。（数据来源于市场数据）</w:t>
            </w:r>
          </w:p>
          <w:p w:rsidR="00364A31" w:rsidRPr="007C0072" w:rsidRDefault="00364A31" w:rsidP="00364A3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2、校园学生量大，有很大的需求；</w:t>
            </w:r>
          </w:p>
          <w:p w:rsidR="00364A31" w:rsidRPr="007C0072" w:rsidRDefault="00364A31" w:rsidP="00364A3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3、学生作业、论文、报告较多，所需信息多，需要一个学习资料、信息共享</w:t>
            </w:r>
            <w:r w:rsidRPr="007C0072">
              <w:rPr>
                <w:rFonts w:ascii="微软雅黑" w:eastAsia="微软雅黑" w:hAnsi="微软雅黑" w:cs="微软雅黑" w:hint="eastAsia"/>
                <w:bCs/>
                <w:szCs w:val="21"/>
              </w:rPr>
              <w:lastRenderedPageBreak/>
              <w:t>的平台；</w:t>
            </w:r>
          </w:p>
          <w:p w:rsidR="00364A31" w:rsidRPr="007C0072" w:rsidRDefault="00364A31" w:rsidP="00364A3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4、大学生的二手物品交易、资料共享等可率先建立一个规范的有可信的保障的市场</w:t>
            </w:r>
          </w:p>
          <w:p w:rsidR="00364A31" w:rsidRPr="007C0072" w:rsidRDefault="00364A31" w:rsidP="00364A31">
            <w:pPr>
              <w:spacing w:line="360" w:lineRule="auto"/>
              <w:rPr>
                <w:rFonts w:ascii="微软雅黑" w:eastAsia="微软雅黑" w:hAnsi="微软雅黑" w:cs="微软雅黑"/>
                <w:bCs/>
                <w:szCs w:val="21"/>
              </w:rPr>
            </w:pPr>
            <w:r w:rsidRPr="007C0072">
              <w:rPr>
                <w:rFonts w:ascii="微软雅黑" w:eastAsia="微软雅黑" w:hAnsi="微软雅黑" w:cs="微软雅黑" w:hint="eastAsia"/>
                <w:bCs/>
                <w:szCs w:val="21"/>
              </w:rPr>
              <w:t>质量有保证，售后工作完善较好；</w:t>
            </w:r>
          </w:p>
          <w:p w:rsidR="00364A31" w:rsidRPr="007C0072" w:rsidRDefault="00364A31" w:rsidP="00364A3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5、都是在校学生，有很好的朋友、同学、老师资源。并可以通过学生组织接触商家，收益面广。</w:t>
            </w:r>
          </w:p>
          <w:p w:rsidR="00364A31" w:rsidRPr="007C0072" w:rsidRDefault="00364A31" w:rsidP="00364A3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 </w:t>
            </w:r>
          </w:p>
          <w:p w:rsidR="00364A31" w:rsidRPr="007C0072" w:rsidRDefault="00364A31" w:rsidP="00364A3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（二）劣势：</w:t>
            </w:r>
          </w:p>
          <w:p w:rsidR="00364A31" w:rsidRPr="007C0072" w:rsidRDefault="00364A31" w:rsidP="00364A3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1、时间劣势：对于推广和达到广泛运营的程度的时间难以准确预测。</w:t>
            </w:r>
          </w:p>
          <w:p w:rsidR="00364A31" w:rsidRPr="007C0072" w:rsidRDefault="00364A31" w:rsidP="00364A3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2、经验劣势：首次创业，没有经验。企业运营技术不成熟。</w:t>
            </w:r>
          </w:p>
          <w:p w:rsidR="00364A31" w:rsidRPr="007C0072" w:rsidRDefault="00364A31" w:rsidP="00364A3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3、经济劣势：学生自己集资有限，无法直接做够的研发测试APP的资金。 </w:t>
            </w:r>
          </w:p>
          <w:p w:rsidR="00364A31" w:rsidRPr="007C0072" w:rsidRDefault="00364A31" w:rsidP="00364A3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（三）机会：</w:t>
            </w:r>
          </w:p>
          <w:p w:rsidR="00364A31" w:rsidRPr="007C0072" w:rsidRDefault="00364A31" w:rsidP="00364A3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目前在大学校园，大学生有对这一方便生活的信息交换的平台的需求，而且也有许多商家需要大学生这一庞大的消费群体，希望有一个受众面广阔的APP来宣传自己，市场也有一定的空缺，因此这</w:t>
            </w:r>
            <w:r w:rsidRPr="007C0072">
              <w:rPr>
                <w:rFonts w:ascii="微软雅黑" w:eastAsia="微软雅黑" w:hAnsi="微软雅黑" w:cs="微软雅黑" w:hint="eastAsia"/>
                <w:bCs/>
                <w:szCs w:val="21"/>
              </w:rPr>
              <w:lastRenderedPageBreak/>
              <w:t>正是发展此项APP的机遇。 </w:t>
            </w:r>
          </w:p>
          <w:p w:rsidR="00364A31" w:rsidRPr="007C0072" w:rsidRDefault="00364A31" w:rsidP="00364A3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（四）威胁：商圈壁垒：与原有的商业团队竞争压力巨大，资金雄厚，初次涉及容易判断失误。</w:t>
            </w:r>
          </w:p>
          <w:p w:rsidR="00364A31" w:rsidRPr="007C0072" w:rsidRDefault="00364A31" w:rsidP="00364A3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品牌壁垒：部分知名的品牌群众基础坚实，存在品牌效应（如下图）。</w:t>
            </w:r>
          </w:p>
          <w:p w:rsidR="00364A31" w:rsidRPr="007C0072" w:rsidRDefault="00364A31" w:rsidP="00364A31">
            <w:pPr>
              <w:spacing w:line="360" w:lineRule="auto"/>
              <w:ind w:firstLineChars="200" w:firstLine="420"/>
              <w:rPr>
                <w:rFonts w:ascii="微软雅黑" w:eastAsia="微软雅黑" w:hAnsi="微软雅黑" w:cs="微软雅黑"/>
                <w:bCs/>
                <w:szCs w:val="21"/>
              </w:rPr>
            </w:pPr>
            <w:r w:rsidRPr="007C0072">
              <w:rPr>
                <w:rFonts w:ascii="DengXian" w:eastAsia="DengXian" w:hAnsi="DengXian" w:cs="Times New Roman"/>
                <w:bCs/>
                <w:noProof/>
                <w:szCs w:val="21"/>
              </w:rPr>
              <w:drawing>
                <wp:inline distT="0" distB="0" distL="114300" distR="114300" wp14:anchorId="6706688D" wp14:editId="7BE5E1B4">
                  <wp:extent cx="2018098" cy="139255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029650" cy="1400527"/>
                          </a:xfrm>
                          <a:prstGeom prst="rect">
                            <a:avLst/>
                          </a:prstGeom>
                          <a:noFill/>
                          <a:ln>
                            <a:noFill/>
                          </a:ln>
                        </pic:spPr>
                      </pic:pic>
                    </a:graphicData>
                  </a:graphic>
                </wp:inline>
              </w:drawing>
            </w:r>
          </w:p>
          <w:p w:rsidR="00364A31" w:rsidRPr="007C0072" w:rsidRDefault="00364A31" w:rsidP="00364A31">
            <w:pPr>
              <w:widowControl/>
              <w:shd w:val="clear" w:color="auto" w:fill="FFFFFF"/>
              <w:spacing w:line="360" w:lineRule="atLeast"/>
              <w:ind w:firstLineChars="200" w:firstLine="420"/>
              <w:jc w:val="left"/>
              <w:rPr>
                <w:rFonts w:ascii="微软雅黑" w:eastAsia="微软雅黑" w:hAnsi="微软雅黑" w:cs="微软雅黑"/>
                <w:bCs/>
                <w:szCs w:val="21"/>
              </w:rPr>
            </w:pPr>
            <w:r w:rsidRPr="007C0072">
              <w:rPr>
                <w:rFonts w:ascii="微软雅黑" w:eastAsia="微软雅黑" w:hAnsi="微软雅黑" w:cs="微软雅黑" w:hint="eastAsia"/>
                <w:bCs/>
                <w:szCs w:val="21"/>
              </w:rPr>
              <w:t xml:space="preserve"> </w:t>
            </w:r>
            <w:r w:rsidRPr="007C0072">
              <w:rPr>
                <w:rFonts w:ascii="DengXian" w:eastAsia="DengXian" w:hAnsi="DengXian" w:cs="Times New Roman" w:hint="eastAsia"/>
                <w:bCs/>
                <w:szCs w:val="21"/>
              </w:rPr>
              <w:t>（</w:t>
            </w:r>
            <w:r w:rsidRPr="007C0072">
              <w:rPr>
                <w:rFonts w:ascii="微软雅黑" w:eastAsia="微软雅黑" w:hAnsi="微软雅黑" w:cs="微软雅黑" w:hint="eastAsia"/>
                <w:bCs/>
                <w:szCs w:val="21"/>
              </w:rPr>
              <w:t>5）应对策略：</w:t>
            </w:r>
          </w:p>
          <w:p w:rsidR="00364A31" w:rsidRPr="007C0072" w:rsidRDefault="00364A31" w:rsidP="00364A31">
            <w:pPr>
              <w:widowControl/>
              <w:shd w:val="clear" w:color="auto" w:fill="FFFFFF"/>
              <w:spacing w:line="360" w:lineRule="atLeast"/>
              <w:ind w:firstLineChars="200" w:firstLine="420"/>
              <w:jc w:val="left"/>
              <w:rPr>
                <w:rFonts w:ascii="微软雅黑" w:eastAsia="微软雅黑" w:hAnsi="微软雅黑" w:cs="微软雅黑"/>
                <w:bCs/>
                <w:szCs w:val="21"/>
              </w:rPr>
            </w:pPr>
            <w:r w:rsidRPr="007C0072">
              <w:rPr>
                <w:rFonts w:ascii="微软雅黑" w:eastAsia="微软雅黑" w:hAnsi="微软雅黑" w:cs="微软雅黑" w:hint="eastAsia"/>
                <w:bCs/>
                <w:szCs w:val="21"/>
              </w:rPr>
              <w:t>ＷＯ策略:①通过线上线下多重营销方式运营</w:t>
            </w:r>
          </w:p>
          <w:p w:rsidR="00364A31" w:rsidRPr="007C0072" w:rsidRDefault="00364A31" w:rsidP="00364A31">
            <w:pPr>
              <w:widowControl/>
              <w:shd w:val="clear" w:color="auto" w:fill="FFFFFF"/>
              <w:spacing w:line="360" w:lineRule="atLeast"/>
              <w:ind w:firstLineChars="200" w:firstLine="420"/>
              <w:jc w:val="left"/>
              <w:rPr>
                <w:rFonts w:ascii="微软雅黑" w:eastAsia="微软雅黑" w:hAnsi="微软雅黑" w:cs="微软雅黑"/>
                <w:bCs/>
                <w:szCs w:val="21"/>
              </w:rPr>
            </w:pPr>
            <w:r w:rsidRPr="007C0072">
              <w:rPr>
                <w:rFonts w:ascii="微软雅黑" w:eastAsia="微软雅黑" w:hAnsi="微软雅黑" w:cs="微软雅黑" w:hint="eastAsia"/>
                <w:bCs/>
                <w:szCs w:val="21"/>
              </w:rPr>
              <w:t xml:space="preserve">        ②把握时机，抓住市场的主动权，塑造全面专业校园</w:t>
            </w:r>
          </w:p>
          <w:p w:rsidR="00364A31" w:rsidRPr="007C0072" w:rsidRDefault="00364A31" w:rsidP="00364A31">
            <w:pPr>
              <w:widowControl/>
              <w:shd w:val="clear" w:color="auto" w:fill="FFFFFF"/>
              <w:spacing w:line="360" w:lineRule="atLeast"/>
              <w:ind w:firstLineChars="200" w:firstLine="420"/>
              <w:jc w:val="left"/>
              <w:rPr>
                <w:rFonts w:ascii="微软雅黑" w:eastAsia="微软雅黑" w:hAnsi="微软雅黑" w:cs="微软雅黑"/>
                <w:bCs/>
                <w:szCs w:val="21"/>
              </w:rPr>
            </w:pPr>
            <w:r w:rsidRPr="007C0072">
              <w:rPr>
                <w:rFonts w:ascii="微软雅黑" w:eastAsia="微软雅黑" w:hAnsi="微软雅黑" w:cs="微软雅黑" w:hint="eastAsia"/>
                <w:bCs/>
                <w:szCs w:val="21"/>
              </w:rPr>
              <w:t xml:space="preserve">          服务平台形象。</w:t>
            </w:r>
          </w:p>
          <w:p w:rsidR="00364A31" w:rsidRPr="007C0072" w:rsidRDefault="00364A31" w:rsidP="00C5578F">
            <w:pPr>
              <w:snapToGrid w:val="0"/>
              <w:jc w:val="center"/>
              <w:rPr>
                <w:rFonts w:ascii="Calibri" w:hAnsi="Calibri"/>
                <w:bCs/>
                <w:szCs w:val="21"/>
              </w:rPr>
            </w:pPr>
          </w:p>
        </w:tc>
      </w:tr>
      <w:tr w:rsidR="0039083C" w:rsidRPr="007C0072" w:rsidTr="00C5578F">
        <w:trPr>
          <w:trHeight w:val="1362"/>
          <w:jc w:val="center"/>
        </w:trPr>
        <w:tc>
          <w:tcPr>
            <w:tcW w:w="1314" w:type="dxa"/>
            <w:vMerge/>
            <w:vAlign w:val="center"/>
          </w:tcPr>
          <w:p w:rsidR="0039083C" w:rsidRPr="007C0072" w:rsidRDefault="0039083C" w:rsidP="00C5578F">
            <w:pPr>
              <w:snapToGrid w:val="0"/>
              <w:jc w:val="center"/>
              <w:rPr>
                <w:rFonts w:ascii="Calibri" w:hAnsi="Calibri"/>
                <w:bCs/>
                <w:szCs w:val="21"/>
              </w:rPr>
            </w:pPr>
          </w:p>
        </w:tc>
        <w:tc>
          <w:tcPr>
            <w:tcW w:w="850" w:type="dxa"/>
            <w:vMerge/>
            <w:vAlign w:val="center"/>
          </w:tcPr>
          <w:p w:rsidR="0039083C" w:rsidRPr="007C0072" w:rsidRDefault="0039083C" w:rsidP="00C5578F">
            <w:pPr>
              <w:snapToGrid w:val="0"/>
              <w:jc w:val="center"/>
              <w:rPr>
                <w:rFonts w:ascii="Calibri" w:hAnsi="Calibri"/>
                <w:bCs/>
                <w:szCs w:val="21"/>
              </w:rPr>
            </w:pPr>
          </w:p>
        </w:tc>
        <w:tc>
          <w:tcPr>
            <w:tcW w:w="2410" w:type="dxa"/>
            <w:gridSpan w:val="2"/>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t>面临的技术、市场、财务等关键问题</w:t>
            </w:r>
          </w:p>
        </w:tc>
        <w:tc>
          <w:tcPr>
            <w:tcW w:w="3948" w:type="dxa"/>
            <w:gridSpan w:val="2"/>
            <w:vAlign w:val="center"/>
          </w:tcPr>
          <w:p w:rsidR="00364A31" w:rsidRPr="007C0072" w:rsidRDefault="00364A31" w:rsidP="00364A31">
            <w:pPr>
              <w:ind w:firstLine="420"/>
              <w:rPr>
                <w:rFonts w:ascii="楷体" w:eastAsia="楷体" w:hAnsi="楷体" w:cs="Times New Roman"/>
                <w:bCs/>
                <w:szCs w:val="21"/>
              </w:rPr>
            </w:pPr>
            <w:r w:rsidRPr="007C0072">
              <w:rPr>
                <w:rFonts w:ascii="楷体" w:eastAsia="楷体" w:hAnsi="楷体" w:cs="Times New Roman" w:hint="eastAsia"/>
                <w:bCs/>
                <w:szCs w:val="21"/>
              </w:rPr>
              <w:t>7.1、市场风险及对策</w:t>
            </w:r>
          </w:p>
          <w:p w:rsidR="00364A31" w:rsidRPr="007C0072" w:rsidRDefault="00364A31" w:rsidP="00364A31">
            <w:pPr>
              <w:ind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市场风险是指某种或者多种市场因素、市场竞争而引起的本公司投资收益的可能变动，属于公司必然会面对且无法回避的重要风险。在当下科技进步发达经济快速发展的时代，各行业市场压力越来越</w:t>
            </w:r>
            <w:r w:rsidRPr="007C0072">
              <w:rPr>
                <w:rFonts w:ascii="微软雅黑" w:eastAsia="微软雅黑" w:hAnsi="微软雅黑" w:cs="微软雅黑" w:hint="eastAsia"/>
                <w:bCs/>
                <w:szCs w:val="21"/>
              </w:rPr>
              <w:lastRenderedPageBreak/>
              <w:t>大，同行业市场竞争越来越激烈，对于公司而言，尤其是刚创立的公司，要面对的竞争压力会很大市场风险会很多，需要具体全面的分析，如资金来源、投资、合作与竞争，很多企业就为了生存与竞争需求采用</w:t>
            </w:r>
            <w:r w:rsidRPr="007C0072">
              <w:rPr>
                <w:rFonts w:ascii="DengXian" w:eastAsia="DengXian" w:hAnsi="DengXian" w:cs="Times New Roman" w:hint="eastAsia"/>
                <w:bCs/>
                <w:szCs w:val="21"/>
              </w:rPr>
              <w:t>“价格战”策略打击竞争对手，因而引起其他公司产品价格波动，进而影响公司收益。</w:t>
            </w:r>
          </w:p>
          <w:p w:rsidR="00364A31" w:rsidRPr="007C0072" w:rsidRDefault="00364A31" w:rsidP="00364A31">
            <w:pPr>
              <w:rPr>
                <w:rFonts w:ascii="微软雅黑" w:eastAsia="微软雅黑" w:hAnsi="微软雅黑" w:cs="微软雅黑"/>
                <w:bCs/>
                <w:szCs w:val="21"/>
              </w:rPr>
            </w:pPr>
            <w:r w:rsidRPr="007C0072">
              <w:rPr>
                <w:rFonts w:ascii="微软雅黑" w:eastAsia="微软雅黑" w:hAnsi="微软雅黑" w:cs="微软雅黑" w:hint="eastAsia"/>
                <w:bCs/>
                <w:szCs w:val="21"/>
              </w:rPr>
              <w:t>对应策略：</w:t>
            </w:r>
          </w:p>
          <w:p w:rsidR="00364A31" w:rsidRPr="007C0072" w:rsidRDefault="00364A31" w:rsidP="00364A31">
            <w:pPr>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1）规范内部管理，固化运作流程，实现对经营流程各环节的优化和控制，提高企业管控水平，降低经营风险；</w:t>
            </w:r>
          </w:p>
          <w:p w:rsidR="00364A31" w:rsidRPr="007C0072" w:rsidRDefault="00364A31" w:rsidP="00364A31">
            <w:pPr>
              <w:tabs>
                <w:tab w:val="left" w:pos="366"/>
              </w:tabs>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2）建立科学、实时、准确的成本核算系统和统计分析系统，实施多次市场调研，建立完善市场信息网络体系，满足经营分析、绩效考核和管理决策需要；</w:t>
            </w:r>
          </w:p>
          <w:p w:rsidR="00364A31" w:rsidRPr="007C0072" w:rsidRDefault="00364A31" w:rsidP="00364A31">
            <w:pPr>
              <w:ind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3）实现全过程的客户关系管理，密切顾客（学生主体）联系，科学进行顾客需求和行为分析，提高服务质量从而增强综合服务竞争力，增强对市场变化的适应能力，提高学生顾客满意度和忠诚度；</w:t>
            </w:r>
          </w:p>
          <w:p w:rsidR="00364A31" w:rsidRPr="007C0072" w:rsidRDefault="00364A31" w:rsidP="00364A31">
            <w:pPr>
              <w:ind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4）全面收集、整理、分析和展现数据，支持管理决策；</w:t>
            </w:r>
          </w:p>
          <w:p w:rsidR="00364A31" w:rsidRPr="007C0072" w:rsidRDefault="00364A31" w:rsidP="00364A31">
            <w:pPr>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lastRenderedPageBreak/>
              <w:t>5）合理实施扩增用户的宣传、反馈用户活动来带动用户对本公司软件与服务的热情；</w:t>
            </w:r>
          </w:p>
          <w:p w:rsidR="00364A31" w:rsidRPr="007C0072" w:rsidRDefault="00364A31" w:rsidP="00364A31">
            <w:pPr>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6）寻求相关产业链同盟的支持，积极合作，实施品牌战略；</w:t>
            </w:r>
          </w:p>
          <w:p w:rsidR="00364A31" w:rsidRPr="007C0072" w:rsidRDefault="00364A31" w:rsidP="00364A31">
            <w:pPr>
              <w:ind w:firstLine="420"/>
              <w:rPr>
                <w:rFonts w:ascii="楷体" w:eastAsia="楷体" w:hAnsi="楷体" w:cs="Times New Roman"/>
                <w:bCs/>
                <w:szCs w:val="21"/>
              </w:rPr>
            </w:pPr>
          </w:p>
          <w:p w:rsidR="00364A31" w:rsidRPr="007C0072" w:rsidRDefault="00364A31" w:rsidP="00364A31">
            <w:pPr>
              <w:rPr>
                <w:rFonts w:ascii="楷体" w:eastAsia="楷体" w:hAnsi="楷体" w:cs="Times New Roman"/>
                <w:bCs/>
                <w:szCs w:val="21"/>
              </w:rPr>
            </w:pPr>
            <w:r w:rsidRPr="007C0072">
              <w:rPr>
                <w:rFonts w:ascii="楷体" w:eastAsia="楷体" w:hAnsi="楷体" w:cs="Times New Roman"/>
                <w:bCs/>
                <w:szCs w:val="21"/>
              </w:rPr>
              <w:tab/>
            </w:r>
            <w:r w:rsidRPr="007C0072">
              <w:rPr>
                <w:rFonts w:ascii="楷体" w:eastAsia="楷体" w:hAnsi="楷体" w:cs="Times New Roman" w:hint="eastAsia"/>
                <w:bCs/>
                <w:szCs w:val="21"/>
              </w:rPr>
              <w:t>7.2、财务风险及对策</w:t>
            </w:r>
          </w:p>
          <w:p w:rsidR="00364A31" w:rsidRPr="007C0072" w:rsidRDefault="00364A31" w:rsidP="00364A31">
            <w:pPr>
              <w:spacing w:line="360" w:lineRule="auto"/>
              <w:ind w:firstLineChars="200" w:firstLine="420"/>
              <w:jc w:val="left"/>
              <w:rPr>
                <w:rFonts w:ascii="微软雅黑" w:eastAsia="微软雅黑" w:hAnsi="微软雅黑" w:cs="微软雅黑"/>
                <w:bCs/>
                <w:szCs w:val="21"/>
              </w:rPr>
            </w:pPr>
            <w:r w:rsidRPr="007C0072">
              <w:rPr>
                <w:rFonts w:ascii="DengXian" w:eastAsia="DengXian" w:hAnsi="DengXian" w:cs="Times New Roman" w:hint="eastAsia"/>
                <w:bCs/>
                <w:szCs w:val="21"/>
              </w:rPr>
              <w:t>财务风险是指企业由于不同的资本结构而对企业投资者的收益产生的不确定影响。</w:t>
            </w:r>
            <w:r w:rsidRPr="007C0072">
              <w:rPr>
                <w:rFonts w:ascii="微软雅黑" w:eastAsia="微软雅黑" w:hAnsi="微软雅黑" w:cs="微软雅黑" w:hint="eastAsia"/>
                <w:bCs/>
                <w:szCs w:val="21"/>
              </w:rPr>
              <w:t>在公司成立之初，一切都是从零开始，难免会遇到资金难以周转的情况，从而引发经营危机。一方面需要公司积极开展业务，获得收入，提高资金周转率。另一方面我们会尽可能的节约成本，减少不必要资金浪费。 面临流动资金不足而造成的经营困难等各类危机的困难局面，一方面，需要制定详尽合理的财务计划，减少坏账、呆账，提高资金周转率。另一方面，公司需要不断提升服务质量，开展充分的市场宣传与扩展，增加收入，争取利润最大化。</w:t>
            </w:r>
          </w:p>
          <w:p w:rsidR="00364A31" w:rsidRPr="007C0072" w:rsidRDefault="00364A31" w:rsidP="00364A31">
            <w:pPr>
              <w:rPr>
                <w:rFonts w:ascii="DengXian" w:eastAsia="DengXian" w:hAnsi="DengXian" w:cs="Times New Roman"/>
                <w:bCs/>
                <w:szCs w:val="21"/>
              </w:rPr>
            </w:pPr>
            <w:r w:rsidRPr="007C0072">
              <w:rPr>
                <w:rFonts w:ascii="微软雅黑" w:eastAsia="微软雅黑" w:hAnsi="微软雅黑" w:cs="微软雅黑" w:hint="eastAsia"/>
                <w:bCs/>
                <w:szCs w:val="21"/>
              </w:rPr>
              <w:t>对应策略：</w:t>
            </w:r>
          </w:p>
          <w:p w:rsidR="00364A31" w:rsidRPr="007C0072" w:rsidRDefault="00364A31" w:rsidP="00364A31">
            <w:pPr>
              <w:rPr>
                <w:rFonts w:ascii="微软雅黑" w:eastAsia="微软雅黑" w:hAnsi="微软雅黑" w:cs="微软雅黑"/>
                <w:bCs/>
                <w:szCs w:val="21"/>
              </w:rPr>
            </w:pPr>
            <w:r w:rsidRPr="007C0072">
              <w:rPr>
                <w:rFonts w:ascii="微软雅黑" w:eastAsia="微软雅黑" w:hAnsi="微软雅黑" w:cs="微软雅黑" w:hint="eastAsia"/>
                <w:bCs/>
                <w:szCs w:val="21"/>
              </w:rPr>
              <w:t>1）建立财务预警分析指标体系，实行严</w:t>
            </w:r>
            <w:r w:rsidRPr="007C0072">
              <w:rPr>
                <w:rFonts w:ascii="微软雅黑" w:eastAsia="微软雅黑" w:hAnsi="微软雅黑" w:cs="微软雅黑" w:hint="eastAsia"/>
                <w:bCs/>
                <w:szCs w:val="21"/>
              </w:rPr>
              <w:lastRenderedPageBreak/>
              <w:t>格的资金借贷和运用审批制度，根据公司发展情况和资金市场成本变化，调整资本结构；</w:t>
            </w:r>
          </w:p>
          <w:p w:rsidR="00364A31" w:rsidRPr="007C0072" w:rsidRDefault="00364A31" w:rsidP="00364A31">
            <w:pPr>
              <w:rPr>
                <w:rFonts w:ascii="微软雅黑" w:eastAsia="微软雅黑" w:hAnsi="微软雅黑" w:cs="微软雅黑"/>
                <w:bCs/>
                <w:szCs w:val="21"/>
              </w:rPr>
            </w:pPr>
            <w:r w:rsidRPr="007C0072">
              <w:rPr>
                <w:rFonts w:ascii="微软雅黑" w:eastAsia="微软雅黑" w:hAnsi="微软雅黑" w:cs="微软雅黑" w:hint="eastAsia"/>
                <w:bCs/>
                <w:szCs w:val="21"/>
              </w:rPr>
              <w:t>2）确保项目效益，提高资产盈利能力，降低投资风险，稳固资金来源与流动；</w:t>
            </w:r>
          </w:p>
          <w:p w:rsidR="00364A31" w:rsidRPr="007C0072" w:rsidRDefault="00364A31" w:rsidP="00364A31">
            <w:pPr>
              <w:rPr>
                <w:rFonts w:ascii="微软雅黑" w:eastAsia="微软雅黑" w:hAnsi="微软雅黑" w:cs="微软雅黑"/>
                <w:bCs/>
                <w:szCs w:val="21"/>
              </w:rPr>
            </w:pPr>
            <w:r w:rsidRPr="007C0072">
              <w:rPr>
                <w:rFonts w:ascii="微软雅黑" w:eastAsia="微软雅黑" w:hAnsi="微软雅黑" w:cs="微软雅黑" w:hint="eastAsia"/>
                <w:bCs/>
                <w:szCs w:val="21"/>
              </w:rPr>
              <w:t>3）科学地投资决策，同时加大资本运营的力度，构筑和拓宽畅通的融资渠道，为企业的资金供应建立稳固的渠道，为公司的发展不断输入资金，同时完善公司自身的“造血”机制；</w:t>
            </w:r>
          </w:p>
          <w:p w:rsidR="00364A31" w:rsidRPr="007C0072" w:rsidRDefault="00364A31" w:rsidP="00364A31">
            <w:pPr>
              <w:rPr>
                <w:rFonts w:ascii="微软雅黑" w:eastAsia="微软雅黑" w:hAnsi="微软雅黑" w:cs="微软雅黑"/>
                <w:bCs/>
                <w:szCs w:val="21"/>
              </w:rPr>
            </w:pPr>
            <w:r w:rsidRPr="007C0072">
              <w:rPr>
                <w:rFonts w:ascii="微软雅黑" w:eastAsia="微软雅黑" w:hAnsi="微软雅黑" w:cs="微软雅黑" w:hint="eastAsia"/>
                <w:bCs/>
                <w:szCs w:val="21"/>
              </w:rPr>
              <w:t>4）建立相应的风险预警机制，加强内部管理，严格规章制度，减少可能的直接风险损失。</w:t>
            </w:r>
          </w:p>
          <w:p w:rsidR="00364A31" w:rsidRPr="007C0072" w:rsidRDefault="00364A31" w:rsidP="00364A31">
            <w:pPr>
              <w:spacing w:line="360" w:lineRule="auto"/>
              <w:ind w:firstLineChars="200" w:firstLine="420"/>
              <w:jc w:val="left"/>
              <w:rPr>
                <w:rFonts w:ascii="微软雅黑" w:eastAsia="微软雅黑" w:hAnsi="微软雅黑" w:cs="微软雅黑"/>
                <w:bCs/>
                <w:szCs w:val="21"/>
              </w:rPr>
            </w:pPr>
          </w:p>
          <w:p w:rsidR="00364A31" w:rsidRPr="007C0072" w:rsidRDefault="00364A31" w:rsidP="00364A31">
            <w:pPr>
              <w:rPr>
                <w:rFonts w:ascii="楷体" w:eastAsia="楷体" w:hAnsi="楷体" w:cs="Times New Roman"/>
                <w:bCs/>
                <w:szCs w:val="21"/>
              </w:rPr>
            </w:pPr>
            <w:r w:rsidRPr="007C0072">
              <w:rPr>
                <w:rFonts w:ascii="楷体" w:eastAsia="楷体" w:hAnsi="楷体" w:cs="Times New Roman"/>
                <w:bCs/>
                <w:szCs w:val="21"/>
              </w:rPr>
              <w:tab/>
            </w:r>
            <w:r w:rsidRPr="007C0072">
              <w:rPr>
                <w:rFonts w:ascii="楷体" w:eastAsia="楷体" w:hAnsi="楷体" w:cs="Times New Roman" w:hint="eastAsia"/>
                <w:bCs/>
                <w:szCs w:val="21"/>
              </w:rPr>
              <w:t>7.3、技术风险及对策</w:t>
            </w:r>
          </w:p>
          <w:p w:rsidR="00364A31" w:rsidRPr="007C0072" w:rsidRDefault="00364A31" w:rsidP="00364A31">
            <w:pPr>
              <w:rPr>
                <w:rFonts w:ascii="微软雅黑" w:eastAsia="微软雅黑" w:hAnsi="微软雅黑" w:cs="微软雅黑"/>
                <w:bCs/>
                <w:szCs w:val="21"/>
              </w:rPr>
            </w:pPr>
            <w:r w:rsidRPr="007C0072">
              <w:rPr>
                <w:rFonts w:ascii="微软雅黑" w:eastAsia="微软雅黑" w:hAnsi="微软雅黑" w:cs="微软雅黑" w:hint="eastAsia"/>
                <w:bCs/>
                <w:szCs w:val="21"/>
              </w:rPr>
              <w:t>多数企业公司生存发展竞争所面对的最大问题即为自身问题和技术问题。各行业市场对人才需求一直很居高不下，对各公司而言人才优势更是面对技术风险的关键，企业缺少人才就会导致公司生产能力和整体竞争力降低，造成施工单位技术和管理水平不高，缺少经验等。最终导致公</w:t>
            </w:r>
            <w:r w:rsidRPr="007C0072">
              <w:rPr>
                <w:rFonts w:ascii="微软雅黑" w:eastAsia="微软雅黑" w:hAnsi="微软雅黑" w:cs="微软雅黑" w:hint="eastAsia"/>
                <w:bCs/>
                <w:szCs w:val="21"/>
              </w:rPr>
              <w:lastRenderedPageBreak/>
              <w:t>司产品生命周期短，性能不稳定，不能使顾客满意，市场抗压能力不强。公司核心技术人员应保持人员的稳定性，还需要不断招聘专业人员，维护并开发新技术。</w:t>
            </w:r>
          </w:p>
          <w:p w:rsidR="00364A31" w:rsidRPr="007C0072" w:rsidRDefault="00364A31" w:rsidP="00364A31">
            <w:pPr>
              <w:rPr>
                <w:rFonts w:ascii="微软雅黑" w:eastAsia="微软雅黑" w:hAnsi="微软雅黑" w:cs="微软雅黑"/>
                <w:bCs/>
                <w:szCs w:val="21"/>
              </w:rPr>
            </w:pPr>
            <w:r w:rsidRPr="007C0072">
              <w:rPr>
                <w:rFonts w:ascii="微软雅黑" w:eastAsia="微软雅黑" w:hAnsi="微软雅黑" w:cs="微软雅黑" w:hint="eastAsia"/>
                <w:bCs/>
                <w:szCs w:val="21"/>
              </w:rPr>
              <w:t>对应策略：</w:t>
            </w:r>
          </w:p>
          <w:p w:rsidR="00364A31" w:rsidRPr="007C0072" w:rsidRDefault="00364A31" w:rsidP="00364A31">
            <w:pPr>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1）拓宽对人才的招聘渠道，吸收专业人才，主要以网络招聘、现场招聘会、内部推荐、报纸刊物宣传为主要招新方式。</w:t>
            </w:r>
          </w:p>
          <w:p w:rsidR="00364A31" w:rsidRPr="007C0072" w:rsidRDefault="00364A31" w:rsidP="00364A31">
            <w:pPr>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2）提高员工职业技能水平和管理水平，提高公司各方面能力，其中包括内部管理能力，外部服务质量，技术水平的提高等等。</w:t>
            </w:r>
          </w:p>
          <w:p w:rsidR="00364A31" w:rsidRPr="007C0072" w:rsidRDefault="00364A31" w:rsidP="00364A31">
            <w:pPr>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3）向广大客户征求意见，针对市场状态公司状况实施针对性市场调研，对产品不断进行改进优化，提高技术水平、服务质量等多方面问题，增强市场竞争力。</w:t>
            </w:r>
          </w:p>
          <w:p w:rsidR="00364A31" w:rsidRPr="007C0072" w:rsidRDefault="00364A31" w:rsidP="00364A31">
            <w:pPr>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4）引进专业技术人员，组建团队，保持专业技术团队的稳定性，热情与创新，并以分配股权的方式，刺激积极性，共同发展进步。</w:t>
            </w:r>
          </w:p>
          <w:p w:rsidR="00364A31" w:rsidRPr="007C0072" w:rsidRDefault="00364A31" w:rsidP="00364A31">
            <w:pPr>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5)实现多平台合作，对于合作方以合</w:t>
            </w:r>
            <w:r w:rsidRPr="007C0072">
              <w:rPr>
                <w:rFonts w:ascii="微软雅黑" w:eastAsia="微软雅黑" w:hAnsi="微软雅黑" w:cs="微软雅黑" w:hint="eastAsia"/>
                <w:bCs/>
                <w:szCs w:val="21"/>
              </w:rPr>
              <w:lastRenderedPageBreak/>
              <w:t>作为主，竞争为辅共同发展，提高市场应变能力，确保技术质量与服务创新，从而稳定市场根基；</w:t>
            </w:r>
          </w:p>
          <w:p w:rsidR="0039083C" w:rsidRPr="007C0072" w:rsidRDefault="0039083C" w:rsidP="00C5578F">
            <w:pPr>
              <w:snapToGrid w:val="0"/>
              <w:jc w:val="center"/>
              <w:rPr>
                <w:rFonts w:ascii="Calibri" w:hAnsi="Calibri"/>
                <w:bCs/>
                <w:szCs w:val="21"/>
              </w:rPr>
            </w:pPr>
          </w:p>
        </w:tc>
      </w:tr>
      <w:tr w:rsidR="0039083C" w:rsidRPr="007C0072" w:rsidTr="00C5578F">
        <w:trPr>
          <w:trHeight w:val="1362"/>
          <w:jc w:val="center"/>
        </w:trPr>
        <w:tc>
          <w:tcPr>
            <w:tcW w:w="1314" w:type="dxa"/>
            <w:vMerge w:val="restart"/>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lastRenderedPageBreak/>
              <w:t>营销策略</w:t>
            </w:r>
          </w:p>
        </w:tc>
        <w:tc>
          <w:tcPr>
            <w:tcW w:w="850" w:type="dxa"/>
            <w:vMerge w:val="restart"/>
            <w:vAlign w:val="center"/>
          </w:tcPr>
          <w:p w:rsidR="0039083C" w:rsidRPr="007C0072" w:rsidRDefault="0039083C" w:rsidP="00C5578F">
            <w:pPr>
              <w:snapToGrid w:val="0"/>
              <w:jc w:val="center"/>
              <w:rPr>
                <w:rFonts w:ascii="Calibri" w:hAnsi="Calibri"/>
                <w:bCs/>
                <w:szCs w:val="21"/>
              </w:rPr>
            </w:pPr>
            <w:r w:rsidRPr="007C0072">
              <w:rPr>
                <w:rFonts w:ascii="Calibri" w:hAnsi="Calibri"/>
                <w:bCs/>
                <w:szCs w:val="21"/>
              </w:rPr>
              <w:t>1</w:t>
            </w:r>
            <w:r w:rsidRPr="007C0072">
              <w:rPr>
                <w:rFonts w:ascii="Calibri" w:hAnsi="Calibri" w:hint="eastAsia"/>
                <w:bCs/>
                <w:szCs w:val="21"/>
              </w:rPr>
              <w:t>0</w:t>
            </w:r>
            <w:r w:rsidRPr="007C0072">
              <w:rPr>
                <w:rFonts w:ascii="Calibri" w:hAnsi="Calibri" w:hint="eastAsia"/>
                <w:bCs/>
                <w:szCs w:val="21"/>
              </w:rPr>
              <w:t>分</w:t>
            </w:r>
          </w:p>
        </w:tc>
        <w:tc>
          <w:tcPr>
            <w:tcW w:w="2410" w:type="dxa"/>
            <w:gridSpan w:val="2"/>
            <w:vAlign w:val="center"/>
          </w:tcPr>
          <w:p w:rsidR="0039083C" w:rsidRPr="007C0072" w:rsidRDefault="0039083C" w:rsidP="00C5578F">
            <w:pPr>
              <w:snapToGrid w:val="0"/>
              <w:jc w:val="center"/>
              <w:rPr>
                <w:rFonts w:ascii="Calibri" w:eastAsia="宋体" w:hAnsi="Calibri"/>
                <w:bCs/>
                <w:szCs w:val="21"/>
              </w:rPr>
            </w:pPr>
            <w:r w:rsidRPr="007C0072">
              <w:rPr>
                <w:rFonts w:ascii="Calibri" w:hAnsi="Calibri" w:hint="eastAsia"/>
                <w:bCs/>
                <w:szCs w:val="21"/>
              </w:rPr>
              <w:t>产品策略</w:t>
            </w:r>
          </w:p>
        </w:tc>
        <w:tc>
          <w:tcPr>
            <w:tcW w:w="3948" w:type="dxa"/>
            <w:gridSpan w:val="2"/>
            <w:vAlign w:val="center"/>
          </w:tcPr>
          <w:p w:rsidR="0039083C" w:rsidRPr="007C0072" w:rsidRDefault="00E17A01" w:rsidP="00C5578F">
            <w:pPr>
              <w:snapToGrid w:val="0"/>
              <w:jc w:val="center"/>
              <w:rPr>
                <w:rFonts w:ascii="Calibri" w:hAnsi="Calibri"/>
                <w:bCs/>
                <w:szCs w:val="21"/>
              </w:rPr>
            </w:pPr>
            <w:r w:rsidRPr="007C0072">
              <w:rPr>
                <w:rFonts w:ascii="微软雅黑" w:eastAsia="微软雅黑" w:hAnsi="微软雅黑" w:cs="宋体" w:hint="eastAsia"/>
                <w:bCs/>
                <w:color w:val="333333"/>
                <w:kern w:val="0"/>
                <w:szCs w:val="21"/>
              </w:rPr>
              <w:t>该APP的核心是要推广，扩大其市场，推广的第一步是要上线，这是最基础的。无需砸钱，只需最大范围的覆盖。基础上线是指在各大下载市场、应用商店、大平台、下载站的覆盖Android和IOS系统均可支持本产品的下载（例如91，应用汇，木蚂蚁等）。</w:t>
            </w:r>
          </w:p>
        </w:tc>
      </w:tr>
      <w:tr w:rsidR="0039083C" w:rsidRPr="007C0072" w:rsidTr="00C5578F">
        <w:trPr>
          <w:trHeight w:val="1362"/>
          <w:jc w:val="center"/>
        </w:trPr>
        <w:tc>
          <w:tcPr>
            <w:tcW w:w="1314" w:type="dxa"/>
            <w:vMerge/>
            <w:vAlign w:val="center"/>
          </w:tcPr>
          <w:p w:rsidR="0039083C" w:rsidRPr="007C0072" w:rsidRDefault="0039083C" w:rsidP="00C5578F">
            <w:pPr>
              <w:snapToGrid w:val="0"/>
              <w:jc w:val="center"/>
              <w:rPr>
                <w:rFonts w:ascii="Calibri" w:hAnsi="Calibri"/>
                <w:bCs/>
                <w:szCs w:val="21"/>
              </w:rPr>
            </w:pPr>
          </w:p>
        </w:tc>
        <w:tc>
          <w:tcPr>
            <w:tcW w:w="850" w:type="dxa"/>
            <w:vMerge/>
            <w:vAlign w:val="center"/>
          </w:tcPr>
          <w:p w:rsidR="0039083C" w:rsidRPr="007C0072" w:rsidRDefault="0039083C" w:rsidP="00C5578F">
            <w:pPr>
              <w:snapToGrid w:val="0"/>
              <w:jc w:val="center"/>
              <w:rPr>
                <w:rFonts w:ascii="Calibri" w:hAnsi="Calibri"/>
                <w:bCs/>
                <w:szCs w:val="21"/>
              </w:rPr>
            </w:pPr>
          </w:p>
        </w:tc>
        <w:tc>
          <w:tcPr>
            <w:tcW w:w="2410" w:type="dxa"/>
            <w:gridSpan w:val="2"/>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t>价格策略</w:t>
            </w:r>
          </w:p>
        </w:tc>
        <w:tc>
          <w:tcPr>
            <w:tcW w:w="3948" w:type="dxa"/>
            <w:gridSpan w:val="2"/>
            <w:vAlign w:val="center"/>
          </w:tcPr>
          <w:p w:rsidR="00E17A01" w:rsidRPr="007C0072" w:rsidRDefault="00E17A01" w:rsidP="00E17A01">
            <w:pPr>
              <w:widowControl/>
              <w:spacing w:after="240"/>
              <w:ind w:leftChars="228" w:left="479" w:firstLineChars="200" w:firstLine="420"/>
              <w:jc w:val="left"/>
              <w:rPr>
                <w:rFonts w:ascii="微软雅黑" w:eastAsia="微软雅黑" w:hAnsi="微软雅黑" w:cs="微软雅黑"/>
                <w:bCs/>
                <w:color w:val="333333"/>
                <w:kern w:val="0"/>
                <w:szCs w:val="21"/>
              </w:rPr>
            </w:pPr>
            <w:r w:rsidRPr="007C0072">
              <w:rPr>
                <w:rFonts w:ascii="微软雅黑" w:eastAsia="微软雅黑" w:hAnsi="微软雅黑" w:cs="微软雅黑" w:hint="eastAsia"/>
                <w:bCs/>
                <w:color w:val="333333"/>
                <w:kern w:val="0"/>
                <w:szCs w:val="21"/>
              </w:rPr>
              <w:t>起量快，效果显而易见。成本较高，以目前主流平台为例，CPC价格在0.3-0.8元，CPA在1.5元-3元之间。故我们可以在一段时间内不间断的投放广告，使得本产品被广泛了解</w:t>
            </w:r>
          </w:p>
          <w:p w:rsidR="0039083C" w:rsidRPr="007C0072" w:rsidRDefault="0039083C" w:rsidP="00C5578F">
            <w:pPr>
              <w:snapToGrid w:val="0"/>
              <w:jc w:val="center"/>
              <w:rPr>
                <w:rFonts w:ascii="Calibri" w:hAnsi="Calibri"/>
                <w:bCs/>
                <w:szCs w:val="21"/>
              </w:rPr>
            </w:pPr>
          </w:p>
        </w:tc>
      </w:tr>
      <w:tr w:rsidR="0039083C" w:rsidRPr="007C0072" w:rsidTr="00C5578F">
        <w:trPr>
          <w:trHeight w:val="1362"/>
          <w:jc w:val="center"/>
        </w:trPr>
        <w:tc>
          <w:tcPr>
            <w:tcW w:w="1314" w:type="dxa"/>
            <w:vMerge/>
            <w:vAlign w:val="center"/>
          </w:tcPr>
          <w:p w:rsidR="0039083C" w:rsidRPr="007C0072" w:rsidRDefault="0039083C" w:rsidP="00C5578F">
            <w:pPr>
              <w:snapToGrid w:val="0"/>
              <w:jc w:val="center"/>
              <w:rPr>
                <w:rFonts w:ascii="Calibri" w:hAnsi="Calibri"/>
                <w:bCs/>
                <w:szCs w:val="21"/>
              </w:rPr>
            </w:pPr>
          </w:p>
        </w:tc>
        <w:tc>
          <w:tcPr>
            <w:tcW w:w="850" w:type="dxa"/>
            <w:vMerge/>
            <w:vAlign w:val="center"/>
          </w:tcPr>
          <w:p w:rsidR="0039083C" w:rsidRPr="007C0072" w:rsidRDefault="0039083C" w:rsidP="00C5578F">
            <w:pPr>
              <w:snapToGrid w:val="0"/>
              <w:jc w:val="center"/>
              <w:rPr>
                <w:rFonts w:ascii="Calibri" w:hAnsi="Calibri"/>
                <w:bCs/>
                <w:szCs w:val="21"/>
              </w:rPr>
            </w:pPr>
          </w:p>
        </w:tc>
        <w:tc>
          <w:tcPr>
            <w:tcW w:w="2410" w:type="dxa"/>
            <w:gridSpan w:val="2"/>
            <w:vAlign w:val="center"/>
          </w:tcPr>
          <w:p w:rsidR="0039083C" w:rsidRPr="007C0072" w:rsidRDefault="0039083C" w:rsidP="00C5578F">
            <w:pPr>
              <w:snapToGrid w:val="0"/>
              <w:jc w:val="center"/>
              <w:rPr>
                <w:rFonts w:ascii="Calibri" w:eastAsia="宋体" w:hAnsi="Calibri"/>
                <w:bCs/>
                <w:szCs w:val="21"/>
              </w:rPr>
            </w:pPr>
            <w:r w:rsidRPr="007C0072">
              <w:rPr>
                <w:rFonts w:ascii="Calibri" w:hAnsi="Calibri" w:hint="eastAsia"/>
                <w:bCs/>
                <w:szCs w:val="21"/>
              </w:rPr>
              <w:t>分销策略</w:t>
            </w:r>
          </w:p>
        </w:tc>
        <w:tc>
          <w:tcPr>
            <w:tcW w:w="3948" w:type="dxa"/>
            <w:gridSpan w:val="2"/>
            <w:vAlign w:val="center"/>
          </w:tcPr>
          <w:p w:rsidR="00E17A01" w:rsidRPr="007C0072" w:rsidRDefault="00E17A01" w:rsidP="00C5578F">
            <w:pPr>
              <w:snapToGrid w:val="0"/>
              <w:jc w:val="center"/>
              <w:rPr>
                <w:rFonts w:ascii="Calibri" w:hAnsi="Calibri"/>
                <w:bCs/>
                <w:szCs w:val="21"/>
              </w:rPr>
            </w:pPr>
          </w:p>
          <w:p w:rsidR="00E17A01" w:rsidRPr="007C0072" w:rsidRDefault="00E17A01" w:rsidP="00E17A01">
            <w:pPr>
              <w:rPr>
                <w:rFonts w:ascii="Calibri" w:hAnsi="Calibri"/>
                <w:bCs/>
                <w:szCs w:val="21"/>
              </w:rPr>
            </w:pPr>
          </w:p>
          <w:p w:rsidR="00E17A01" w:rsidRPr="007C0072" w:rsidRDefault="00E17A01" w:rsidP="00E17A01">
            <w:pPr>
              <w:rPr>
                <w:rFonts w:ascii="微软雅黑" w:eastAsia="微软雅黑" w:hAnsi="微软雅黑" w:cs="宋体"/>
                <w:bCs/>
                <w:color w:val="333333"/>
                <w:kern w:val="0"/>
                <w:szCs w:val="21"/>
              </w:rPr>
            </w:pPr>
            <w:r w:rsidRPr="007C0072">
              <w:rPr>
                <w:rFonts w:ascii="微软雅黑" w:eastAsia="微软雅黑" w:hAnsi="微软雅黑" w:cs="宋体" w:hint="eastAsia"/>
                <w:bCs/>
                <w:color w:val="333333"/>
                <w:kern w:val="0"/>
                <w:szCs w:val="21"/>
              </w:rPr>
              <w:t>运营商渠道推广：由于中国移动，中国电信，中国联通用户基数较大，可以将产品预装到运营商商店，通过这三家运营商，使其校园客户成为我们的对接客户群。市场部门要有专门的渠道专员负责与运营商沟通合作，出方案进行项目跟踪，并在资金充足的情况下投放关于本产品的广</w:t>
            </w:r>
            <w:r w:rsidRPr="007C0072">
              <w:rPr>
                <w:rFonts w:ascii="微软雅黑" w:eastAsia="微软雅黑" w:hAnsi="微软雅黑" w:cs="宋体" w:hint="eastAsia"/>
                <w:bCs/>
                <w:color w:val="333333"/>
                <w:kern w:val="0"/>
                <w:szCs w:val="21"/>
              </w:rPr>
              <w:lastRenderedPageBreak/>
              <w:t>告，也可以通过卡通漫画的形式使的产品的形象深入人心。</w:t>
            </w:r>
          </w:p>
          <w:p w:rsidR="0039083C" w:rsidRPr="007C0072" w:rsidRDefault="0039083C" w:rsidP="00E17A01">
            <w:pPr>
              <w:rPr>
                <w:rFonts w:ascii="Calibri" w:hAnsi="Calibri"/>
                <w:bCs/>
                <w:szCs w:val="21"/>
              </w:rPr>
            </w:pPr>
          </w:p>
        </w:tc>
      </w:tr>
      <w:tr w:rsidR="0039083C" w:rsidRPr="007C0072" w:rsidTr="00C5578F">
        <w:trPr>
          <w:trHeight w:val="1362"/>
          <w:jc w:val="center"/>
        </w:trPr>
        <w:tc>
          <w:tcPr>
            <w:tcW w:w="1314" w:type="dxa"/>
            <w:vMerge/>
            <w:vAlign w:val="center"/>
          </w:tcPr>
          <w:p w:rsidR="0039083C" w:rsidRPr="007C0072" w:rsidRDefault="0039083C" w:rsidP="00C5578F">
            <w:pPr>
              <w:snapToGrid w:val="0"/>
              <w:jc w:val="center"/>
              <w:rPr>
                <w:rFonts w:ascii="Calibri" w:hAnsi="Calibri"/>
                <w:bCs/>
                <w:szCs w:val="21"/>
              </w:rPr>
            </w:pPr>
          </w:p>
        </w:tc>
        <w:tc>
          <w:tcPr>
            <w:tcW w:w="850" w:type="dxa"/>
            <w:vMerge/>
            <w:vAlign w:val="center"/>
          </w:tcPr>
          <w:p w:rsidR="0039083C" w:rsidRPr="007C0072" w:rsidRDefault="0039083C" w:rsidP="00C5578F">
            <w:pPr>
              <w:snapToGrid w:val="0"/>
              <w:jc w:val="center"/>
              <w:rPr>
                <w:rFonts w:ascii="Calibri" w:hAnsi="Calibri"/>
                <w:bCs/>
                <w:szCs w:val="21"/>
              </w:rPr>
            </w:pPr>
          </w:p>
        </w:tc>
        <w:tc>
          <w:tcPr>
            <w:tcW w:w="2410" w:type="dxa"/>
            <w:gridSpan w:val="2"/>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t>促销策略</w:t>
            </w:r>
          </w:p>
        </w:tc>
        <w:tc>
          <w:tcPr>
            <w:tcW w:w="3948" w:type="dxa"/>
            <w:gridSpan w:val="2"/>
            <w:vAlign w:val="center"/>
          </w:tcPr>
          <w:p w:rsidR="00E17A01" w:rsidRPr="007C0072" w:rsidRDefault="00E17A01" w:rsidP="00E17A01">
            <w:pPr>
              <w:widowControl/>
              <w:numPr>
                <w:ilvl w:val="0"/>
                <w:numId w:val="1"/>
              </w:numPr>
              <w:spacing w:after="240"/>
              <w:jc w:val="left"/>
              <w:rPr>
                <w:rFonts w:ascii="微软雅黑" w:eastAsia="微软雅黑" w:hAnsi="微软雅黑" w:cs="微软雅黑"/>
                <w:bCs/>
                <w:color w:val="333333"/>
                <w:kern w:val="0"/>
                <w:szCs w:val="21"/>
              </w:rPr>
            </w:pPr>
            <w:r w:rsidRPr="007C0072">
              <w:rPr>
                <w:rFonts w:ascii="微软雅黑" w:eastAsia="微软雅黑" w:hAnsi="微软雅黑" w:cs="微软雅黑" w:hint="eastAsia"/>
                <w:bCs/>
                <w:color w:val="333333"/>
                <w:kern w:val="0"/>
                <w:szCs w:val="21"/>
              </w:rPr>
              <w:t>手机厂商商店：大厂家都在自己品牌的手机里预装商店，如联想乐商店，HTC市场，</w:t>
            </w:r>
            <w:proofErr w:type="spellStart"/>
            <w:r w:rsidRPr="007C0072">
              <w:rPr>
                <w:rFonts w:ascii="微软雅黑" w:eastAsia="微软雅黑" w:hAnsi="微软雅黑" w:cs="微软雅黑" w:hint="eastAsia"/>
                <w:bCs/>
                <w:color w:val="333333"/>
                <w:kern w:val="0"/>
                <w:szCs w:val="21"/>
              </w:rPr>
              <w:t>oppo</w:t>
            </w:r>
            <w:proofErr w:type="spellEnd"/>
            <w:r w:rsidRPr="007C0072">
              <w:rPr>
                <w:rFonts w:ascii="微软雅黑" w:eastAsia="微软雅黑" w:hAnsi="微软雅黑" w:cs="微软雅黑" w:hint="eastAsia"/>
                <w:bCs/>
                <w:color w:val="333333"/>
                <w:kern w:val="0"/>
                <w:szCs w:val="21"/>
              </w:rPr>
              <w:t xml:space="preserve"> 、</w:t>
            </w:r>
            <w:proofErr w:type="spellStart"/>
            <w:r w:rsidRPr="007C0072">
              <w:rPr>
                <w:rFonts w:ascii="微软雅黑" w:eastAsia="微软雅黑" w:hAnsi="微软雅黑" w:cs="微软雅黑" w:hint="eastAsia"/>
                <w:bCs/>
                <w:color w:val="333333"/>
                <w:kern w:val="0"/>
                <w:szCs w:val="21"/>
              </w:rPr>
              <w:t>nearme</w:t>
            </w:r>
            <w:proofErr w:type="spellEnd"/>
            <w:r w:rsidRPr="007C0072">
              <w:rPr>
                <w:rFonts w:ascii="微软雅黑" w:eastAsia="微软雅黑" w:hAnsi="微软雅黑" w:cs="微软雅黑" w:hint="eastAsia"/>
                <w:bCs/>
                <w:color w:val="333333"/>
                <w:kern w:val="0"/>
                <w:szCs w:val="21"/>
              </w:rPr>
              <w:t>,魅族市场等。渠道部门需要较多运营专员来跟手机厂商商店接触，使得本产品成为手机厂商中的热门软件。</w:t>
            </w:r>
          </w:p>
          <w:p w:rsidR="00E17A01" w:rsidRPr="007C0072" w:rsidRDefault="00E17A01" w:rsidP="00E17A01">
            <w:pPr>
              <w:widowControl/>
              <w:numPr>
                <w:ilvl w:val="0"/>
                <w:numId w:val="1"/>
              </w:numPr>
              <w:spacing w:after="240"/>
              <w:jc w:val="left"/>
              <w:rPr>
                <w:rFonts w:ascii="微软雅黑" w:eastAsia="微软雅黑" w:hAnsi="微软雅黑" w:cs="微软雅黑"/>
                <w:bCs/>
                <w:color w:val="333333"/>
                <w:kern w:val="0"/>
                <w:szCs w:val="21"/>
              </w:rPr>
            </w:pPr>
            <w:r w:rsidRPr="007C0072">
              <w:rPr>
                <w:rFonts w:ascii="微软雅黑" w:eastAsia="微软雅黑" w:hAnsi="微软雅黑" w:cs="微软雅黑" w:hint="eastAsia"/>
                <w:bCs/>
                <w:color w:val="333333"/>
                <w:kern w:val="0"/>
                <w:szCs w:val="21"/>
              </w:rPr>
              <w:t>社交平台推广：目前主流的智能手机社交平台，潜在用户明确，能很快的推广产品。这类推广基本采用合作分成方式，合作方法多样。 业内公司有腾讯，新浪等。特别通过微博粉丝众多的校园作家，名人进行帮扩，让他们成为本产品的品牌代言人。</w:t>
            </w:r>
          </w:p>
          <w:p w:rsidR="0039083C" w:rsidRPr="007C0072" w:rsidRDefault="0039083C" w:rsidP="00C5578F">
            <w:pPr>
              <w:snapToGrid w:val="0"/>
              <w:jc w:val="center"/>
              <w:rPr>
                <w:rFonts w:ascii="Calibri" w:hAnsi="Calibri"/>
                <w:bCs/>
                <w:szCs w:val="21"/>
              </w:rPr>
            </w:pPr>
          </w:p>
        </w:tc>
      </w:tr>
      <w:tr w:rsidR="0039083C" w:rsidRPr="007C0072" w:rsidTr="00C5578F">
        <w:trPr>
          <w:trHeight w:val="1362"/>
          <w:jc w:val="center"/>
        </w:trPr>
        <w:tc>
          <w:tcPr>
            <w:tcW w:w="1314" w:type="dxa"/>
            <w:vMerge w:val="restart"/>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t>财务分析</w:t>
            </w:r>
          </w:p>
        </w:tc>
        <w:tc>
          <w:tcPr>
            <w:tcW w:w="850" w:type="dxa"/>
            <w:vMerge w:val="restart"/>
            <w:vAlign w:val="center"/>
          </w:tcPr>
          <w:p w:rsidR="0039083C" w:rsidRPr="007C0072" w:rsidRDefault="0039083C" w:rsidP="00C5578F">
            <w:pPr>
              <w:snapToGrid w:val="0"/>
              <w:jc w:val="center"/>
              <w:rPr>
                <w:rFonts w:ascii="Calibri" w:hAnsi="Calibri"/>
                <w:bCs/>
                <w:szCs w:val="21"/>
              </w:rPr>
            </w:pPr>
            <w:r w:rsidRPr="007C0072">
              <w:rPr>
                <w:rFonts w:ascii="Calibri" w:hAnsi="Calibri"/>
                <w:bCs/>
                <w:szCs w:val="21"/>
              </w:rPr>
              <w:t>1</w:t>
            </w:r>
            <w:r w:rsidRPr="007C0072">
              <w:rPr>
                <w:rFonts w:ascii="Calibri" w:hAnsi="Calibri" w:hint="eastAsia"/>
                <w:bCs/>
                <w:szCs w:val="21"/>
              </w:rPr>
              <w:t>0</w:t>
            </w:r>
            <w:r w:rsidRPr="007C0072">
              <w:rPr>
                <w:rFonts w:ascii="Calibri" w:hAnsi="Calibri"/>
                <w:bCs/>
                <w:szCs w:val="21"/>
              </w:rPr>
              <w:t>分</w:t>
            </w:r>
          </w:p>
        </w:tc>
        <w:tc>
          <w:tcPr>
            <w:tcW w:w="2410" w:type="dxa"/>
            <w:gridSpan w:val="2"/>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t>资金需求量、资金来源、股本结构与规模</w:t>
            </w:r>
          </w:p>
        </w:tc>
        <w:tc>
          <w:tcPr>
            <w:tcW w:w="3948" w:type="dxa"/>
            <w:gridSpan w:val="2"/>
            <w:vAlign w:val="center"/>
          </w:tcPr>
          <w:p w:rsidR="00E17A01" w:rsidRPr="007C0072" w:rsidRDefault="00E17A01" w:rsidP="00E17A01">
            <w:pPr>
              <w:spacing w:line="360" w:lineRule="auto"/>
              <w:ind w:firstLineChars="200" w:firstLine="420"/>
              <w:rPr>
                <w:rFonts w:ascii="微软雅黑" w:eastAsia="微软雅黑" w:hAnsi="微软雅黑" w:cs="微软雅黑"/>
                <w:bCs/>
                <w:szCs w:val="21"/>
              </w:rPr>
            </w:pP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资金前期来源为创办人投资及外部投资，用于软件开发和检验，并在老生中试运行，用于完善软件。当产品已成熟稳定，各项运行体制检测完毕，引入风险投</w:t>
            </w:r>
            <w:r w:rsidRPr="007C0072">
              <w:rPr>
                <w:rFonts w:ascii="微软雅黑" w:eastAsia="微软雅黑" w:hAnsi="微软雅黑" w:cs="微软雅黑" w:hint="eastAsia"/>
                <w:bCs/>
                <w:szCs w:val="21"/>
              </w:rPr>
              <w:lastRenderedPageBreak/>
              <w:t>资和银行贷款，以20</w:t>
            </w:r>
            <w:r w:rsidRPr="007C0072">
              <w:rPr>
                <w:rFonts w:ascii="微软雅黑" w:eastAsia="微软雅黑" w:hAnsi="微软雅黑" w:cs="微软雅黑"/>
                <w:bCs/>
                <w:szCs w:val="21"/>
              </w:rPr>
              <w:t>1</w:t>
            </w:r>
            <w:r w:rsidRPr="007C0072">
              <w:rPr>
                <w:rFonts w:ascii="微软雅黑" w:eastAsia="微软雅黑" w:hAnsi="微软雅黑" w:cs="微软雅黑" w:hint="eastAsia"/>
                <w:bCs/>
                <w:szCs w:val="21"/>
              </w:rPr>
              <w:t>9级新生入学为契机，增加宣传力度，使软件使用者的规模扩大，抢占市场。</w:t>
            </w: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1创办人集资：各自按占股比例出资。</w:t>
            </w: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2学校资助：该项目具有学校特色，丰富校园文化，预期得到学校支持，可以申请学校支持，各学校组织都可通过赞助的方式获得代币，该比例必须高于实际应用中人民币与代币的比例，使得校方愿意投资。</w:t>
            </w:r>
            <w:r w:rsidRPr="007C0072">
              <w:rPr>
                <w:rFonts w:ascii="微软雅黑" w:eastAsia="微软雅黑" w:hAnsi="微软雅黑" w:cs="微软雅黑"/>
                <w:bCs/>
                <w:szCs w:val="21"/>
              </w:rPr>
              <w:t xml:space="preserve"> </w:t>
            </w: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3商家风险投资：为周边店铺或一些商家宣传，利用校园内或周边的各类商家进行初始投资，同时获得相应广告宣传效果与一定数量的代币。并可作为长期的加盟伙伴。</w:t>
            </w:r>
            <w:r w:rsidRPr="007C0072">
              <w:rPr>
                <w:rFonts w:ascii="微软雅黑" w:eastAsia="微软雅黑" w:hAnsi="微软雅黑" w:cs="微软雅黑"/>
                <w:bCs/>
                <w:szCs w:val="21"/>
              </w:rPr>
              <w:t xml:space="preserve"> </w:t>
            </w: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1．App的开发</w:t>
            </w: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App的开发由团队中的技术人员负责，并邀请专业技术人员指导完善，并先进行内测与获得国家法律部门许可，总计预期花费</w:t>
            </w:r>
            <w:r w:rsidRPr="007C0072">
              <w:rPr>
                <w:rFonts w:ascii="微软雅黑" w:eastAsia="微软雅黑" w:hAnsi="微软雅黑" w:cs="微软雅黑"/>
                <w:bCs/>
                <w:szCs w:val="21"/>
              </w:rPr>
              <w:t>3000</w:t>
            </w:r>
            <w:r w:rsidRPr="007C0072">
              <w:rPr>
                <w:rFonts w:ascii="微软雅黑" w:eastAsia="微软雅黑" w:hAnsi="微软雅黑" w:cs="微软雅黑" w:hint="eastAsia"/>
                <w:bCs/>
                <w:szCs w:val="21"/>
              </w:rPr>
              <w:t>元。</w:t>
            </w: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2．App的线上测试</w:t>
            </w: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寻找专业的测试公司，对App 的安</w:t>
            </w:r>
            <w:r w:rsidRPr="007C0072">
              <w:rPr>
                <w:rFonts w:ascii="微软雅黑" w:eastAsia="微软雅黑" w:hAnsi="微软雅黑" w:cs="微软雅黑" w:hint="eastAsia"/>
                <w:bCs/>
                <w:szCs w:val="21"/>
              </w:rPr>
              <w:lastRenderedPageBreak/>
              <w:t>全性稳定性进行全面测试，保证产品安全可靠，并拿到产品合格证明。总花费预期在</w:t>
            </w:r>
            <w:r w:rsidRPr="007C0072">
              <w:rPr>
                <w:rFonts w:ascii="微软雅黑" w:eastAsia="微软雅黑" w:hAnsi="微软雅黑" w:cs="微软雅黑"/>
                <w:bCs/>
                <w:szCs w:val="21"/>
              </w:rPr>
              <w:t>2000</w:t>
            </w:r>
            <w:r w:rsidRPr="007C0072">
              <w:rPr>
                <w:rFonts w:ascii="微软雅黑" w:eastAsia="微软雅黑" w:hAnsi="微软雅黑" w:cs="微软雅黑" w:hint="eastAsia"/>
                <w:bCs/>
                <w:szCs w:val="21"/>
              </w:rPr>
              <w:t>元。</w:t>
            </w: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3．产品宣传推广</w:t>
            </w: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产品主要针对新生，故线下宣传部分仅集中在9月份，其余月份的宣传以线上宣传如微信、微博等方式进行，故此部分开销以年份记，预算初期每年宣传部分花销</w:t>
            </w:r>
            <w:r w:rsidRPr="007C0072">
              <w:rPr>
                <w:rFonts w:ascii="微软雅黑" w:eastAsia="微软雅黑" w:hAnsi="微软雅黑" w:cs="微软雅黑"/>
                <w:bCs/>
                <w:szCs w:val="21"/>
              </w:rPr>
              <w:t>1500</w:t>
            </w:r>
            <w:r w:rsidRPr="007C0072">
              <w:rPr>
                <w:rFonts w:ascii="微软雅黑" w:eastAsia="微软雅黑" w:hAnsi="微软雅黑" w:cs="微软雅黑" w:hint="eastAsia"/>
                <w:bCs/>
                <w:szCs w:val="21"/>
              </w:rPr>
              <w:t>元，后期每月的宣传花费为总赢利的1%，可累积。</w:t>
            </w: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4．员工工资及福利</w:t>
            </w: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员工的工资以月记，包括基本工资和提成，基本工资每人每月为800元，提成为每月总利润的10%，发放给员工，增加员工积极性，将员工收入与企业收益联系在一起。</w:t>
            </w: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5．App维护所需费用</w:t>
            </w: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当APP运行一定时间后需要修复bug完善程序，并且需要根据意见反馈进行产品的更新。公司全部流动资金的80%作为维护资金，此部分资金全部用于App的维护和新功能的开发，保证App的运</w:t>
            </w:r>
            <w:r w:rsidRPr="007C0072">
              <w:rPr>
                <w:rFonts w:ascii="微软雅黑" w:eastAsia="微软雅黑" w:hAnsi="微软雅黑" w:cs="微软雅黑" w:hint="eastAsia"/>
                <w:bCs/>
                <w:szCs w:val="21"/>
              </w:rPr>
              <w:lastRenderedPageBreak/>
              <w:t>行与新功能的研发。</w:t>
            </w: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6．公众平台及收费平台等的获取</w:t>
            </w: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随着软件的推广，必然需要与各大公众服务平台接轨，如进入应用商店，获得微信支付、支付宝等公众支付平台的支持等，这部分的花销初期为2000，后期每年拿出总收入的5%作为拓展基金。</w:t>
            </w:r>
          </w:p>
          <w:p w:rsidR="0039083C" w:rsidRPr="007C0072" w:rsidRDefault="0039083C" w:rsidP="00C5578F">
            <w:pPr>
              <w:snapToGrid w:val="0"/>
              <w:jc w:val="center"/>
              <w:rPr>
                <w:rFonts w:ascii="Calibri" w:hAnsi="Calibri"/>
                <w:bCs/>
                <w:szCs w:val="21"/>
              </w:rPr>
            </w:pPr>
          </w:p>
        </w:tc>
      </w:tr>
      <w:tr w:rsidR="0039083C" w:rsidRPr="007C0072" w:rsidTr="00C5578F">
        <w:trPr>
          <w:trHeight w:val="1362"/>
          <w:jc w:val="center"/>
        </w:trPr>
        <w:tc>
          <w:tcPr>
            <w:tcW w:w="1314" w:type="dxa"/>
            <w:vMerge/>
            <w:vAlign w:val="center"/>
          </w:tcPr>
          <w:p w:rsidR="0039083C" w:rsidRPr="007C0072" w:rsidRDefault="0039083C" w:rsidP="00C5578F">
            <w:pPr>
              <w:snapToGrid w:val="0"/>
              <w:jc w:val="center"/>
              <w:rPr>
                <w:rFonts w:ascii="Calibri" w:hAnsi="Calibri"/>
                <w:bCs/>
                <w:szCs w:val="21"/>
              </w:rPr>
            </w:pPr>
          </w:p>
        </w:tc>
        <w:tc>
          <w:tcPr>
            <w:tcW w:w="850" w:type="dxa"/>
            <w:vMerge/>
            <w:vAlign w:val="center"/>
          </w:tcPr>
          <w:p w:rsidR="0039083C" w:rsidRPr="007C0072" w:rsidRDefault="0039083C" w:rsidP="00C5578F">
            <w:pPr>
              <w:snapToGrid w:val="0"/>
              <w:jc w:val="center"/>
              <w:rPr>
                <w:rFonts w:ascii="Calibri" w:hAnsi="Calibri"/>
                <w:bCs/>
                <w:szCs w:val="21"/>
              </w:rPr>
            </w:pPr>
          </w:p>
        </w:tc>
        <w:tc>
          <w:tcPr>
            <w:tcW w:w="2410" w:type="dxa"/>
            <w:gridSpan w:val="2"/>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t>盈利能力（投资回收期、净现值、内部收益率等）</w:t>
            </w:r>
          </w:p>
        </w:tc>
        <w:tc>
          <w:tcPr>
            <w:tcW w:w="3948" w:type="dxa"/>
            <w:gridSpan w:val="2"/>
            <w:vAlign w:val="center"/>
          </w:tcPr>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考虑到APP研发、测试成本等因素，且与商家合作占一部分营利费以及学校人员基数大，暂把将公测阶段代币和人民币的购买比率定位 1：100（即1元人民币可购买100代币），而结合本产品设计团队所争取的学校的支持以及商家的赞助，并希望争取更多的支持，暂时将在公测阶段的广告费与宣传费定位目前市场广告费的80%，在初始公测的商家可以通过拉其他商家的赞助获得一定的回扣，并且第一批商家可当做老会员给予未来3年赞助费的优惠。</w:t>
            </w:r>
          </w:p>
          <w:p w:rsidR="00E17A01" w:rsidRPr="007C0072" w:rsidRDefault="00E17A01" w:rsidP="00E17A01">
            <w:pPr>
              <w:spacing w:line="360" w:lineRule="auto"/>
              <w:ind w:firstLineChars="200" w:firstLine="420"/>
              <w:rPr>
                <w:rFonts w:ascii="微软雅黑" w:eastAsia="微软雅黑" w:hAnsi="微软雅黑" w:cs="微软雅黑"/>
                <w:bCs/>
                <w:szCs w:val="21"/>
              </w:rPr>
            </w:pP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财务制度完善计划</w:t>
            </w: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lastRenderedPageBreak/>
              <w:t>APP正常运作一年后，招收专业财务人员进行财务规划</w:t>
            </w: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机会和风险【SWOT分析】</w:t>
            </w: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（一）优势：</w:t>
            </w: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1、本产品采取O2O模式经营：在电子商务非常发达的国家，在线消费交易比例只占8%，线下消费比例达到92%。由于消费者大部分的消费仍然是在实体店中实现，把线上的消费者吸引到线下实体店进行消费，这个部分有很大的发展空间，所以有许多商家开始了这种消费模式，这对于本产品来说是一个机遇。（数据来源于市场数据）</w:t>
            </w: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2、校园学生量大，有很大的需求；</w:t>
            </w: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3、学生作业、论文、报告较多，所需信息多，需要一个学习资料、信息共享的平台；</w:t>
            </w: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4、大学生的二手物品交易、资料共享等可率先建立一个规范的有可信的保障的市场</w:t>
            </w:r>
          </w:p>
          <w:p w:rsidR="00E17A01" w:rsidRPr="007C0072" w:rsidRDefault="00E17A01" w:rsidP="00E17A01">
            <w:pPr>
              <w:spacing w:line="360" w:lineRule="auto"/>
              <w:rPr>
                <w:rFonts w:ascii="微软雅黑" w:eastAsia="微软雅黑" w:hAnsi="微软雅黑" w:cs="微软雅黑"/>
                <w:bCs/>
                <w:szCs w:val="21"/>
              </w:rPr>
            </w:pPr>
            <w:r w:rsidRPr="007C0072">
              <w:rPr>
                <w:rFonts w:ascii="微软雅黑" w:eastAsia="微软雅黑" w:hAnsi="微软雅黑" w:cs="微软雅黑" w:hint="eastAsia"/>
                <w:bCs/>
                <w:szCs w:val="21"/>
              </w:rPr>
              <w:t>质量有保证，售后工作完善较好；</w:t>
            </w: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5、都是在校学生，有很好的朋友、</w:t>
            </w:r>
            <w:r w:rsidRPr="007C0072">
              <w:rPr>
                <w:rFonts w:ascii="微软雅黑" w:eastAsia="微软雅黑" w:hAnsi="微软雅黑" w:cs="微软雅黑" w:hint="eastAsia"/>
                <w:bCs/>
                <w:szCs w:val="21"/>
              </w:rPr>
              <w:lastRenderedPageBreak/>
              <w:t>同学、老师资源。并可以通过学生组织接触商家，收益面广。</w:t>
            </w:r>
          </w:p>
          <w:p w:rsidR="0039083C" w:rsidRPr="007C0072" w:rsidRDefault="0039083C" w:rsidP="00C5578F">
            <w:pPr>
              <w:snapToGrid w:val="0"/>
              <w:jc w:val="center"/>
              <w:rPr>
                <w:rFonts w:ascii="Calibri" w:hAnsi="Calibri"/>
                <w:bCs/>
                <w:szCs w:val="21"/>
              </w:rPr>
            </w:pPr>
          </w:p>
        </w:tc>
      </w:tr>
      <w:tr w:rsidR="0039083C" w:rsidRPr="007C0072" w:rsidTr="00C5578F">
        <w:trPr>
          <w:trHeight w:val="1362"/>
          <w:jc w:val="center"/>
        </w:trPr>
        <w:tc>
          <w:tcPr>
            <w:tcW w:w="1314" w:type="dxa"/>
            <w:vMerge/>
            <w:vAlign w:val="center"/>
          </w:tcPr>
          <w:p w:rsidR="0039083C" w:rsidRPr="007C0072" w:rsidRDefault="0039083C" w:rsidP="00C5578F">
            <w:pPr>
              <w:snapToGrid w:val="0"/>
              <w:jc w:val="center"/>
              <w:rPr>
                <w:rFonts w:ascii="Calibri" w:hAnsi="Calibri"/>
                <w:bCs/>
                <w:szCs w:val="21"/>
              </w:rPr>
            </w:pPr>
          </w:p>
        </w:tc>
        <w:tc>
          <w:tcPr>
            <w:tcW w:w="850" w:type="dxa"/>
            <w:vMerge/>
            <w:vAlign w:val="center"/>
          </w:tcPr>
          <w:p w:rsidR="0039083C" w:rsidRPr="007C0072" w:rsidRDefault="0039083C" w:rsidP="00C5578F">
            <w:pPr>
              <w:snapToGrid w:val="0"/>
              <w:jc w:val="center"/>
              <w:rPr>
                <w:rFonts w:ascii="Calibri" w:hAnsi="Calibri"/>
                <w:bCs/>
                <w:szCs w:val="21"/>
              </w:rPr>
            </w:pPr>
          </w:p>
        </w:tc>
        <w:tc>
          <w:tcPr>
            <w:tcW w:w="2410" w:type="dxa"/>
            <w:gridSpan w:val="2"/>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t>风险投资占比与退出策略</w:t>
            </w:r>
          </w:p>
        </w:tc>
        <w:tc>
          <w:tcPr>
            <w:tcW w:w="3948" w:type="dxa"/>
            <w:gridSpan w:val="2"/>
            <w:vAlign w:val="center"/>
          </w:tcPr>
          <w:p w:rsidR="0039083C" w:rsidRPr="007C0072" w:rsidRDefault="0039083C" w:rsidP="00C5578F">
            <w:pPr>
              <w:snapToGrid w:val="0"/>
              <w:jc w:val="center"/>
              <w:rPr>
                <w:rFonts w:ascii="Calibri" w:hAnsi="Calibri"/>
                <w:bCs/>
                <w:szCs w:val="21"/>
              </w:rPr>
            </w:pP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威胁：商圈壁垒：与原有的商业团队竞争压力巨大，资金雄厚，初次涉及容易判断失误。</w:t>
            </w: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微软雅黑" w:eastAsia="微软雅黑" w:hAnsi="微软雅黑" w:cs="微软雅黑" w:hint="eastAsia"/>
                <w:bCs/>
                <w:szCs w:val="21"/>
              </w:rPr>
              <w:t>品牌壁垒：部分知名的品牌群众基础坚实，存在品牌效应（如下图）。</w:t>
            </w:r>
          </w:p>
          <w:p w:rsidR="00E17A01" w:rsidRPr="007C0072" w:rsidRDefault="00E17A01" w:rsidP="00E17A01">
            <w:pPr>
              <w:spacing w:line="360" w:lineRule="auto"/>
              <w:ind w:firstLineChars="200" w:firstLine="420"/>
              <w:rPr>
                <w:rFonts w:ascii="微软雅黑" w:eastAsia="微软雅黑" w:hAnsi="微软雅黑" w:cs="微软雅黑"/>
                <w:bCs/>
                <w:szCs w:val="21"/>
              </w:rPr>
            </w:pPr>
            <w:r w:rsidRPr="007C0072">
              <w:rPr>
                <w:rFonts w:ascii="DengXian" w:eastAsia="DengXian" w:hAnsi="DengXian" w:cs="Times New Roman"/>
                <w:bCs/>
                <w:noProof/>
                <w:szCs w:val="21"/>
              </w:rPr>
              <w:drawing>
                <wp:inline distT="0" distB="0" distL="114300" distR="114300" wp14:anchorId="4BD609BF" wp14:editId="6D40BE13">
                  <wp:extent cx="1973926" cy="136207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986975" cy="1371079"/>
                          </a:xfrm>
                          <a:prstGeom prst="rect">
                            <a:avLst/>
                          </a:prstGeom>
                          <a:noFill/>
                          <a:ln>
                            <a:noFill/>
                          </a:ln>
                        </pic:spPr>
                      </pic:pic>
                    </a:graphicData>
                  </a:graphic>
                </wp:inline>
              </w:drawing>
            </w:r>
          </w:p>
          <w:p w:rsidR="00E17A01" w:rsidRPr="007C0072" w:rsidRDefault="00E17A01" w:rsidP="00E17A01">
            <w:pPr>
              <w:widowControl/>
              <w:shd w:val="clear" w:color="auto" w:fill="FFFFFF"/>
              <w:spacing w:line="360" w:lineRule="atLeast"/>
              <w:ind w:firstLineChars="200" w:firstLine="420"/>
              <w:jc w:val="left"/>
              <w:rPr>
                <w:rFonts w:ascii="微软雅黑" w:eastAsia="微软雅黑" w:hAnsi="微软雅黑" w:cs="微软雅黑"/>
                <w:bCs/>
                <w:szCs w:val="21"/>
              </w:rPr>
            </w:pPr>
            <w:r w:rsidRPr="007C0072">
              <w:rPr>
                <w:rFonts w:ascii="微软雅黑" w:eastAsia="微软雅黑" w:hAnsi="微软雅黑" w:cs="微软雅黑" w:hint="eastAsia"/>
                <w:bCs/>
                <w:szCs w:val="21"/>
              </w:rPr>
              <w:t xml:space="preserve"> </w:t>
            </w:r>
            <w:r w:rsidRPr="007C0072">
              <w:rPr>
                <w:rFonts w:ascii="DengXian" w:eastAsia="DengXian" w:hAnsi="DengXian" w:cs="Times New Roman" w:hint="eastAsia"/>
                <w:bCs/>
                <w:szCs w:val="21"/>
              </w:rPr>
              <w:t>（</w:t>
            </w:r>
            <w:r w:rsidRPr="007C0072">
              <w:rPr>
                <w:rFonts w:ascii="微软雅黑" w:eastAsia="微软雅黑" w:hAnsi="微软雅黑" w:cs="微软雅黑" w:hint="eastAsia"/>
                <w:bCs/>
                <w:szCs w:val="21"/>
              </w:rPr>
              <w:t>5）应对策略：</w:t>
            </w:r>
          </w:p>
          <w:p w:rsidR="00E17A01" w:rsidRPr="007C0072" w:rsidRDefault="00E17A01" w:rsidP="00E17A01">
            <w:pPr>
              <w:widowControl/>
              <w:shd w:val="clear" w:color="auto" w:fill="FFFFFF"/>
              <w:spacing w:line="360" w:lineRule="atLeast"/>
              <w:ind w:firstLineChars="200" w:firstLine="420"/>
              <w:jc w:val="left"/>
              <w:rPr>
                <w:rFonts w:ascii="微软雅黑" w:eastAsia="微软雅黑" w:hAnsi="微软雅黑" w:cs="微软雅黑"/>
                <w:bCs/>
                <w:szCs w:val="21"/>
              </w:rPr>
            </w:pPr>
            <w:r w:rsidRPr="007C0072">
              <w:rPr>
                <w:rFonts w:ascii="微软雅黑" w:eastAsia="微软雅黑" w:hAnsi="微软雅黑" w:cs="微软雅黑" w:hint="eastAsia"/>
                <w:bCs/>
                <w:szCs w:val="21"/>
              </w:rPr>
              <w:t>ＷＯ策略:①通过线上线下多重营销方式运营</w:t>
            </w:r>
          </w:p>
          <w:p w:rsidR="00E17A01" w:rsidRPr="007C0072" w:rsidRDefault="00E17A01" w:rsidP="00E17A01">
            <w:pPr>
              <w:widowControl/>
              <w:shd w:val="clear" w:color="auto" w:fill="FFFFFF"/>
              <w:spacing w:line="360" w:lineRule="atLeast"/>
              <w:ind w:firstLineChars="200" w:firstLine="420"/>
              <w:jc w:val="left"/>
              <w:rPr>
                <w:rFonts w:ascii="微软雅黑" w:eastAsia="微软雅黑" w:hAnsi="微软雅黑" w:cs="微软雅黑"/>
                <w:bCs/>
                <w:szCs w:val="21"/>
              </w:rPr>
            </w:pPr>
            <w:r w:rsidRPr="007C0072">
              <w:rPr>
                <w:rFonts w:ascii="微软雅黑" w:eastAsia="微软雅黑" w:hAnsi="微软雅黑" w:cs="微软雅黑" w:hint="eastAsia"/>
                <w:bCs/>
                <w:szCs w:val="21"/>
              </w:rPr>
              <w:t xml:space="preserve">        ②把握时机，抓住市场的主动权，塑造全面专业校园</w:t>
            </w:r>
          </w:p>
          <w:p w:rsidR="00E17A01" w:rsidRPr="007C0072" w:rsidRDefault="00E17A01" w:rsidP="00E17A01">
            <w:pPr>
              <w:widowControl/>
              <w:shd w:val="clear" w:color="auto" w:fill="FFFFFF"/>
              <w:spacing w:line="360" w:lineRule="atLeast"/>
              <w:ind w:firstLineChars="200" w:firstLine="420"/>
              <w:jc w:val="left"/>
              <w:rPr>
                <w:rFonts w:ascii="微软雅黑" w:eastAsia="微软雅黑" w:hAnsi="微软雅黑" w:cs="微软雅黑"/>
                <w:bCs/>
                <w:szCs w:val="21"/>
              </w:rPr>
            </w:pPr>
            <w:r w:rsidRPr="007C0072">
              <w:rPr>
                <w:rFonts w:ascii="微软雅黑" w:eastAsia="微软雅黑" w:hAnsi="微软雅黑" w:cs="微软雅黑" w:hint="eastAsia"/>
                <w:bCs/>
                <w:szCs w:val="21"/>
              </w:rPr>
              <w:t xml:space="preserve">          服务平台形象。</w:t>
            </w:r>
          </w:p>
          <w:p w:rsidR="0039083C" w:rsidRPr="007C0072" w:rsidRDefault="0039083C" w:rsidP="00C5578F">
            <w:pPr>
              <w:snapToGrid w:val="0"/>
              <w:jc w:val="center"/>
              <w:rPr>
                <w:rFonts w:ascii="Calibri" w:hAnsi="Calibri"/>
                <w:bCs/>
                <w:szCs w:val="21"/>
              </w:rPr>
            </w:pPr>
          </w:p>
        </w:tc>
      </w:tr>
      <w:tr w:rsidR="0039083C" w:rsidRPr="007C0072" w:rsidTr="00C5578F">
        <w:trPr>
          <w:trHeight w:val="1362"/>
          <w:jc w:val="center"/>
        </w:trPr>
        <w:tc>
          <w:tcPr>
            <w:tcW w:w="1314" w:type="dxa"/>
            <w:vMerge w:val="restart"/>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t>管理团队</w:t>
            </w:r>
          </w:p>
        </w:tc>
        <w:tc>
          <w:tcPr>
            <w:tcW w:w="850" w:type="dxa"/>
            <w:vMerge w:val="restart"/>
            <w:vAlign w:val="center"/>
          </w:tcPr>
          <w:p w:rsidR="0039083C" w:rsidRPr="007C0072" w:rsidRDefault="0039083C" w:rsidP="00C5578F">
            <w:pPr>
              <w:snapToGrid w:val="0"/>
              <w:jc w:val="center"/>
              <w:rPr>
                <w:rFonts w:ascii="Calibri" w:hAnsi="Calibri"/>
                <w:bCs/>
                <w:szCs w:val="21"/>
              </w:rPr>
            </w:pPr>
            <w:r w:rsidRPr="007C0072">
              <w:rPr>
                <w:rFonts w:ascii="Calibri" w:hAnsi="Calibri"/>
                <w:bCs/>
                <w:szCs w:val="21"/>
              </w:rPr>
              <w:t>10</w:t>
            </w:r>
            <w:r w:rsidRPr="007C0072">
              <w:rPr>
                <w:rFonts w:ascii="Calibri" w:hAnsi="Calibri"/>
                <w:bCs/>
                <w:szCs w:val="21"/>
              </w:rPr>
              <w:t>分</w:t>
            </w:r>
          </w:p>
        </w:tc>
        <w:tc>
          <w:tcPr>
            <w:tcW w:w="2410" w:type="dxa"/>
            <w:gridSpan w:val="2"/>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t>管理团队各成员有关的教育和工作背景（强调团队竞争优势）</w:t>
            </w:r>
          </w:p>
        </w:tc>
        <w:tc>
          <w:tcPr>
            <w:tcW w:w="3948" w:type="dxa"/>
            <w:gridSpan w:val="2"/>
            <w:vAlign w:val="center"/>
          </w:tcPr>
          <w:p w:rsidR="0039083C" w:rsidRPr="007C0072" w:rsidRDefault="00ED3853" w:rsidP="00C5578F">
            <w:pPr>
              <w:snapToGrid w:val="0"/>
              <w:jc w:val="center"/>
              <w:rPr>
                <w:rFonts w:ascii="Calibri" w:hAnsi="Calibri"/>
                <w:bCs/>
                <w:szCs w:val="21"/>
              </w:rPr>
            </w:pPr>
            <w:r w:rsidRPr="007C0072">
              <w:rPr>
                <w:rFonts w:ascii="Calibri" w:hAnsi="Calibri" w:hint="eastAsia"/>
                <w:bCs/>
                <w:szCs w:val="21"/>
              </w:rPr>
              <w:t>周师扬：西安电子科技大学软件工程</w:t>
            </w:r>
            <w:r w:rsidRPr="007C0072">
              <w:rPr>
                <w:rFonts w:ascii="Calibri" w:hAnsi="Calibri" w:hint="eastAsia"/>
                <w:bCs/>
                <w:szCs w:val="21"/>
              </w:rPr>
              <w:t>1</w:t>
            </w:r>
            <w:r w:rsidRPr="007C0072">
              <w:rPr>
                <w:rFonts w:ascii="Calibri" w:hAnsi="Calibri"/>
                <w:bCs/>
                <w:szCs w:val="21"/>
              </w:rPr>
              <w:t>8</w:t>
            </w:r>
            <w:r w:rsidRPr="007C0072">
              <w:rPr>
                <w:rFonts w:ascii="Calibri" w:hAnsi="Calibri" w:hint="eastAsia"/>
                <w:bCs/>
                <w:szCs w:val="21"/>
              </w:rPr>
              <w:t>级学生</w:t>
            </w:r>
          </w:p>
          <w:p w:rsidR="00ED3853" w:rsidRPr="007C0072" w:rsidRDefault="00ED3853" w:rsidP="00C5578F">
            <w:pPr>
              <w:snapToGrid w:val="0"/>
              <w:jc w:val="center"/>
              <w:rPr>
                <w:rFonts w:ascii="Calibri" w:hAnsi="Calibri"/>
                <w:bCs/>
                <w:szCs w:val="21"/>
              </w:rPr>
            </w:pPr>
            <w:r w:rsidRPr="007C0072">
              <w:rPr>
                <w:rFonts w:ascii="Calibri" w:hAnsi="Calibri" w:hint="eastAsia"/>
                <w:bCs/>
                <w:szCs w:val="21"/>
              </w:rPr>
              <w:t>徐泽庭：西安电子科技大学软件工程</w:t>
            </w:r>
            <w:r w:rsidRPr="007C0072">
              <w:rPr>
                <w:rFonts w:ascii="Calibri" w:hAnsi="Calibri" w:hint="eastAsia"/>
                <w:bCs/>
                <w:szCs w:val="21"/>
              </w:rPr>
              <w:t>1</w:t>
            </w:r>
            <w:r w:rsidRPr="007C0072">
              <w:rPr>
                <w:rFonts w:ascii="Calibri" w:hAnsi="Calibri"/>
                <w:bCs/>
                <w:szCs w:val="21"/>
              </w:rPr>
              <w:t>8</w:t>
            </w:r>
            <w:r w:rsidRPr="007C0072">
              <w:rPr>
                <w:rFonts w:ascii="Calibri" w:hAnsi="Calibri" w:hint="eastAsia"/>
                <w:bCs/>
                <w:szCs w:val="21"/>
              </w:rPr>
              <w:t>级学生</w:t>
            </w:r>
          </w:p>
        </w:tc>
      </w:tr>
      <w:tr w:rsidR="0039083C" w:rsidRPr="007C0072" w:rsidTr="00C5578F">
        <w:trPr>
          <w:trHeight w:val="1362"/>
          <w:jc w:val="center"/>
        </w:trPr>
        <w:tc>
          <w:tcPr>
            <w:tcW w:w="1314" w:type="dxa"/>
            <w:vMerge/>
            <w:vAlign w:val="center"/>
          </w:tcPr>
          <w:p w:rsidR="0039083C" w:rsidRPr="007C0072" w:rsidRDefault="0039083C" w:rsidP="00C5578F">
            <w:pPr>
              <w:snapToGrid w:val="0"/>
              <w:jc w:val="center"/>
              <w:rPr>
                <w:rFonts w:ascii="Calibri" w:hAnsi="Calibri"/>
                <w:bCs/>
                <w:szCs w:val="21"/>
              </w:rPr>
            </w:pPr>
          </w:p>
        </w:tc>
        <w:tc>
          <w:tcPr>
            <w:tcW w:w="850" w:type="dxa"/>
            <w:vMerge/>
            <w:vAlign w:val="center"/>
          </w:tcPr>
          <w:p w:rsidR="0039083C" w:rsidRPr="007C0072" w:rsidRDefault="0039083C" w:rsidP="00C5578F">
            <w:pPr>
              <w:snapToGrid w:val="0"/>
              <w:jc w:val="center"/>
              <w:rPr>
                <w:rFonts w:ascii="Calibri" w:hAnsi="Calibri"/>
                <w:bCs/>
                <w:szCs w:val="21"/>
              </w:rPr>
            </w:pPr>
          </w:p>
        </w:tc>
        <w:tc>
          <w:tcPr>
            <w:tcW w:w="2410" w:type="dxa"/>
            <w:gridSpan w:val="2"/>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t>成员的分工和互补，或者你认为应该有哪些分工，能力资源等应该如何互补</w:t>
            </w:r>
          </w:p>
        </w:tc>
        <w:tc>
          <w:tcPr>
            <w:tcW w:w="3948" w:type="dxa"/>
            <w:gridSpan w:val="2"/>
            <w:vAlign w:val="center"/>
          </w:tcPr>
          <w:p w:rsidR="00C71CD3" w:rsidRPr="007C0072" w:rsidRDefault="00C71CD3" w:rsidP="00C71CD3">
            <w:pPr>
              <w:snapToGrid w:val="0"/>
              <w:jc w:val="center"/>
              <w:rPr>
                <w:rFonts w:ascii="Calibri" w:hAnsi="Calibri"/>
                <w:bCs/>
                <w:szCs w:val="21"/>
              </w:rPr>
            </w:pPr>
            <w:r w:rsidRPr="007C0072">
              <w:rPr>
                <w:rFonts w:ascii="Calibri" w:hAnsi="Calibri" w:hint="eastAsia"/>
                <w:bCs/>
                <w:szCs w:val="21"/>
              </w:rPr>
              <w:t>最开始提出创意的团队成员——徐泽庭</w:t>
            </w:r>
            <w:r w:rsidRPr="007C0072">
              <w:rPr>
                <w:rFonts w:ascii="Calibri" w:hAnsi="Calibri" w:hint="eastAsia"/>
                <w:bCs/>
                <w:szCs w:val="21"/>
              </w:rPr>
              <w:t xml:space="preserve"> </w:t>
            </w:r>
            <w:r w:rsidRPr="007C0072">
              <w:rPr>
                <w:rFonts w:ascii="Calibri" w:hAnsi="Calibri" w:hint="eastAsia"/>
                <w:bCs/>
                <w:szCs w:val="21"/>
              </w:rPr>
              <w:t>周师扬以及提供技术的编程人员组成。</w:t>
            </w:r>
          </w:p>
          <w:p w:rsidR="00C71CD3" w:rsidRPr="007C0072" w:rsidRDefault="00C71CD3" w:rsidP="00C71CD3">
            <w:pPr>
              <w:snapToGrid w:val="0"/>
              <w:jc w:val="center"/>
              <w:rPr>
                <w:rFonts w:ascii="Calibri" w:hAnsi="Calibri"/>
                <w:bCs/>
                <w:szCs w:val="21"/>
              </w:rPr>
            </w:pPr>
            <w:r w:rsidRPr="007C0072">
              <w:rPr>
                <w:rFonts w:ascii="Calibri" w:hAnsi="Calibri" w:hint="eastAsia"/>
                <w:bCs/>
                <w:szCs w:val="21"/>
              </w:rPr>
              <w:t>支持参与合作的学校老师、学生组织成员、商家都可以加盟本企业，提供反馈与人脉关系并获得相应的奖励。</w:t>
            </w:r>
          </w:p>
          <w:p w:rsidR="00C71CD3" w:rsidRPr="007C0072" w:rsidRDefault="00C71CD3" w:rsidP="00C71CD3">
            <w:pPr>
              <w:snapToGrid w:val="0"/>
              <w:jc w:val="center"/>
              <w:rPr>
                <w:rFonts w:ascii="Calibri" w:hAnsi="Calibri"/>
                <w:bCs/>
                <w:szCs w:val="21"/>
              </w:rPr>
            </w:pPr>
            <w:r w:rsidRPr="007C0072">
              <w:rPr>
                <w:rFonts w:ascii="Calibri" w:hAnsi="Calibri" w:hint="eastAsia"/>
                <w:bCs/>
                <w:szCs w:val="21"/>
              </w:rPr>
              <w:lastRenderedPageBreak/>
              <w:t>后期招募的编程人员、</w:t>
            </w:r>
            <w:r w:rsidRPr="007C0072">
              <w:rPr>
                <w:rFonts w:ascii="Calibri" w:hAnsi="Calibri" w:hint="eastAsia"/>
                <w:bCs/>
                <w:szCs w:val="21"/>
              </w:rPr>
              <w:t>APP</w:t>
            </w:r>
            <w:r w:rsidRPr="007C0072">
              <w:rPr>
                <w:rFonts w:ascii="Calibri" w:hAnsi="Calibri" w:hint="eastAsia"/>
                <w:bCs/>
                <w:szCs w:val="21"/>
              </w:rPr>
              <w:t>研发人员、财务管理人员、</w:t>
            </w:r>
            <w:r w:rsidRPr="007C0072">
              <w:rPr>
                <w:rFonts w:ascii="Calibri" w:hAnsi="Calibri" w:hint="eastAsia"/>
                <w:bCs/>
                <w:szCs w:val="21"/>
              </w:rPr>
              <w:t>logo</w:t>
            </w:r>
            <w:r w:rsidRPr="007C0072">
              <w:rPr>
                <w:rFonts w:ascii="Calibri" w:hAnsi="Calibri" w:hint="eastAsia"/>
                <w:bCs/>
                <w:szCs w:val="21"/>
              </w:rPr>
              <w:t>或</w:t>
            </w:r>
            <w:r w:rsidRPr="007C0072">
              <w:rPr>
                <w:rFonts w:ascii="Calibri" w:hAnsi="Calibri" w:hint="eastAsia"/>
                <w:bCs/>
                <w:szCs w:val="21"/>
              </w:rPr>
              <w:t>cg</w:t>
            </w:r>
            <w:r w:rsidRPr="007C0072">
              <w:rPr>
                <w:rFonts w:ascii="Calibri" w:hAnsi="Calibri" w:hint="eastAsia"/>
                <w:bCs/>
                <w:szCs w:val="21"/>
              </w:rPr>
              <w:t>动画设计师。</w:t>
            </w:r>
          </w:p>
          <w:p w:rsidR="0039083C" w:rsidRPr="007C0072" w:rsidRDefault="0039083C" w:rsidP="00C5578F">
            <w:pPr>
              <w:snapToGrid w:val="0"/>
              <w:jc w:val="center"/>
              <w:rPr>
                <w:rFonts w:ascii="Calibri" w:hAnsi="Calibri"/>
                <w:bCs/>
                <w:szCs w:val="21"/>
              </w:rPr>
            </w:pPr>
          </w:p>
        </w:tc>
      </w:tr>
      <w:tr w:rsidR="0039083C" w:rsidRPr="007C0072" w:rsidTr="00C5578F">
        <w:trPr>
          <w:trHeight w:val="1362"/>
          <w:jc w:val="center"/>
        </w:trPr>
        <w:tc>
          <w:tcPr>
            <w:tcW w:w="1314" w:type="dxa"/>
            <w:vMerge/>
            <w:vAlign w:val="center"/>
          </w:tcPr>
          <w:p w:rsidR="0039083C" w:rsidRPr="007C0072" w:rsidRDefault="0039083C" w:rsidP="00C5578F">
            <w:pPr>
              <w:snapToGrid w:val="0"/>
              <w:jc w:val="center"/>
              <w:rPr>
                <w:rFonts w:ascii="Calibri" w:hAnsi="Calibri"/>
                <w:bCs/>
                <w:szCs w:val="21"/>
              </w:rPr>
            </w:pPr>
          </w:p>
        </w:tc>
        <w:tc>
          <w:tcPr>
            <w:tcW w:w="850" w:type="dxa"/>
            <w:vMerge/>
            <w:vAlign w:val="center"/>
          </w:tcPr>
          <w:p w:rsidR="0039083C" w:rsidRPr="007C0072" w:rsidRDefault="0039083C" w:rsidP="00C5578F">
            <w:pPr>
              <w:snapToGrid w:val="0"/>
              <w:jc w:val="center"/>
              <w:rPr>
                <w:rFonts w:ascii="Calibri" w:hAnsi="Calibri"/>
                <w:bCs/>
                <w:szCs w:val="21"/>
              </w:rPr>
            </w:pPr>
          </w:p>
        </w:tc>
        <w:tc>
          <w:tcPr>
            <w:tcW w:w="2410" w:type="dxa"/>
            <w:gridSpan w:val="2"/>
            <w:vAlign w:val="center"/>
          </w:tcPr>
          <w:p w:rsidR="0039083C" w:rsidRPr="007C0072" w:rsidRDefault="0039083C" w:rsidP="00C5578F">
            <w:pPr>
              <w:snapToGrid w:val="0"/>
              <w:jc w:val="center"/>
              <w:rPr>
                <w:rFonts w:ascii="Calibri" w:hAnsi="Calibri"/>
                <w:bCs/>
                <w:szCs w:val="21"/>
              </w:rPr>
            </w:pPr>
            <w:r w:rsidRPr="007C0072">
              <w:rPr>
                <w:rFonts w:ascii="Calibri" w:hAnsi="Calibri" w:hint="eastAsia"/>
                <w:bCs/>
                <w:szCs w:val="21"/>
              </w:rPr>
              <w:t>创业顾问，主要投资人和持股情况。</w:t>
            </w:r>
          </w:p>
        </w:tc>
        <w:tc>
          <w:tcPr>
            <w:tcW w:w="3948" w:type="dxa"/>
            <w:gridSpan w:val="2"/>
            <w:vAlign w:val="center"/>
          </w:tcPr>
          <w:p w:rsidR="0039083C" w:rsidRPr="007C0072" w:rsidRDefault="00C71CD3" w:rsidP="00C5578F">
            <w:pPr>
              <w:snapToGrid w:val="0"/>
              <w:jc w:val="center"/>
              <w:rPr>
                <w:rFonts w:ascii="Calibri" w:hAnsi="Calibri"/>
                <w:bCs/>
                <w:szCs w:val="21"/>
              </w:rPr>
            </w:pPr>
            <w:r w:rsidRPr="007C0072">
              <w:rPr>
                <w:rFonts w:ascii="Calibri" w:hAnsi="Calibri" w:hint="eastAsia"/>
                <w:bCs/>
                <w:szCs w:val="21"/>
              </w:rPr>
              <w:t>参与合作的学校老师和相关人员，以及相关的法律顾问</w:t>
            </w:r>
            <w:r w:rsidR="00656B73" w:rsidRPr="007C0072">
              <w:rPr>
                <w:rFonts w:ascii="Calibri" w:hAnsi="Calibri" w:hint="eastAsia"/>
                <w:bCs/>
                <w:szCs w:val="21"/>
              </w:rPr>
              <w:t>，除主要人员外每人基础（</w:t>
            </w:r>
            <w:r w:rsidR="00656B73" w:rsidRPr="007C0072">
              <w:rPr>
                <w:rFonts w:ascii="Calibri" w:hAnsi="Calibri" w:hint="eastAsia"/>
                <w:bCs/>
                <w:szCs w:val="21"/>
              </w:rPr>
              <w:t>5</w:t>
            </w:r>
            <w:r w:rsidR="00656B73" w:rsidRPr="007C0072">
              <w:rPr>
                <w:rFonts w:ascii="Calibri" w:hAnsi="Calibri"/>
                <w:bCs/>
                <w:szCs w:val="21"/>
              </w:rPr>
              <w:t>0</w:t>
            </w:r>
            <w:r w:rsidR="00656B73" w:rsidRPr="007C0072">
              <w:rPr>
                <w:rFonts w:ascii="Calibri" w:hAnsi="Calibri" w:hint="eastAsia"/>
                <w:bCs/>
                <w:szCs w:val="21"/>
              </w:rPr>
              <w:t>人以内每个人千分股）</w:t>
            </w:r>
          </w:p>
        </w:tc>
      </w:tr>
      <w:tr w:rsidR="00ED3853" w:rsidRPr="007C0072" w:rsidTr="00C5578F">
        <w:trPr>
          <w:trHeight w:val="1362"/>
          <w:jc w:val="center"/>
        </w:trPr>
        <w:tc>
          <w:tcPr>
            <w:tcW w:w="1314" w:type="dxa"/>
            <w:vMerge/>
            <w:vAlign w:val="center"/>
          </w:tcPr>
          <w:p w:rsidR="00ED3853" w:rsidRPr="007C0072" w:rsidRDefault="00ED3853" w:rsidP="00C5578F">
            <w:pPr>
              <w:snapToGrid w:val="0"/>
              <w:jc w:val="center"/>
              <w:rPr>
                <w:rFonts w:ascii="Calibri" w:hAnsi="Calibri"/>
                <w:bCs/>
                <w:szCs w:val="21"/>
              </w:rPr>
            </w:pPr>
          </w:p>
        </w:tc>
        <w:tc>
          <w:tcPr>
            <w:tcW w:w="850" w:type="dxa"/>
            <w:vMerge/>
            <w:vAlign w:val="center"/>
          </w:tcPr>
          <w:p w:rsidR="00ED3853" w:rsidRPr="007C0072" w:rsidRDefault="00ED3853" w:rsidP="00C5578F">
            <w:pPr>
              <w:snapToGrid w:val="0"/>
              <w:jc w:val="center"/>
              <w:rPr>
                <w:rFonts w:ascii="Calibri" w:hAnsi="Calibri"/>
                <w:bCs/>
                <w:szCs w:val="21"/>
              </w:rPr>
            </w:pPr>
          </w:p>
        </w:tc>
        <w:tc>
          <w:tcPr>
            <w:tcW w:w="2410" w:type="dxa"/>
            <w:gridSpan w:val="2"/>
            <w:vAlign w:val="center"/>
          </w:tcPr>
          <w:p w:rsidR="00ED3853" w:rsidRPr="007C0072" w:rsidRDefault="00ED3853" w:rsidP="00ED3853">
            <w:pPr>
              <w:snapToGrid w:val="0"/>
              <w:rPr>
                <w:rFonts w:ascii="Calibri" w:hAnsi="Calibri"/>
                <w:bCs/>
                <w:szCs w:val="21"/>
              </w:rPr>
            </w:pPr>
            <w:r w:rsidRPr="007C0072">
              <w:rPr>
                <w:rFonts w:ascii="Calibri" w:hAnsi="Calibri" w:hint="eastAsia"/>
                <w:bCs/>
                <w:szCs w:val="21"/>
              </w:rPr>
              <w:t>项目所面临的主要风险及应对之策</w:t>
            </w:r>
          </w:p>
        </w:tc>
        <w:tc>
          <w:tcPr>
            <w:tcW w:w="3948" w:type="dxa"/>
            <w:gridSpan w:val="2"/>
            <w:vAlign w:val="center"/>
          </w:tcPr>
          <w:p w:rsidR="00ED3853" w:rsidRPr="007C0072" w:rsidRDefault="00ED3853" w:rsidP="00ED3853">
            <w:pPr>
              <w:ind w:firstLineChars="200" w:firstLine="420"/>
              <w:rPr>
                <w:rFonts w:ascii="Calibri" w:hAnsi="Calibri"/>
                <w:bCs/>
                <w:szCs w:val="21"/>
              </w:rPr>
            </w:pPr>
            <w:r w:rsidRPr="007C0072">
              <w:rPr>
                <w:rFonts w:ascii="Calibri" w:hAnsi="Calibri" w:hint="eastAsia"/>
                <w:bCs/>
                <w:szCs w:val="21"/>
              </w:rPr>
              <w:t>市场风险及对策</w:t>
            </w:r>
          </w:p>
          <w:p w:rsidR="00ED3853" w:rsidRPr="007C0072" w:rsidRDefault="00ED3853" w:rsidP="00656B73">
            <w:pPr>
              <w:ind w:firstLine="420"/>
              <w:rPr>
                <w:rFonts w:ascii="Calibri" w:hAnsi="Calibri"/>
                <w:bCs/>
                <w:szCs w:val="21"/>
              </w:rPr>
            </w:pPr>
            <w:r w:rsidRPr="007C0072">
              <w:rPr>
                <w:rFonts w:ascii="Calibri" w:hAnsi="Calibri" w:hint="eastAsia"/>
                <w:bCs/>
                <w:szCs w:val="21"/>
              </w:rPr>
              <w:t>市场风险是指某种或者多种市场因素、市场竞争而引起的本公司投资收益的可能变动，属于公司必然会面对且无法回避的重要风险。在当下科技进步发达经济快速发展的时代，各行业市场压力越来越大，同行业市场竞争越来越激烈，对于公司而言，尤其是刚创立的公司，要面对的竞争压力会很大市场风险会很多，需要具体全面的分析，如资金来源、投资、合作与竞争，很多企业就为了生存与竞争需求采用“价格战”策略打击竞争对手，因而引起其他公司产品价格波动，进而影响公司收益。</w:t>
            </w:r>
          </w:p>
          <w:p w:rsidR="00ED3853" w:rsidRPr="007C0072" w:rsidRDefault="00ED3853" w:rsidP="00656B73">
            <w:pPr>
              <w:rPr>
                <w:rFonts w:ascii="Calibri" w:hAnsi="Calibri"/>
                <w:bCs/>
                <w:szCs w:val="21"/>
              </w:rPr>
            </w:pPr>
            <w:r w:rsidRPr="007C0072">
              <w:rPr>
                <w:rFonts w:ascii="Calibri" w:hAnsi="Calibri" w:hint="eastAsia"/>
                <w:bCs/>
                <w:szCs w:val="21"/>
              </w:rPr>
              <w:t>对应策略：</w:t>
            </w:r>
          </w:p>
          <w:p w:rsidR="00ED3853" w:rsidRPr="007C0072" w:rsidRDefault="00ED3853" w:rsidP="00656B73">
            <w:pPr>
              <w:ind w:firstLineChars="200" w:firstLine="420"/>
              <w:rPr>
                <w:rFonts w:ascii="Calibri" w:hAnsi="Calibri"/>
                <w:bCs/>
                <w:szCs w:val="21"/>
              </w:rPr>
            </w:pPr>
            <w:r w:rsidRPr="007C0072">
              <w:rPr>
                <w:rFonts w:ascii="Calibri" w:hAnsi="Calibri" w:hint="eastAsia"/>
                <w:bCs/>
                <w:szCs w:val="21"/>
              </w:rPr>
              <w:t>1</w:t>
            </w:r>
            <w:r w:rsidRPr="007C0072">
              <w:rPr>
                <w:rFonts w:ascii="Calibri" w:hAnsi="Calibri" w:hint="eastAsia"/>
                <w:bCs/>
                <w:szCs w:val="21"/>
              </w:rPr>
              <w:t>）规范内部管理，固化运作流程，实现对经营流程各环节的优化和控制，提高企业管控水平，降低经营风险；</w:t>
            </w:r>
          </w:p>
          <w:p w:rsidR="00ED3853" w:rsidRPr="007C0072" w:rsidRDefault="00ED3853" w:rsidP="00656B73">
            <w:pPr>
              <w:tabs>
                <w:tab w:val="left" w:pos="366"/>
              </w:tabs>
              <w:ind w:firstLineChars="200" w:firstLine="420"/>
              <w:rPr>
                <w:rFonts w:ascii="Calibri" w:hAnsi="Calibri"/>
                <w:bCs/>
                <w:szCs w:val="21"/>
              </w:rPr>
            </w:pPr>
            <w:r w:rsidRPr="007C0072">
              <w:rPr>
                <w:rFonts w:ascii="Calibri" w:hAnsi="Calibri" w:hint="eastAsia"/>
                <w:bCs/>
                <w:szCs w:val="21"/>
              </w:rPr>
              <w:t>2</w:t>
            </w:r>
            <w:r w:rsidRPr="007C0072">
              <w:rPr>
                <w:rFonts w:ascii="Calibri" w:hAnsi="Calibri" w:hint="eastAsia"/>
                <w:bCs/>
                <w:szCs w:val="21"/>
              </w:rPr>
              <w:t>）建立科学、实时、准确的成本核算系统和统计分析系统，实施多次市场调研，建立完善市场信息网络体系，满足经营分析、绩效考核和管理决策需要；</w:t>
            </w:r>
          </w:p>
          <w:p w:rsidR="00ED3853" w:rsidRPr="007C0072" w:rsidRDefault="00ED3853" w:rsidP="00656B73">
            <w:pPr>
              <w:ind w:firstLine="420"/>
              <w:rPr>
                <w:rFonts w:ascii="Calibri" w:hAnsi="Calibri"/>
                <w:bCs/>
                <w:szCs w:val="21"/>
              </w:rPr>
            </w:pPr>
            <w:r w:rsidRPr="007C0072">
              <w:rPr>
                <w:rFonts w:ascii="Calibri" w:hAnsi="Calibri" w:hint="eastAsia"/>
                <w:bCs/>
                <w:szCs w:val="21"/>
              </w:rPr>
              <w:t>3</w:t>
            </w:r>
            <w:r w:rsidRPr="007C0072">
              <w:rPr>
                <w:rFonts w:ascii="Calibri" w:hAnsi="Calibri" w:hint="eastAsia"/>
                <w:bCs/>
                <w:szCs w:val="21"/>
              </w:rPr>
              <w:t>）实现全过程的客户关系管理，密切顾客（学生主体）联系，科学进行顾客需求和行为分析，提高服务质量从而增强综合服务竞争力，增强对市场变化的适应能力，提高学生顾客满意度和忠诚度；</w:t>
            </w:r>
          </w:p>
          <w:p w:rsidR="00ED3853" w:rsidRPr="007C0072" w:rsidRDefault="00ED3853" w:rsidP="00656B73">
            <w:pPr>
              <w:ind w:firstLine="420"/>
              <w:rPr>
                <w:rFonts w:ascii="Calibri" w:hAnsi="Calibri"/>
                <w:bCs/>
                <w:szCs w:val="21"/>
              </w:rPr>
            </w:pPr>
            <w:r w:rsidRPr="007C0072">
              <w:rPr>
                <w:rFonts w:ascii="Calibri" w:hAnsi="Calibri" w:hint="eastAsia"/>
                <w:bCs/>
                <w:szCs w:val="21"/>
              </w:rPr>
              <w:t>4</w:t>
            </w:r>
            <w:r w:rsidRPr="007C0072">
              <w:rPr>
                <w:rFonts w:ascii="Calibri" w:hAnsi="Calibri" w:hint="eastAsia"/>
                <w:bCs/>
                <w:szCs w:val="21"/>
              </w:rPr>
              <w:t>）全面收集、整理、分析和展现数据，支持管理决策；</w:t>
            </w:r>
          </w:p>
          <w:p w:rsidR="00ED3853" w:rsidRPr="007C0072" w:rsidRDefault="00ED3853" w:rsidP="00656B73">
            <w:pPr>
              <w:ind w:firstLineChars="200" w:firstLine="420"/>
              <w:rPr>
                <w:rFonts w:ascii="Calibri" w:hAnsi="Calibri"/>
                <w:bCs/>
                <w:szCs w:val="21"/>
              </w:rPr>
            </w:pPr>
            <w:r w:rsidRPr="007C0072">
              <w:rPr>
                <w:rFonts w:ascii="Calibri" w:hAnsi="Calibri" w:hint="eastAsia"/>
                <w:bCs/>
                <w:szCs w:val="21"/>
              </w:rPr>
              <w:t>5</w:t>
            </w:r>
            <w:r w:rsidRPr="007C0072">
              <w:rPr>
                <w:rFonts w:ascii="Calibri" w:hAnsi="Calibri" w:hint="eastAsia"/>
                <w:bCs/>
                <w:szCs w:val="21"/>
              </w:rPr>
              <w:t>）合理实施扩增用户的宣传、反馈用户活动来带动用户对本公司软件与服务的热情；</w:t>
            </w:r>
          </w:p>
          <w:p w:rsidR="00ED3853" w:rsidRPr="007C0072" w:rsidRDefault="00ED3853" w:rsidP="00656B73">
            <w:pPr>
              <w:ind w:firstLineChars="200" w:firstLine="420"/>
              <w:rPr>
                <w:rFonts w:ascii="Calibri" w:hAnsi="Calibri"/>
                <w:bCs/>
                <w:szCs w:val="21"/>
              </w:rPr>
            </w:pPr>
            <w:r w:rsidRPr="007C0072">
              <w:rPr>
                <w:rFonts w:ascii="Calibri" w:hAnsi="Calibri" w:hint="eastAsia"/>
                <w:bCs/>
                <w:szCs w:val="21"/>
              </w:rPr>
              <w:t>6</w:t>
            </w:r>
            <w:r w:rsidRPr="007C0072">
              <w:rPr>
                <w:rFonts w:ascii="Calibri" w:hAnsi="Calibri" w:hint="eastAsia"/>
                <w:bCs/>
                <w:szCs w:val="21"/>
              </w:rPr>
              <w:t>）寻求相关产业链同盟的支持，积极合作，实施品牌战略；</w:t>
            </w:r>
          </w:p>
          <w:p w:rsidR="00ED3853" w:rsidRPr="007C0072" w:rsidRDefault="00ED3853" w:rsidP="00656B73">
            <w:pPr>
              <w:rPr>
                <w:rFonts w:ascii="Calibri" w:hAnsi="Calibri"/>
                <w:bCs/>
                <w:szCs w:val="21"/>
              </w:rPr>
            </w:pPr>
            <w:r w:rsidRPr="007C0072">
              <w:rPr>
                <w:rFonts w:ascii="Calibri" w:hAnsi="Calibri" w:hint="eastAsia"/>
                <w:bCs/>
                <w:szCs w:val="21"/>
              </w:rPr>
              <w:t>财务风险及对策</w:t>
            </w:r>
          </w:p>
          <w:p w:rsidR="00ED3853" w:rsidRPr="007C0072" w:rsidRDefault="00ED3853" w:rsidP="00656B73">
            <w:pPr>
              <w:spacing w:line="360" w:lineRule="auto"/>
              <w:ind w:firstLineChars="200" w:firstLine="420"/>
              <w:jc w:val="left"/>
              <w:rPr>
                <w:rFonts w:ascii="Calibri" w:hAnsi="Calibri"/>
                <w:bCs/>
                <w:szCs w:val="21"/>
              </w:rPr>
            </w:pPr>
            <w:r w:rsidRPr="007C0072">
              <w:rPr>
                <w:rFonts w:ascii="Calibri" w:hAnsi="Calibri" w:hint="eastAsia"/>
                <w:bCs/>
                <w:szCs w:val="21"/>
              </w:rPr>
              <w:lastRenderedPageBreak/>
              <w:t>财务风险是指企业由于不同的资本结构而对企业投资者的收益产生的不确定影响。在公司成立之初，一切都是从零开始，难免会遇到资金难以周转的情况，从而引发经营危机。一方面需要公司积极开展业务，获得收入，提高资金周转率。另一方面我们会尽可能的节约成本，减少不必要资金浪费。</w:t>
            </w:r>
            <w:r w:rsidRPr="007C0072">
              <w:rPr>
                <w:rFonts w:ascii="Calibri" w:hAnsi="Calibri" w:hint="eastAsia"/>
                <w:bCs/>
                <w:szCs w:val="21"/>
              </w:rPr>
              <w:t> </w:t>
            </w:r>
            <w:r w:rsidRPr="007C0072">
              <w:rPr>
                <w:rFonts w:ascii="Calibri" w:hAnsi="Calibri" w:hint="eastAsia"/>
                <w:bCs/>
                <w:szCs w:val="21"/>
              </w:rPr>
              <w:t>面临流动资金不足而造成的经营困难等各类危机的困难局面，一方面，需要制定详尽合理的财务计划，减少坏账、呆账，提高资金周转率。另一方面，公司需要不断提升服务质量，开展充分的市场宣传与扩展，增加收入，争取利润最大化。</w:t>
            </w:r>
          </w:p>
          <w:p w:rsidR="00ED3853" w:rsidRPr="007C0072" w:rsidRDefault="00ED3853" w:rsidP="00656B73">
            <w:pPr>
              <w:rPr>
                <w:rFonts w:ascii="Calibri" w:hAnsi="Calibri"/>
                <w:bCs/>
                <w:szCs w:val="21"/>
              </w:rPr>
            </w:pPr>
            <w:r w:rsidRPr="007C0072">
              <w:rPr>
                <w:rFonts w:ascii="Calibri" w:hAnsi="Calibri" w:hint="eastAsia"/>
                <w:bCs/>
                <w:szCs w:val="21"/>
              </w:rPr>
              <w:t>对应策略：</w:t>
            </w:r>
          </w:p>
          <w:p w:rsidR="00ED3853" w:rsidRPr="007C0072" w:rsidRDefault="00ED3853" w:rsidP="00656B73">
            <w:pPr>
              <w:rPr>
                <w:rFonts w:ascii="Calibri" w:hAnsi="Calibri"/>
                <w:bCs/>
                <w:szCs w:val="21"/>
              </w:rPr>
            </w:pPr>
            <w:r w:rsidRPr="007C0072">
              <w:rPr>
                <w:rFonts w:ascii="Calibri" w:hAnsi="Calibri" w:hint="eastAsia"/>
                <w:bCs/>
                <w:szCs w:val="21"/>
              </w:rPr>
              <w:t>1</w:t>
            </w:r>
            <w:r w:rsidRPr="007C0072">
              <w:rPr>
                <w:rFonts w:ascii="Calibri" w:hAnsi="Calibri" w:hint="eastAsia"/>
                <w:bCs/>
                <w:szCs w:val="21"/>
              </w:rPr>
              <w:t>）建立财务预警分析指标体系，实行严格的资金借贷和运用审批制度，根据公司发展情况和资金市场成本变化，调整资本结构；</w:t>
            </w:r>
          </w:p>
          <w:p w:rsidR="00ED3853" w:rsidRPr="007C0072" w:rsidRDefault="00ED3853" w:rsidP="00656B73">
            <w:pPr>
              <w:rPr>
                <w:rFonts w:ascii="Calibri" w:hAnsi="Calibri"/>
                <w:bCs/>
                <w:szCs w:val="21"/>
              </w:rPr>
            </w:pPr>
            <w:r w:rsidRPr="007C0072">
              <w:rPr>
                <w:rFonts w:ascii="Calibri" w:hAnsi="Calibri" w:hint="eastAsia"/>
                <w:bCs/>
                <w:szCs w:val="21"/>
              </w:rPr>
              <w:t>2</w:t>
            </w:r>
            <w:r w:rsidRPr="007C0072">
              <w:rPr>
                <w:rFonts w:ascii="Calibri" w:hAnsi="Calibri" w:hint="eastAsia"/>
                <w:bCs/>
                <w:szCs w:val="21"/>
              </w:rPr>
              <w:t>）确保项目效益，提高资产盈利能力，降低投资风险，稳固资金来源与流动；</w:t>
            </w:r>
          </w:p>
          <w:p w:rsidR="00ED3853" w:rsidRPr="007C0072" w:rsidRDefault="00ED3853" w:rsidP="00656B73">
            <w:pPr>
              <w:rPr>
                <w:rFonts w:ascii="Calibri" w:hAnsi="Calibri"/>
                <w:bCs/>
                <w:szCs w:val="21"/>
              </w:rPr>
            </w:pPr>
            <w:r w:rsidRPr="007C0072">
              <w:rPr>
                <w:rFonts w:ascii="Calibri" w:hAnsi="Calibri" w:hint="eastAsia"/>
                <w:bCs/>
                <w:szCs w:val="21"/>
              </w:rPr>
              <w:t>3</w:t>
            </w:r>
            <w:r w:rsidRPr="007C0072">
              <w:rPr>
                <w:rFonts w:ascii="Calibri" w:hAnsi="Calibri" w:hint="eastAsia"/>
                <w:bCs/>
                <w:szCs w:val="21"/>
              </w:rPr>
              <w:t>）科学地投资决策，同时加大资本运营的力度，构筑和拓宽畅通的融资渠道，为企业的资金供应建立稳固的渠道，为公司的发展不断输入资金，同时完善公司自身的“造血”机制；</w:t>
            </w:r>
          </w:p>
          <w:p w:rsidR="00ED3853" w:rsidRPr="007C0072" w:rsidRDefault="00ED3853" w:rsidP="00656B73">
            <w:pPr>
              <w:rPr>
                <w:rFonts w:ascii="Calibri" w:hAnsi="Calibri"/>
                <w:bCs/>
                <w:szCs w:val="21"/>
              </w:rPr>
            </w:pPr>
            <w:r w:rsidRPr="007C0072">
              <w:rPr>
                <w:rFonts w:ascii="Calibri" w:hAnsi="Calibri" w:hint="eastAsia"/>
                <w:bCs/>
                <w:szCs w:val="21"/>
              </w:rPr>
              <w:t>4</w:t>
            </w:r>
            <w:r w:rsidRPr="007C0072">
              <w:rPr>
                <w:rFonts w:ascii="Calibri" w:hAnsi="Calibri" w:hint="eastAsia"/>
                <w:bCs/>
                <w:szCs w:val="21"/>
              </w:rPr>
              <w:t>）建立相应的风险预警机制，加强内部管理，严格规章制度，减少可能的直接风险损失。</w:t>
            </w:r>
          </w:p>
          <w:p w:rsidR="00ED3853" w:rsidRPr="007C0072" w:rsidRDefault="00ED3853" w:rsidP="00656B73">
            <w:pPr>
              <w:spacing w:line="360" w:lineRule="auto"/>
              <w:ind w:firstLineChars="200" w:firstLine="420"/>
              <w:jc w:val="left"/>
              <w:rPr>
                <w:rFonts w:ascii="Calibri" w:hAnsi="Calibri"/>
                <w:bCs/>
                <w:szCs w:val="21"/>
              </w:rPr>
            </w:pPr>
          </w:p>
          <w:p w:rsidR="00ED3853" w:rsidRPr="007C0072" w:rsidRDefault="00ED3853" w:rsidP="00656B73">
            <w:pPr>
              <w:rPr>
                <w:rFonts w:ascii="Calibri" w:hAnsi="Calibri"/>
                <w:bCs/>
                <w:szCs w:val="21"/>
              </w:rPr>
            </w:pPr>
            <w:r w:rsidRPr="007C0072">
              <w:rPr>
                <w:rFonts w:ascii="Calibri" w:hAnsi="Calibri" w:hint="eastAsia"/>
                <w:bCs/>
                <w:szCs w:val="21"/>
              </w:rPr>
              <w:t>技术风险及对策</w:t>
            </w:r>
          </w:p>
          <w:p w:rsidR="00ED3853" w:rsidRPr="007C0072" w:rsidRDefault="00ED3853" w:rsidP="00656B73">
            <w:pPr>
              <w:rPr>
                <w:rFonts w:ascii="Calibri" w:hAnsi="Calibri"/>
                <w:bCs/>
                <w:szCs w:val="21"/>
              </w:rPr>
            </w:pPr>
            <w:r w:rsidRPr="007C0072">
              <w:rPr>
                <w:rFonts w:ascii="Calibri" w:hAnsi="Calibri" w:hint="eastAsia"/>
                <w:bCs/>
                <w:szCs w:val="21"/>
              </w:rPr>
              <w:t>多数企业公司生存发展竞争所面对的最大问题即为自身问题和技术问题。各行业市场对人才需求一直很居高不下，对各公司而言人才优势更是面对技术风险的关键，企业缺少人才就会导致公司生产能力和整体竞争力降低，造成施工单位技术和</w:t>
            </w:r>
            <w:r w:rsidRPr="007C0072">
              <w:rPr>
                <w:rFonts w:ascii="Calibri" w:hAnsi="Calibri" w:hint="eastAsia"/>
                <w:bCs/>
                <w:szCs w:val="21"/>
              </w:rPr>
              <w:lastRenderedPageBreak/>
              <w:t>管理水平不高，缺少经验等。最终导致公司产品生命周期短，性能不稳定，不能使顾客满意，市场抗压能力不强。公司核心技术人员应保持人员的稳定性，还需要不断招聘专业人员，维护并开发新技术。</w:t>
            </w:r>
          </w:p>
          <w:p w:rsidR="00ED3853" w:rsidRPr="007C0072" w:rsidRDefault="00ED3853" w:rsidP="00656B73">
            <w:pPr>
              <w:rPr>
                <w:rFonts w:ascii="Calibri" w:hAnsi="Calibri"/>
                <w:bCs/>
                <w:szCs w:val="21"/>
              </w:rPr>
            </w:pPr>
            <w:r w:rsidRPr="007C0072">
              <w:rPr>
                <w:rFonts w:ascii="Calibri" w:hAnsi="Calibri" w:hint="eastAsia"/>
                <w:bCs/>
                <w:szCs w:val="21"/>
              </w:rPr>
              <w:t>对应策略：</w:t>
            </w:r>
          </w:p>
          <w:p w:rsidR="00ED3853" w:rsidRPr="007C0072" w:rsidRDefault="00ED3853" w:rsidP="00656B73">
            <w:pPr>
              <w:ind w:firstLineChars="200" w:firstLine="420"/>
              <w:rPr>
                <w:rFonts w:ascii="Calibri" w:hAnsi="Calibri"/>
                <w:bCs/>
                <w:szCs w:val="21"/>
              </w:rPr>
            </w:pPr>
            <w:r w:rsidRPr="007C0072">
              <w:rPr>
                <w:rFonts w:ascii="Calibri" w:hAnsi="Calibri" w:hint="eastAsia"/>
                <w:bCs/>
                <w:szCs w:val="21"/>
              </w:rPr>
              <w:t>1</w:t>
            </w:r>
            <w:r w:rsidRPr="007C0072">
              <w:rPr>
                <w:rFonts w:ascii="Calibri" w:hAnsi="Calibri" w:hint="eastAsia"/>
                <w:bCs/>
                <w:szCs w:val="21"/>
              </w:rPr>
              <w:t>）拓宽对人才的招聘渠道，吸收专业人才，主要以网络招聘、现场招聘会、内部推荐、报纸刊物宣传为主要招新方式。</w:t>
            </w:r>
          </w:p>
          <w:p w:rsidR="00ED3853" w:rsidRPr="007C0072" w:rsidRDefault="00ED3853" w:rsidP="00656B73">
            <w:pPr>
              <w:ind w:firstLineChars="200" w:firstLine="420"/>
              <w:rPr>
                <w:rFonts w:ascii="Calibri" w:hAnsi="Calibri"/>
                <w:bCs/>
                <w:szCs w:val="21"/>
              </w:rPr>
            </w:pPr>
            <w:r w:rsidRPr="007C0072">
              <w:rPr>
                <w:rFonts w:ascii="Calibri" w:hAnsi="Calibri" w:hint="eastAsia"/>
                <w:bCs/>
                <w:szCs w:val="21"/>
              </w:rPr>
              <w:t>2</w:t>
            </w:r>
            <w:r w:rsidRPr="007C0072">
              <w:rPr>
                <w:rFonts w:ascii="Calibri" w:hAnsi="Calibri" w:hint="eastAsia"/>
                <w:bCs/>
                <w:szCs w:val="21"/>
              </w:rPr>
              <w:t>）提高员工职业技能水平和管理水平，提高公司各方面能力，其中包括内部管理能力，外部服务质量，技术水平的提高等等。</w:t>
            </w:r>
          </w:p>
          <w:p w:rsidR="00ED3853" w:rsidRPr="007C0072" w:rsidRDefault="00ED3853" w:rsidP="00656B73">
            <w:pPr>
              <w:ind w:firstLineChars="200" w:firstLine="420"/>
              <w:rPr>
                <w:rFonts w:ascii="Calibri" w:hAnsi="Calibri"/>
                <w:bCs/>
                <w:szCs w:val="21"/>
              </w:rPr>
            </w:pPr>
            <w:r w:rsidRPr="007C0072">
              <w:rPr>
                <w:rFonts w:ascii="Calibri" w:hAnsi="Calibri" w:hint="eastAsia"/>
                <w:bCs/>
                <w:szCs w:val="21"/>
              </w:rPr>
              <w:t>3</w:t>
            </w:r>
            <w:r w:rsidRPr="007C0072">
              <w:rPr>
                <w:rFonts w:ascii="Calibri" w:hAnsi="Calibri" w:hint="eastAsia"/>
                <w:bCs/>
                <w:szCs w:val="21"/>
              </w:rPr>
              <w:t>）向广大客户征求意见，针对市场状态公司状况实施针对性市场调研，对产品不断进行改进优化，提高技术水平、服务质量等多方面问题，增强市场竞争力。</w:t>
            </w:r>
          </w:p>
          <w:p w:rsidR="00ED3853" w:rsidRPr="007C0072" w:rsidRDefault="00ED3853" w:rsidP="00656B73">
            <w:pPr>
              <w:ind w:firstLineChars="200" w:firstLine="420"/>
              <w:rPr>
                <w:rFonts w:ascii="Calibri" w:hAnsi="Calibri"/>
                <w:bCs/>
                <w:szCs w:val="21"/>
              </w:rPr>
            </w:pPr>
            <w:r w:rsidRPr="007C0072">
              <w:rPr>
                <w:rFonts w:ascii="Calibri" w:hAnsi="Calibri" w:hint="eastAsia"/>
                <w:bCs/>
                <w:szCs w:val="21"/>
              </w:rPr>
              <w:t>4</w:t>
            </w:r>
            <w:r w:rsidRPr="007C0072">
              <w:rPr>
                <w:rFonts w:ascii="Calibri" w:hAnsi="Calibri" w:hint="eastAsia"/>
                <w:bCs/>
                <w:szCs w:val="21"/>
              </w:rPr>
              <w:t>）引进专业技术人员，组建团队，保持专业技术团队的稳定性，热情与创新，并以分配股权的方式，刺激积极性，共同发展进步。</w:t>
            </w:r>
          </w:p>
          <w:p w:rsidR="00ED3853" w:rsidRPr="007C0072" w:rsidRDefault="00ED3853" w:rsidP="00656B73">
            <w:pPr>
              <w:ind w:firstLineChars="200" w:firstLine="420"/>
              <w:rPr>
                <w:rFonts w:ascii="Calibri" w:hAnsi="Calibri"/>
                <w:bCs/>
                <w:szCs w:val="21"/>
              </w:rPr>
            </w:pPr>
            <w:r w:rsidRPr="007C0072">
              <w:rPr>
                <w:rFonts w:ascii="Calibri" w:hAnsi="Calibri" w:hint="eastAsia"/>
                <w:bCs/>
                <w:szCs w:val="21"/>
              </w:rPr>
              <w:t>5)</w:t>
            </w:r>
            <w:r w:rsidRPr="007C0072">
              <w:rPr>
                <w:rFonts w:ascii="Calibri" w:hAnsi="Calibri" w:hint="eastAsia"/>
                <w:bCs/>
                <w:szCs w:val="21"/>
              </w:rPr>
              <w:t>实现多平台合作，对于合作方以合作为主，竞争为辅共同发展，提高市场应变能力，确保技术质量与服务创新，从而稳定市场根基；</w:t>
            </w:r>
          </w:p>
          <w:p w:rsidR="00ED3853" w:rsidRPr="007C0072" w:rsidRDefault="00ED3853" w:rsidP="00656B73">
            <w:pPr>
              <w:rPr>
                <w:rFonts w:ascii="Calibri" w:hAnsi="Calibri"/>
                <w:bCs/>
                <w:szCs w:val="21"/>
              </w:rPr>
            </w:pPr>
            <w:r w:rsidRPr="007C0072">
              <w:rPr>
                <w:rFonts w:ascii="Calibri" w:hAnsi="Calibri" w:hint="eastAsia"/>
                <w:bCs/>
                <w:szCs w:val="21"/>
              </w:rPr>
              <w:t>法律风险及对策</w:t>
            </w:r>
          </w:p>
          <w:p w:rsidR="00ED3853" w:rsidRPr="007C0072" w:rsidRDefault="00ED3853" w:rsidP="00656B73">
            <w:pPr>
              <w:pStyle w:val="1"/>
              <w:rPr>
                <w:rFonts w:ascii="Calibri" w:hAnsi="Calibri"/>
                <w:b w:val="0"/>
                <w:bCs/>
                <w:kern w:val="2"/>
                <w:sz w:val="21"/>
                <w:szCs w:val="21"/>
              </w:rPr>
            </w:pPr>
            <w:r w:rsidRPr="007C0072">
              <w:rPr>
                <w:rFonts w:ascii="Calibri" w:hAnsi="Calibri" w:hint="eastAsia"/>
                <w:b w:val="0"/>
                <w:bCs/>
                <w:kern w:val="2"/>
                <w:sz w:val="21"/>
                <w:szCs w:val="21"/>
              </w:rPr>
              <w:t>法律风险指公司在运营过程中会遇到很多的法律条款约束，由于法律法规所导致的公司承担的潜在经济损失或者其他损失，由于公司自身或者对方的违法犯罪、侵权违约行为所致使得公司遭受与法律头冠损失的可能风险等。在现今社会，绝</w:t>
            </w:r>
            <w:r w:rsidRPr="007C0072">
              <w:rPr>
                <w:rFonts w:ascii="Calibri" w:hAnsi="Calibri" w:hint="eastAsia"/>
                <w:b w:val="0"/>
                <w:bCs/>
                <w:kern w:val="2"/>
                <w:sz w:val="21"/>
                <w:szCs w:val="21"/>
              </w:rPr>
              <w:lastRenderedPageBreak/>
              <w:t>不可以违背法律为代价寻求公司利益，一方面会造成的可能经济损失极大，其次会造成名誉损失，尤其是针对学生群体，学校不会与有过违法犯罪行为的平台合作，从而会直接致使公司丧失顾客群体而无法运营。</w:t>
            </w:r>
          </w:p>
          <w:p w:rsidR="00ED3853" w:rsidRPr="007C0072" w:rsidRDefault="00ED3853" w:rsidP="00656B73">
            <w:pPr>
              <w:rPr>
                <w:rFonts w:ascii="Calibri" w:hAnsi="Calibri"/>
                <w:bCs/>
                <w:szCs w:val="21"/>
              </w:rPr>
            </w:pPr>
            <w:r w:rsidRPr="007C0072">
              <w:rPr>
                <w:rFonts w:ascii="Calibri" w:hAnsi="Calibri" w:hint="eastAsia"/>
                <w:bCs/>
                <w:szCs w:val="21"/>
              </w:rPr>
              <w:t>应对策略：</w:t>
            </w:r>
          </w:p>
          <w:p w:rsidR="00ED3853" w:rsidRPr="007C0072" w:rsidRDefault="00ED3853" w:rsidP="00656B73">
            <w:pPr>
              <w:numPr>
                <w:ilvl w:val="0"/>
                <w:numId w:val="2"/>
              </w:numPr>
              <w:rPr>
                <w:rFonts w:ascii="Calibri" w:hAnsi="Calibri"/>
                <w:bCs/>
                <w:szCs w:val="21"/>
              </w:rPr>
            </w:pPr>
            <w:r w:rsidRPr="007C0072">
              <w:rPr>
                <w:rFonts w:ascii="Calibri" w:hAnsi="Calibri" w:hint="eastAsia"/>
                <w:bCs/>
                <w:szCs w:val="21"/>
              </w:rPr>
              <w:t>要对公司进行全面深入的法律调查，研究以往案例，发现、识别企业所面临的各方面法律风险，确定法律风险点、风险源、开列具体的风险清单；</w:t>
            </w:r>
          </w:p>
          <w:p w:rsidR="00ED3853" w:rsidRPr="007C0072" w:rsidRDefault="00ED3853" w:rsidP="00656B73">
            <w:pPr>
              <w:widowControl/>
              <w:numPr>
                <w:ilvl w:val="0"/>
                <w:numId w:val="2"/>
              </w:numPr>
              <w:jc w:val="left"/>
              <w:rPr>
                <w:rFonts w:ascii="Calibri" w:hAnsi="Calibri"/>
                <w:bCs/>
                <w:szCs w:val="21"/>
              </w:rPr>
            </w:pPr>
            <w:r w:rsidRPr="007C0072">
              <w:rPr>
                <w:rFonts w:ascii="Calibri" w:hAnsi="Calibri" w:hint="eastAsia"/>
                <w:bCs/>
                <w:szCs w:val="21"/>
              </w:rPr>
              <w:t>结合公司实际，根据法律管理工作的不同要求、企业经营管理的特点和企业经营战略目标确定风险分类方法，对企业现有的法律风险进行归类；</w:t>
            </w:r>
          </w:p>
          <w:p w:rsidR="00ED3853" w:rsidRPr="007C0072" w:rsidRDefault="00ED3853" w:rsidP="00656B73">
            <w:pPr>
              <w:numPr>
                <w:ilvl w:val="0"/>
                <w:numId w:val="2"/>
              </w:numPr>
              <w:rPr>
                <w:rFonts w:ascii="Calibri" w:hAnsi="Calibri"/>
                <w:bCs/>
                <w:szCs w:val="21"/>
              </w:rPr>
            </w:pPr>
            <w:r w:rsidRPr="007C0072">
              <w:rPr>
                <w:rFonts w:ascii="Calibri" w:hAnsi="Calibri" w:hint="eastAsia"/>
                <w:bCs/>
                <w:szCs w:val="21"/>
              </w:rPr>
              <w:t>依据风险发生的可能性、损失程度、损失范围等，对各类法律风险进行评分和排序，划分风险等级，提出进行风险控制管理的措施建议。</w:t>
            </w:r>
          </w:p>
          <w:p w:rsidR="00ED3853" w:rsidRPr="007C0072" w:rsidRDefault="00ED3853" w:rsidP="00656B73">
            <w:pPr>
              <w:numPr>
                <w:ilvl w:val="0"/>
                <w:numId w:val="2"/>
              </w:numPr>
              <w:rPr>
                <w:rFonts w:ascii="Calibri" w:hAnsi="Calibri"/>
                <w:bCs/>
                <w:szCs w:val="21"/>
              </w:rPr>
            </w:pPr>
            <w:r w:rsidRPr="007C0072">
              <w:rPr>
                <w:rFonts w:ascii="Calibri" w:hAnsi="Calibri" w:hint="eastAsia"/>
                <w:bCs/>
                <w:szCs w:val="21"/>
              </w:rPr>
              <w:t>与合作方签订详尽的合法条约，避免合作方的违法行为对我方公司的名誉、经济伤害；同时关注市场竞争态势，杜绝不正当竞争，对于违法竞争者给予投诉上报维护自身权益；</w:t>
            </w:r>
          </w:p>
          <w:p w:rsidR="00ED3853" w:rsidRPr="007C0072" w:rsidRDefault="00ED3853" w:rsidP="00656B73">
            <w:pPr>
              <w:rPr>
                <w:rFonts w:ascii="Calibri" w:hAnsi="Calibri"/>
                <w:bCs/>
                <w:szCs w:val="21"/>
              </w:rPr>
            </w:pPr>
            <w:bookmarkStart w:id="4" w:name="_Toc27460"/>
            <w:r w:rsidRPr="007C0072">
              <w:rPr>
                <w:rFonts w:ascii="Calibri" w:hAnsi="Calibri" w:hint="eastAsia"/>
                <w:bCs/>
                <w:szCs w:val="21"/>
              </w:rPr>
              <w:t>政策风险</w:t>
            </w:r>
            <w:bookmarkEnd w:id="4"/>
          </w:p>
          <w:p w:rsidR="00ED3853" w:rsidRPr="007C0072" w:rsidRDefault="00ED3853" w:rsidP="00656B73">
            <w:pPr>
              <w:rPr>
                <w:rFonts w:ascii="Calibri" w:hAnsi="Calibri"/>
                <w:bCs/>
                <w:szCs w:val="21"/>
              </w:rPr>
            </w:pPr>
            <w:r w:rsidRPr="007C0072">
              <w:rPr>
                <w:rFonts w:ascii="Calibri" w:hAnsi="Calibri" w:hint="eastAsia"/>
                <w:bCs/>
                <w:szCs w:val="21"/>
              </w:rPr>
              <w:t>经济政策风险是指在建设期货经营期内，由于所处的经济环境和经济条件的变化，致使实际的经济效益与预期的经济效益相背离。宏观经济环境与经济条件的变化，包括国家宏观调控政策，财政货币政策，税收政策，其中包括国家经济制度变革、经济法规和经济政策的修改、产业政策的调整以及经济发展速度的波动。对本公司而言，公司会面临一般企业共有的政策风险，其中包括宏观调控政策、财政货</w:t>
            </w:r>
            <w:r w:rsidRPr="007C0072">
              <w:rPr>
                <w:rFonts w:ascii="Calibri" w:hAnsi="Calibri" w:hint="eastAsia"/>
                <w:bCs/>
                <w:szCs w:val="21"/>
              </w:rPr>
              <w:lastRenderedPageBreak/>
              <w:t>币政策，税收政策等，可能对项目今后的运作产生影响。</w:t>
            </w:r>
          </w:p>
          <w:p w:rsidR="00ED3853" w:rsidRPr="007C0072" w:rsidRDefault="00ED3853" w:rsidP="00656B73">
            <w:pPr>
              <w:rPr>
                <w:rFonts w:ascii="Calibri" w:hAnsi="Calibri"/>
                <w:bCs/>
                <w:szCs w:val="21"/>
              </w:rPr>
            </w:pPr>
            <w:r w:rsidRPr="007C0072">
              <w:rPr>
                <w:rFonts w:ascii="Calibri" w:hAnsi="Calibri" w:hint="eastAsia"/>
                <w:bCs/>
                <w:szCs w:val="21"/>
              </w:rPr>
              <w:t>对应策略：</w:t>
            </w:r>
          </w:p>
          <w:p w:rsidR="00ED3853" w:rsidRPr="007C0072" w:rsidRDefault="00ED3853" w:rsidP="00656B73">
            <w:pPr>
              <w:rPr>
                <w:rFonts w:ascii="Calibri" w:hAnsi="Calibri"/>
                <w:bCs/>
                <w:szCs w:val="21"/>
              </w:rPr>
            </w:pPr>
            <w:r w:rsidRPr="007C0072">
              <w:rPr>
                <w:rFonts w:ascii="Calibri" w:hAnsi="Calibri" w:hint="eastAsia"/>
                <w:bCs/>
                <w:szCs w:val="21"/>
              </w:rPr>
              <w:t>1</w:t>
            </w:r>
            <w:r w:rsidRPr="007C0072">
              <w:rPr>
                <w:rFonts w:ascii="Calibri" w:hAnsi="Calibri" w:hint="eastAsia"/>
                <w:bCs/>
                <w:szCs w:val="21"/>
              </w:rPr>
              <w:t>）公司需在国家各项经济政策和产业政策的指导下，汇聚各方信息，制定最佳方案，统一指挥调度，合理确定我们发展目标和战略；</w:t>
            </w:r>
          </w:p>
          <w:p w:rsidR="00ED3853" w:rsidRPr="007C0072" w:rsidRDefault="00ED3853" w:rsidP="00656B73">
            <w:pPr>
              <w:rPr>
                <w:rFonts w:ascii="Calibri" w:hAnsi="Calibri"/>
                <w:bCs/>
                <w:szCs w:val="21"/>
              </w:rPr>
            </w:pPr>
            <w:r w:rsidRPr="007C0072">
              <w:rPr>
                <w:rFonts w:ascii="Calibri" w:hAnsi="Calibri" w:hint="eastAsia"/>
                <w:bCs/>
                <w:szCs w:val="21"/>
              </w:rPr>
              <w:t>2</w:t>
            </w:r>
            <w:r w:rsidRPr="007C0072">
              <w:rPr>
                <w:rFonts w:ascii="Calibri" w:hAnsi="Calibri" w:hint="eastAsia"/>
                <w:bCs/>
                <w:szCs w:val="21"/>
              </w:rPr>
              <w:t>）加强内部管理，提高服务管理水平，降低营运成本，努力提高经营效率形成我们的独特优势，增强抵御政策风险的能力。</w:t>
            </w:r>
          </w:p>
          <w:p w:rsidR="00ED3853" w:rsidRPr="007C0072" w:rsidRDefault="00ED3853" w:rsidP="00C5578F">
            <w:pPr>
              <w:snapToGrid w:val="0"/>
              <w:jc w:val="center"/>
              <w:rPr>
                <w:rFonts w:ascii="Calibri" w:hAnsi="Calibri"/>
                <w:bCs/>
                <w:szCs w:val="21"/>
              </w:rPr>
            </w:pPr>
          </w:p>
        </w:tc>
      </w:tr>
      <w:tr w:rsidR="00ED3853" w:rsidRPr="007C0072" w:rsidTr="00C5578F">
        <w:trPr>
          <w:trHeight w:val="2329"/>
          <w:jc w:val="center"/>
        </w:trPr>
        <w:tc>
          <w:tcPr>
            <w:tcW w:w="1314" w:type="dxa"/>
            <w:vAlign w:val="center"/>
          </w:tcPr>
          <w:p w:rsidR="00ED3853" w:rsidRPr="007C0072" w:rsidRDefault="00ED3853" w:rsidP="00C5578F">
            <w:pPr>
              <w:snapToGrid w:val="0"/>
              <w:jc w:val="center"/>
              <w:rPr>
                <w:rFonts w:ascii="Calibri" w:hAnsi="Calibri"/>
                <w:bCs/>
                <w:szCs w:val="21"/>
              </w:rPr>
            </w:pPr>
            <w:r w:rsidRPr="007C0072">
              <w:rPr>
                <w:rFonts w:ascii="Calibri" w:hAnsi="Calibri" w:hint="eastAsia"/>
                <w:bCs/>
                <w:szCs w:val="21"/>
              </w:rPr>
              <w:lastRenderedPageBreak/>
              <w:t>风险分析</w:t>
            </w:r>
          </w:p>
        </w:tc>
        <w:tc>
          <w:tcPr>
            <w:tcW w:w="850" w:type="dxa"/>
            <w:vAlign w:val="center"/>
          </w:tcPr>
          <w:p w:rsidR="00ED3853" w:rsidRPr="007C0072" w:rsidRDefault="00ED3853" w:rsidP="00C5578F">
            <w:pPr>
              <w:snapToGrid w:val="0"/>
              <w:jc w:val="center"/>
              <w:rPr>
                <w:rFonts w:ascii="Calibri" w:hAnsi="Calibri"/>
                <w:bCs/>
                <w:szCs w:val="21"/>
              </w:rPr>
            </w:pPr>
            <w:r w:rsidRPr="007C0072">
              <w:rPr>
                <w:rFonts w:ascii="Calibri" w:hAnsi="Calibri"/>
                <w:bCs/>
                <w:szCs w:val="21"/>
              </w:rPr>
              <w:t>5</w:t>
            </w:r>
            <w:r w:rsidRPr="007C0072">
              <w:rPr>
                <w:rFonts w:ascii="Calibri" w:hAnsi="Calibri"/>
                <w:bCs/>
                <w:szCs w:val="21"/>
              </w:rPr>
              <w:t>分</w:t>
            </w:r>
          </w:p>
        </w:tc>
        <w:tc>
          <w:tcPr>
            <w:tcW w:w="2410" w:type="dxa"/>
            <w:gridSpan w:val="2"/>
            <w:vAlign w:val="center"/>
          </w:tcPr>
          <w:p w:rsidR="00ED3853" w:rsidRPr="007C0072" w:rsidRDefault="007C0072" w:rsidP="00C5578F">
            <w:pPr>
              <w:snapToGrid w:val="0"/>
              <w:jc w:val="center"/>
              <w:rPr>
                <w:rFonts w:ascii="Calibri" w:hAnsi="Calibri"/>
                <w:bCs/>
                <w:szCs w:val="21"/>
              </w:rPr>
            </w:pPr>
            <w:r w:rsidRPr="007C0072">
              <w:rPr>
                <w:rFonts w:ascii="Calibri" w:hAnsi="Calibri" w:hint="eastAsia"/>
                <w:bCs/>
                <w:szCs w:val="21"/>
              </w:rPr>
              <w:t>列举相关风险</w:t>
            </w:r>
          </w:p>
        </w:tc>
        <w:tc>
          <w:tcPr>
            <w:tcW w:w="3948" w:type="dxa"/>
            <w:gridSpan w:val="2"/>
            <w:vAlign w:val="center"/>
          </w:tcPr>
          <w:p w:rsidR="00ED3853" w:rsidRPr="007C0072" w:rsidRDefault="007C0072" w:rsidP="007C0072">
            <w:pPr>
              <w:snapToGrid w:val="0"/>
              <w:rPr>
                <w:rFonts w:ascii="Calibri" w:hAnsi="Calibri"/>
                <w:bCs/>
                <w:szCs w:val="21"/>
              </w:rPr>
            </w:pPr>
            <w:r w:rsidRPr="007C0072">
              <w:rPr>
                <w:rFonts w:ascii="Calibri" w:hAnsi="Calibri" w:hint="eastAsia"/>
                <w:bCs/>
                <w:szCs w:val="21"/>
              </w:rPr>
              <w:t>代币密码加密密码容易被破解，存在着财产流失的危险。</w:t>
            </w:r>
          </w:p>
          <w:p w:rsidR="007C0072" w:rsidRPr="007C0072" w:rsidRDefault="007C0072" w:rsidP="007C0072">
            <w:pPr>
              <w:snapToGrid w:val="0"/>
              <w:rPr>
                <w:rFonts w:ascii="Calibri" w:hAnsi="Calibri" w:hint="eastAsia"/>
                <w:bCs/>
                <w:szCs w:val="21"/>
              </w:rPr>
            </w:pPr>
            <w:r w:rsidRPr="007C0072">
              <w:rPr>
                <w:rFonts w:ascii="Calibri" w:hAnsi="Calibri" w:hint="eastAsia"/>
                <w:bCs/>
                <w:szCs w:val="21"/>
              </w:rPr>
              <w:t>带取快递可能会被坏人利用导致个人的财产损失。</w:t>
            </w:r>
          </w:p>
        </w:tc>
      </w:tr>
      <w:bookmarkEnd w:id="0"/>
      <w:bookmarkEnd w:id="1"/>
    </w:tbl>
    <w:p w:rsidR="0039083C" w:rsidRPr="007C0072" w:rsidRDefault="0039083C" w:rsidP="0039083C">
      <w:pPr>
        <w:rPr>
          <w:bCs/>
          <w:szCs w:val="21"/>
        </w:rPr>
      </w:pPr>
    </w:p>
    <w:p w:rsidR="0039083C" w:rsidRPr="007C0072" w:rsidRDefault="0039083C">
      <w:pPr>
        <w:rPr>
          <w:bCs/>
          <w:szCs w:val="21"/>
        </w:rPr>
      </w:pPr>
    </w:p>
    <w:sectPr w:rsidR="0039083C" w:rsidRPr="007C00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EDB95"/>
    <w:multiLevelType w:val="singleLevel"/>
    <w:tmpl w:val="3D7EDB95"/>
    <w:lvl w:ilvl="0">
      <w:start w:val="1"/>
      <w:numFmt w:val="decimal"/>
      <w:suff w:val="nothing"/>
      <w:lvlText w:val="%1）"/>
      <w:lvlJc w:val="left"/>
    </w:lvl>
  </w:abstractNum>
  <w:abstractNum w:abstractNumId="1" w15:restartNumberingAfterBreak="0">
    <w:nsid w:val="55AEED16"/>
    <w:multiLevelType w:val="singleLevel"/>
    <w:tmpl w:val="55AEED16"/>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83C"/>
    <w:rsid w:val="0036168C"/>
    <w:rsid w:val="00364A31"/>
    <w:rsid w:val="0039083C"/>
    <w:rsid w:val="00597041"/>
    <w:rsid w:val="00656B73"/>
    <w:rsid w:val="007C0072"/>
    <w:rsid w:val="00876E4C"/>
    <w:rsid w:val="00C344F5"/>
    <w:rsid w:val="00C71CD3"/>
    <w:rsid w:val="00D267C7"/>
    <w:rsid w:val="00D56AC4"/>
    <w:rsid w:val="00D83A32"/>
    <w:rsid w:val="00E17A01"/>
    <w:rsid w:val="00ED3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0C31"/>
  <w15:docId w15:val="{E36E23ED-BC4A-4B9B-B59A-A05E2CF03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6B73"/>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6B73"/>
    <w:rPr>
      <w:b/>
      <w:kern w:val="44"/>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401225">
      <w:bodyDiv w:val="1"/>
      <w:marLeft w:val="0"/>
      <w:marRight w:val="0"/>
      <w:marTop w:val="0"/>
      <w:marBottom w:val="0"/>
      <w:divBdr>
        <w:top w:val="none" w:sz="0" w:space="0" w:color="auto"/>
        <w:left w:val="none" w:sz="0" w:space="0" w:color="auto"/>
        <w:bottom w:val="none" w:sz="0" w:space="0" w:color="auto"/>
        <w:right w:val="none" w:sz="0" w:space="0" w:color="auto"/>
      </w:divBdr>
    </w:div>
    <w:div w:id="124533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1588</Words>
  <Characters>9056</Characters>
  <Application>Microsoft Office Word</Application>
  <DocSecurity>0</DocSecurity>
  <Lines>75</Lines>
  <Paragraphs>21</Paragraphs>
  <ScaleCrop>false</ScaleCrop>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王曦</dc:creator>
  <cp:lastModifiedBy>2773989609@qq.com</cp:lastModifiedBy>
  <cp:revision>2</cp:revision>
  <dcterms:created xsi:type="dcterms:W3CDTF">2020-01-03T10:01:00Z</dcterms:created>
  <dcterms:modified xsi:type="dcterms:W3CDTF">2020-01-03T10:01:00Z</dcterms:modified>
</cp:coreProperties>
</file>