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ACD9">
      <w:pPr>
        <w:spacing w:line="360" w:lineRule="auto"/>
        <w:rPr>
          <w:rFonts w:hint="eastAsia"/>
        </w:rPr>
      </w:pPr>
    </w:p>
    <w:p w14:paraId="08753470"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687570" cy="1019175"/>
            <wp:effectExtent l="0" t="0" r="0" b="0"/>
            <wp:docPr id="1" name="图片 1" descr="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ew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9EAC">
      <w:pPr>
        <w:spacing w:line="360" w:lineRule="auto"/>
        <w:rPr>
          <w:rFonts w:hint="eastAsia"/>
        </w:rPr>
      </w:pPr>
    </w:p>
    <w:p w14:paraId="3F7E9500">
      <w:pPr>
        <w:spacing w:line="360" w:lineRule="auto"/>
        <w:rPr>
          <w:rFonts w:hint="eastAsia"/>
        </w:rPr>
      </w:pPr>
    </w:p>
    <w:p w14:paraId="4C7EECD0">
      <w:pPr>
        <w:spacing w:line="360" w:lineRule="auto"/>
        <w:rPr>
          <w:rFonts w:hint="eastAsia"/>
        </w:rPr>
      </w:pPr>
    </w:p>
    <w:p w14:paraId="15F1FE19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实 验 报 告</w:t>
      </w:r>
    </w:p>
    <w:p w14:paraId="21C2D40E">
      <w:pPr>
        <w:spacing w:line="360" w:lineRule="auto"/>
        <w:rPr>
          <w:rFonts w:hint="eastAsia"/>
        </w:rPr>
      </w:pPr>
    </w:p>
    <w:p w14:paraId="5525183B">
      <w:pPr>
        <w:spacing w:line="360" w:lineRule="auto"/>
        <w:rPr>
          <w:rFonts w:hint="eastAsia"/>
        </w:rPr>
      </w:pPr>
    </w:p>
    <w:p w14:paraId="4E3E6B40">
      <w:pPr>
        <w:spacing w:line="360" w:lineRule="auto"/>
        <w:rPr>
          <w:rFonts w:hint="eastAsia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2437387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A8FD8D6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 w14:paraId="0408B0DD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软件工程</w:t>
            </w:r>
          </w:p>
        </w:tc>
      </w:tr>
      <w:tr w14:paraId="26406F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752B990A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 w14:paraId="35D035F0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软件概要设计</w:t>
            </w:r>
          </w:p>
        </w:tc>
      </w:tr>
      <w:tr w14:paraId="3AD8A94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548B4EE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 w14:paraId="1A72CDA9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2025/12/16</w:t>
            </w:r>
          </w:p>
        </w:tc>
      </w:tr>
      <w:tr w14:paraId="3007C3B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BA9CF7C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 w14:paraId="78442291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23计科2</w:t>
            </w:r>
          </w:p>
        </w:tc>
      </w:tr>
      <w:tr w14:paraId="4C375FE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D94A2B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 w14:paraId="0384D407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1份</w:t>
            </w:r>
          </w:p>
        </w:tc>
      </w:tr>
      <w:tr w14:paraId="3CCF86F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2E4E34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 w14:paraId="2EBE2EFC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黄超</w:t>
            </w:r>
          </w:p>
        </w:tc>
      </w:tr>
    </w:tbl>
    <w:p w14:paraId="473B28D3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1A7A0C18">
      <w:pPr>
        <w:spacing w:line="360" w:lineRule="auto"/>
        <w:rPr>
          <w:rFonts w:hint="eastAsia"/>
          <w:sz w:val="32"/>
          <w:szCs w:val="32"/>
        </w:rPr>
      </w:pPr>
    </w:p>
    <w:p w14:paraId="09F47C3B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</w:p>
    <w:p w14:paraId="540E21DC">
      <w:pPr>
        <w:spacing w:line="360" w:lineRule="auto"/>
        <w:rPr>
          <w:rFonts w:hint="eastAsia" w:ascii="黑体" w:eastAsia="黑体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计算机科学  </w:t>
      </w:r>
      <w:r>
        <w:rPr>
          <w:rFonts w:hint="eastAsia" w:ascii="黑体" w:eastAsia="黑体"/>
          <w:b/>
          <w:sz w:val="32"/>
          <w:szCs w:val="32"/>
        </w:rPr>
        <w:t>学院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 </w:t>
      </w:r>
      <w:r>
        <w:rPr>
          <w:rFonts w:hint="eastAsia" w:ascii="黑体" w:eastAsia="黑体"/>
          <w:b/>
          <w:sz w:val="32"/>
          <w:szCs w:val="32"/>
          <w:u w:val="single"/>
          <w:lang w:val="en-US" w:eastAsia="zh-CN"/>
        </w:rPr>
        <w:t>工业中心204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 </w:t>
      </w:r>
      <w:r>
        <w:rPr>
          <w:rFonts w:hint="eastAsia" w:ascii="黑体" w:eastAsia="黑体"/>
          <w:b/>
          <w:sz w:val="32"/>
          <w:szCs w:val="32"/>
        </w:rPr>
        <w:t>实验室</w:t>
      </w:r>
    </w:p>
    <w:p w14:paraId="276AA3FE">
      <w:pPr>
        <w:spacing w:line="360" w:lineRule="auto"/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二〇  </w:t>
      </w:r>
      <w:r>
        <w:rPr>
          <w:rFonts w:hint="eastAsia" w:ascii="黑体" w:eastAsia="黑体"/>
          <w:sz w:val="32"/>
          <w:szCs w:val="32"/>
          <w:lang w:val="en-US" w:eastAsia="zh-CN"/>
        </w:rPr>
        <w:t>五</w:t>
      </w:r>
      <w:r>
        <w:rPr>
          <w:rFonts w:hint="eastAsia" w:ascii="黑体" w:eastAsia="黑体"/>
          <w:sz w:val="32"/>
          <w:szCs w:val="32"/>
        </w:rPr>
        <w:t xml:space="preserve"> 年  </w:t>
      </w:r>
      <w:r>
        <w:rPr>
          <w:rFonts w:hint="eastAsia" w:ascii="黑体" w:eastAsia="黑体"/>
          <w:sz w:val="32"/>
          <w:szCs w:val="32"/>
          <w:lang w:val="en-US" w:eastAsia="zh-CN"/>
        </w:rPr>
        <w:t>十二</w:t>
      </w:r>
      <w:r>
        <w:rPr>
          <w:rFonts w:hint="eastAsia" w:ascii="黑体" w:eastAsia="黑体"/>
          <w:sz w:val="32"/>
          <w:szCs w:val="32"/>
        </w:rPr>
        <w:t xml:space="preserve">  月</w:t>
      </w:r>
      <w:r>
        <w:rPr>
          <w:rFonts w:hint="eastAsia" w:ascii="黑体" w:eastAsia="黑体"/>
          <w:sz w:val="32"/>
          <w:szCs w:val="32"/>
          <w:lang w:val="en-US" w:eastAsia="zh-CN"/>
        </w:rPr>
        <w:t xml:space="preserve"> 十六</w:t>
      </w:r>
      <w:r>
        <w:rPr>
          <w:rFonts w:hint="eastAsia" w:ascii="黑体" w:eastAsia="黑体"/>
          <w:sz w:val="32"/>
          <w:szCs w:val="32"/>
        </w:rPr>
        <w:t xml:space="preserve">   日</w:t>
      </w:r>
    </w:p>
    <w:p w14:paraId="08AD5BD1">
      <w:pPr>
        <w:jc w:val="center"/>
        <w:rPr>
          <w:rFonts w:hint="eastAsia" w:ascii="黑体" w:eastAsia="黑体"/>
          <w:b/>
          <w:bCs/>
          <w:sz w:val="36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eastAsia="黑体"/>
          <w:b/>
          <w:bCs/>
          <w:sz w:val="36"/>
          <w:szCs w:val="32"/>
        </w:rPr>
        <w:t>广东技术师范大学实验报告</w:t>
      </w:r>
    </w:p>
    <w:p w14:paraId="5C9C09E0">
      <w:pPr>
        <w:spacing w:line="240" w:lineRule="atLeast"/>
        <w:jc w:val="center"/>
        <w:rPr>
          <w:rFonts w:hint="eastAsia" w:ascii="黑体" w:eastAsia="黑体"/>
          <w:bCs/>
          <w:sz w:val="24"/>
        </w:rPr>
      </w:pPr>
    </w:p>
    <w:tbl>
      <w:tblPr>
        <w:tblStyle w:val="4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78"/>
        <w:gridCol w:w="1144"/>
        <w:gridCol w:w="172"/>
        <w:gridCol w:w="507"/>
        <w:gridCol w:w="276"/>
        <w:gridCol w:w="1260"/>
        <w:gridCol w:w="240"/>
        <w:gridCol w:w="531"/>
        <w:gridCol w:w="178"/>
        <w:gridCol w:w="491"/>
        <w:gridCol w:w="198"/>
        <w:gridCol w:w="885"/>
        <w:gridCol w:w="693"/>
        <w:gridCol w:w="1522"/>
      </w:tblGrid>
      <w:tr w14:paraId="5238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2DA1AB3A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学院：</w:t>
            </w:r>
          </w:p>
        </w:tc>
        <w:tc>
          <w:tcPr>
            <w:tcW w:w="1794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31464334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计算机科学学院</w:t>
            </w:r>
          </w:p>
        </w:tc>
        <w:tc>
          <w:tcPr>
            <w:tcW w:w="783" w:type="dxa"/>
            <w:gridSpan w:val="2"/>
            <w:noWrap w:val="0"/>
            <w:vAlign w:val="center"/>
          </w:tcPr>
          <w:p w14:paraId="0A18AEA9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专业：</w:t>
            </w:r>
          </w:p>
        </w:tc>
        <w:tc>
          <w:tcPr>
            <w:tcW w:w="2031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1C53BA21">
            <w:pPr>
              <w:spacing w:line="240" w:lineRule="atLeast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计算机科学与技术</w:t>
            </w:r>
          </w:p>
        </w:tc>
        <w:tc>
          <w:tcPr>
            <w:tcW w:w="669" w:type="dxa"/>
            <w:gridSpan w:val="2"/>
            <w:noWrap w:val="0"/>
            <w:vAlign w:val="center"/>
          </w:tcPr>
          <w:p w14:paraId="4DF1E504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班级：</w:t>
            </w:r>
          </w:p>
        </w:tc>
        <w:tc>
          <w:tcPr>
            <w:tcW w:w="1083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7BCA65BD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23计科2</w:t>
            </w:r>
          </w:p>
        </w:tc>
        <w:tc>
          <w:tcPr>
            <w:tcW w:w="693" w:type="dxa"/>
            <w:noWrap w:val="0"/>
            <w:vAlign w:val="center"/>
          </w:tcPr>
          <w:p w14:paraId="5381EF81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成绩：</w:t>
            </w:r>
          </w:p>
        </w:tc>
        <w:tc>
          <w:tcPr>
            <w:tcW w:w="1522" w:type="dxa"/>
            <w:tcBorders>
              <w:bottom w:val="single" w:color="000000" w:sz="4" w:space="0"/>
            </w:tcBorders>
            <w:noWrap w:val="0"/>
            <w:vAlign w:val="center"/>
          </w:tcPr>
          <w:p w14:paraId="10CD46FE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7CD0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0595417B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姓名：</w:t>
            </w:r>
          </w:p>
        </w:tc>
        <w:tc>
          <w:tcPr>
            <w:tcW w:w="1622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AF81568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徐正友</w:t>
            </w:r>
          </w:p>
        </w:tc>
        <w:tc>
          <w:tcPr>
            <w:tcW w:w="679" w:type="dxa"/>
            <w:gridSpan w:val="2"/>
            <w:noWrap w:val="0"/>
            <w:vAlign w:val="center"/>
          </w:tcPr>
          <w:p w14:paraId="337F450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学号：</w:t>
            </w:r>
          </w:p>
        </w:tc>
        <w:tc>
          <w:tcPr>
            <w:tcW w:w="177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AA92F2B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2023034243118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57ADE70D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组别：</w:t>
            </w:r>
          </w:p>
        </w:tc>
        <w:tc>
          <w:tcPr>
            <w:tcW w:w="689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6DB944D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885" w:type="dxa"/>
            <w:noWrap w:val="0"/>
            <w:vAlign w:val="center"/>
          </w:tcPr>
          <w:p w14:paraId="7D33965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组员：</w:t>
            </w:r>
          </w:p>
        </w:tc>
        <w:tc>
          <w:tcPr>
            <w:tcW w:w="2215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5B4557B2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607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91" w:type="dxa"/>
            <w:gridSpan w:val="2"/>
            <w:noWrap w:val="0"/>
            <w:vAlign w:val="center"/>
          </w:tcPr>
          <w:p w14:paraId="03B0D1F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实验地点：</w:t>
            </w:r>
          </w:p>
        </w:tc>
        <w:tc>
          <w:tcPr>
            <w:tcW w:w="1823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28897D9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工业中心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204</w:t>
            </w:r>
          </w:p>
        </w:tc>
        <w:tc>
          <w:tcPr>
            <w:tcW w:w="1536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808D731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实验日期：</w:t>
            </w:r>
          </w:p>
        </w:tc>
        <w:tc>
          <w:tcPr>
            <w:tcW w:w="1440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 w14:paraId="105E288F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2025/12/16</w:t>
            </w:r>
          </w:p>
        </w:tc>
        <w:tc>
          <w:tcPr>
            <w:tcW w:w="1776" w:type="dxa"/>
            <w:gridSpan w:val="3"/>
            <w:noWrap w:val="0"/>
            <w:vAlign w:val="center"/>
          </w:tcPr>
          <w:p w14:paraId="7F7BD57C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指导教师签名：</w:t>
            </w:r>
          </w:p>
        </w:tc>
        <w:tc>
          <w:tcPr>
            <w:tcW w:w="1522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62857F94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4CEF5613">
      <w:pPr>
        <w:rPr>
          <w:vanish/>
        </w:rPr>
      </w:pPr>
    </w:p>
    <w:tbl>
      <w:tblPr>
        <w:tblStyle w:val="4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163A8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10B44A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0BE50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6FD7D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391F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44B98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E6F76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8D0C5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3E08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</w:tr>
    </w:tbl>
    <w:p w14:paraId="5D13AE5C">
      <w:pPr>
        <w:spacing w:line="240" w:lineRule="atLeast"/>
        <w:rPr>
          <w:rFonts w:hint="eastAsia" w:ascii="黑体" w:eastAsia="黑体"/>
          <w:sz w:val="24"/>
        </w:rPr>
      </w:pPr>
    </w:p>
    <w:p w14:paraId="16080FDB">
      <w:pPr>
        <w:spacing w:line="360" w:lineRule="auto"/>
        <w:ind w:firstLine="1320" w:firstLineChars="55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实验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>七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黑体" w:eastAsia="黑体"/>
          <w:sz w:val="24"/>
        </w:rPr>
        <w:t xml:space="preserve">  项目名称：</w:t>
      </w:r>
      <w:r>
        <w:rPr>
          <w:rFonts w:hint="eastAsia" w:ascii="黑体" w:eastAsia="黑体"/>
          <w:sz w:val="24"/>
          <w:u w:val="single"/>
        </w:rPr>
        <w:t xml:space="preserve">         </w:t>
      </w:r>
      <w:r>
        <w:rPr>
          <w:rFonts w:hint="eastAsia" w:ascii="黑体" w:hAnsi="Times New Roman" w:eastAsia="黑体" w:cs="Times New Roman"/>
          <w:kern w:val="2"/>
          <w:sz w:val="24"/>
          <w:szCs w:val="24"/>
          <w:u w:val="single"/>
          <w:lang w:val="en-US" w:eastAsia="zh-CN" w:bidi="ar-SA"/>
        </w:rPr>
        <w:t>UML序列图和协作图</w:t>
      </w:r>
      <w:r>
        <w:rPr>
          <w:rFonts w:hint="eastAsia" w:ascii="黑体" w:eastAsia="黑体"/>
          <w:sz w:val="24"/>
          <w:u w:val="single"/>
        </w:rPr>
        <w:t xml:space="preserve">                </w:t>
      </w:r>
      <w:r>
        <w:rPr>
          <w:rFonts w:hint="eastAsia" w:ascii="黑体" w:eastAsia="黑体"/>
          <w:sz w:val="24"/>
        </w:rPr>
        <w:t xml:space="preserve">    </w:t>
      </w:r>
    </w:p>
    <w:p w14:paraId="65110E6B">
      <w:pPr>
        <w:spacing w:line="360" w:lineRule="auto"/>
        <w:rPr>
          <w:rFonts w:hint="eastAsia" w:ascii="宋体" w:hAnsi="宋体"/>
          <w:sz w:val="24"/>
        </w:rPr>
      </w:pPr>
    </w:p>
    <w:p w14:paraId="7793A5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目 的： </w:t>
      </w:r>
    </w:p>
    <w:p w14:paraId="680451E3">
      <w:pPr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 xml:space="preserve">掌握序列图和协作图的相同点和区别； </w:t>
      </w:r>
    </w:p>
    <w:p w14:paraId="2797D207">
      <w:pPr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 xml:space="preserve">能够根据事件流，准确确定对象，画出序列图和协作图； </w:t>
      </w:r>
    </w:p>
    <w:p w14:paraId="0BC73797">
      <w:pPr>
        <w:numPr>
          <w:ilvl w:val="0"/>
          <w:numId w:val="1"/>
        </w:num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熟练使用软件创建序列图和协作图。</w:t>
      </w:r>
    </w:p>
    <w:p w14:paraId="7436F8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内 容： </w:t>
      </w:r>
    </w:p>
    <w:p w14:paraId="66890E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通过飞机订票系统某个用例，学习序列图和协作图的设计和实现。</w:t>
      </w:r>
    </w:p>
    <w:p w14:paraId="34D4C75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步 骤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7FF3AAD5"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分析相关事件流； </w:t>
      </w:r>
    </w:p>
    <w:p w14:paraId="3CF98708"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用Rose创建序列图 </w:t>
      </w:r>
    </w:p>
    <w:p w14:paraId="7F07B8AC">
      <w:pPr>
        <w:widowControl w:val="0"/>
        <w:numPr>
          <w:ilvl w:val="0"/>
          <w:numId w:val="2"/>
        </w:numPr>
        <w:ind w:left="420" w:leftChars="0" w:firstLine="420" w:firstLineChars="0"/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 用Rose创建协作图 </w:t>
      </w:r>
    </w:p>
    <w:p w14:paraId="2BC61107">
      <w:pPr>
        <w:widowControl w:val="0"/>
        <w:numPr>
          <w:ilvl w:val="0"/>
          <w:numId w:val="3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序列图和协作图的基本概念和组成 </w:t>
      </w:r>
    </w:p>
    <w:p w14:paraId="6ED495A0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（1）基本概念</w:t>
      </w:r>
    </w:p>
    <w:p w14:paraId="006CB217">
      <w:pPr>
        <w:widowControl w:val="0"/>
        <w:numPr>
          <w:ilvl w:val="0"/>
          <w:numId w:val="4"/>
        </w:numPr>
        <w:ind w:left="420" w:leftChars="0" w:hanging="420" w:hanging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序列图（Sequence Diagram）：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UML 行为图的核心类型之一，以时间顺序为核心，直观展示多个对象或角色在完成特定功能时的交互过程，重点呈现 “何时交互”。</w:t>
      </w:r>
    </w:p>
    <w:p w14:paraId="46F0B94E">
      <w:pPr>
        <w:widowControl w:val="0"/>
        <w:numPr>
          <w:ilvl w:val="0"/>
          <w:numId w:val="0"/>
        </w:numPr>
        <w:ind w:left="-420" w:leftChars="-200" w:firstLine="84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协作图（Collaboration Diagram）：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又称通信图，同样属于 UML 行为图，以空间结构为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核心，通过对象间的关联关系展示交互逻辑，重点呈现 “谁与谁交互”。</w:t>
      </w:r>
    </w:p>
    <w:p w14:paraId="12F02D22">
      <w:pPr>
        <w:widowControl w:val="0"/>
        <w:numPr>
          <w:ilvl w:val="0"/>
          <w:numId w:val="0"/>
        </w:numPr>
        <w:ind w:left="-420" w:leftChars="-200" w:firstLine="84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相同点：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核心目的一致，均用于描述对象间的交互行为，包含相同的核心元素（对象、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消息、角色等），可相互转换且不丢失交互信息，均服务于业务流程的可视化建模。</w:t>
      </w:r>
    </w:p>
    <w:p w14:paraId="69B2F300">
      <w:pPr>
        <w:widowControl w:val="0"/>
        <w:numPr>
          <w:ilvl w:val="0"/>
          <w:numId w:val="0"/>
        </w:numPr>
        <w:ind w:left="-420" w:leftChars="-200" w:firstLine="84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区别：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序列图侧重时间维度，通过生命线和激活期体现交互时序；协作图侧重结构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维度，通过关联线体现对象间的连接关系，时序需通过消息顺序号标注。</w:t>
      </w:r>
    </w:p>
    <w:p w14:paraId="5248F018">
      <w:pPr>
        <w:widowControl w:val="0"/>
        <w:numPr>
          <w:ilvl w:val="0"/>
          <w:numId w:val="5"/>
        </w:numPr>
        <w:spacing w:after="120" w:line="360" w:lineRule="auto"/>
        <w:jc w:val="both"/>
        <w:rPr>
          <w:rFonts w:hint="default" w:ascii="宋体" w:hAnsi="宋体" w:eastAsia="宋体" w:cs="宋体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核心组成</w:t>
      </w:r>
    </w:p>
    <w:p w14:paraId="24E3362C">
      <w:pPr>
        <w:widowControl w:val="0"/>
        <w:numPr>
          <w:ilvl w:val="0"/>
          <w:numId w:val="0"/>
        </w:numPr>
        <w:ind w:leftChars="-20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序列图组成：</w:t>
      </w:r>
    </w:p>
    <w:p w14:paraId="041ADBDE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角色（Actor）：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系统外部交互者，如飞机订票系统中的 “用户”；</w:t>
      </w:r>
    </w:p>
    <w:p w14:paraId="02800289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对象（Object）：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系统内部参与交互的组件，如 “订票系统”“航班数据库”“支付系统”；</w:t>
      </w:r>
    </w:p>
    <w:p w14:paraId="5C88E841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生命线（Lifeline）：表示对象在交互过程中的存在周期，以垂直虚线呈现；</w:t>
      </w:r>
    </w:p>
    <w:p w14:paraId="16A570CE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激活期（Activation）：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对象执行操作的时间区间，以生命线上的矩形块呈现；</w:t>
      </w:r>
    </w:p>
    <w:p w14:paraId="67E218AC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消息（Message）：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对象间的交互指令，含同步消息（需等待响应）、异步消息（无需等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待响应）、返回消息等。</w:t>
      </w:r>
    </w:p>
    <w:p w14:paraId="3238BA57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7F0A25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协作图组成：</w:t>
      </w:r>
    </w:p>
    <w:p w14:paraId="2F907A4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角色与对象：与序列图一致，代表交互参与者；</w:t>
      </w:r>
    </w:p>
    <w:p w14:paraId="6E04648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关联线（Association）：连接交互对象，体现对象间的结构关系；</w:t>
      </w:r>
    </w:p>
    <w:p w14:paraId="52075F2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消息（Message）：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标注在关联线上，含顺序号（如 1、2.1、2.2）以明确交互时序；</w:t>
      </w:r>
    </w:p>
    <w:p w14:paraId="2D42A79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约束条件（Constraint）：可选元素，用于标注交互的前提或规则（如支付金额≥票价）。</w:t>
      </w:r>
    </w:p>
    <w:p w14:paraId="5645E2F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5FE186EE">
      <w:pPr>
        <w:widowControl w:val="0"/>
        <w:numPr>
          <w:ilvl w:val="0"/>
          <w:numId w:val="3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分析飞机订票的事件流： </w:t>
      </w:r>
    </w:p>
    <w:p w14:paraId="599A89CF">
      <w:pPr>
        <w:widowControl w:val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以 “用户查询并预订航班” 为核心用例，明确参与对象：用户（角色）、订票系统、航班数据库、支付系统，事件流分为基本流（正常流程）和备选流（异常流程）：</w:t>
      </w:r>
    </w:p>
    <w:p w14:paraId="674A3A7E">
      <w:pPr>
        <w:widowControl w:val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7A887530">
      <w:pPr>
        <w:widowControl w:val="0"/>
        <w:numPr>
          <w:ilvl w:val="0"/>
          <w:numId w:val="6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用户通过终端登录订票系统，输入登录账号和密码；</w:t>
      </w:r>
    </w:p>
    <w:p w14:paraId="50C9AE4D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订票系统验证用户信息合法性（与用户数据库交互，本用例省略独立用户数据库，整合至订票系统）；</w:t>
      </w:r>
    </w:p>
    <w:p w14:paraId="654548B5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用户输入出发地、目的地、出行日期，提交航班查询请求；</w:t>
      </w:r>
    </w:p>
    <w:p w14:paraId="2CF2AC82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订票系统向航班数据库发送查询指令，请求匹配航班信息；</w:t>
      </w:r>
    </w:p>
    <w:p w14:paraId="102DF77B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航班数据库检索符合条件的航班（含航班号、起飞时间、剩余座位、票价），返回给订票系统；</w:t>
      </w:r>
    </w:p>
    <w:p w14:paraId="758CC844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用户浏览航班列表，选择目标航班并提交预订请求；</w:t>
      </w:r>
    </w:p>
    <w:p w14:paraId="3F39E35C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订票系统向航班数据库确认该航班剩余座位，若有可用座位，请求用户填写乘客信息（姓名、身份证号、联系方式）；</w:t>
      </w:r>
    </w:p>
    <w:p w14:paraId="65D97FBF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用户提交乘客信息，订票系统校验信息格式合法性；</w:t>
      </w:r>
    </w:p>
    <w:p w14:paraId="021DC204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订票系统生成订单，向支付系统发送支付请求（含订单号、支付金额）；</w:t>
      </w:r>
    </w:p>
    <w:p w14:paraId="55CB52B2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用户通过支付系统完成支付（如银行卡、第三方支付）；</w:t>
      </w:r>
    </w:p>
    <w:p w14:paraId="10D7D32E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支付系统向订票系统返回支付成功确认信息；</w:t>
      </w:r>
    </w:p>
    <w:p w14:paraId="4205AF78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订票系统通知航班数据库锁定该座位，更新剩余座位数量；</w:t>
      </w:r>
    </w:p>
    <w:p w14:paraId="2A193894">
      <w:pPr>
        <w:widowControl w:val="0"/>
        <w:numPr>
          <w:ilvl w:val="0"/>
          <w:numId w:val="6"/>
        </w:numPr>
        <w:ind w:left="720" w:leftChars="0" w:hanging="36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订票系统向用户返回订单确认信息（含订单号、航班详情、出票状态），流程结束。</w:t>
      </w:r>
    </w:p>
    <w:p w14:paraId="18272E86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2B28C6D">
      <w:pPr>
        <w:widowControl w:val="0"/>
        <w:numPr>
          <w:ilvl w:val="0"/>
          <w:numId w:val="3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创建飞机订票系统序列图的基本思路： </w:t>
      </w:r>
    </w:p>
    <w:p w14:paraId="7AE58416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49925" cy="9640570"/>
            <wp:effectExtent l="0" t="0" r="1079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964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47E7">
      <w:pPr>
        <w:widowControl w:val="0"/>
        <w:numPr>
          <w:ilvl w:val="0"/>
          <w:numId w:val="3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</w:t>
      </w:r>
      <w:bookmarkStart w:id="0" w:name="_GoBack"/>
      <w:r>
        <w:rPr>
          <w:rFonts w:ascii="宋体" w:hAnsi="宋体" w:eastAsia="宋体" w:cs="宋体"/>
          <w:sz w:val="24"/>
          <w:szCs w:val="24"/>
        </w:rPr>
        <w:t>飞机订票系统协作图</w:t>
      </w:r>
      <w:bookmarkEnd w:id="0"/>
      <w:r>
        <w:rPr>
          <w:rFonts w:ascii="宋体" w:hAnsi="宋体" w:eastAsia="宋体" w:cs="宋体"/>
          <w:sz w:val="24"/>
          <w:szCs w:val="24"/>
        </w:rPr>
        <w:t xml:space="preserve">的操作步骤： </w:t>
      </w:r>
    </w:p>
    <w:p w14:paraId="3AF3F0D0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46750" cy="1338580"/>
            <wp:effectExtent l="0" t="0" r="635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1A03">
      <w:pPr>
        <w:widowControl w:val="0"/>
        <w:numPr>
          <w:ilvl w:val="0"/>
          <w:numId w:val="3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 实验小结：</w:t>
      </w:r>
    </w:p>
    <w:p w14:paraId="060C70F3">
      <w:pPr>
        <w:widowControl w:val="0"/>
        <w:ind w:firstLine="120" w:firstLineChars="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本次实验以飞机订票系统的 “查询并预订航班” 用例为载体，系统学习了 UML 序列图和协作图的设计与实现，基本达成了实验预设的三大目标。通过实验，我不仅清晰掌握了序列图和协作图的核心概念、组成元素及异同点 —— 序列图侧重时间维度的交互时序，协作图侧重空间维度的对象关联，两者可相互转换且核心交互信息一致，还学会了如何将实际业务流程转化为可视化的 UML 图表。</w:t>
      </w:r>
    </w:p>
    <w:p w14:paraId="3B859E96">
      <w:pPr>
        <w:widowControl w:val="0"/>
        <w:ind w:leftChars="0" w:firstLine="1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在事件流分析阶段，我通过拆解 “登录 - 查询 - 预订 - 支付 - 确认” 的全流程，明确了参与对象的职责分工和交互逻辑，尤其是对备选流的梳理，让我意识到异常场景处理在系统建模中的重要性，为后续图表设计奠定了坚实基础。在使用 Rose 软件创建图表的过程中，我逐步掌握了对象添加、关联建立、消息标注等操作技巧，同时也遇到了一些问题：例如初期未合理规划对象布局导致关联线交叉混乱，消息顺序号标注错误导致时序逻辑矛盾，以及备选流分支未明确区分等。通过反复对照事件流校验、调整图表布局、补充约束说明，这些问题最终得以解决，也让我深刻体会到 UML 建模的严谨性。</w:t>
      </w:r>
    </w:p>
    <w:p w14:paraId="791D9C4B">
      <w:pPr>
        <w:widowControl w:val="0"/>
        <w:ind w:leftChars="0" w:firstLine="1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本次实验的核心收获在于，我理解了序列图和协作图在软件开发中的实际价值 —— 它们能够将抽象的业务逻辑转化为直观的可视化图表，帮助开发人员、测试人员和需求方快速达成共识，减少沟通成本。同时，通过将飞机订票系统的实际需求转化为 UML 模型，我提升了从业务场景提炼技术模型的能力，学会了从 “时间” 和 “结构” 两个维度分析对象交互关系。</w:t>
      </w:r>
    </w:p>
    <w:p w14:paraId="07C2E3E8">
      <w:pPr>
        <w:widowControl w:val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 w14:paraId="62044D6A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305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53611"/>
    <w:multiLevelType w:val="singleLevel"/>
    <w:tmpl w:val="94A5361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2080902"/>
    <w:multiLevelType w:val="singleLevel"/>
    <w:tmpl w:val="F2080902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F7CA7368"/>
    <w:multiLevelType w:val="multilevel"/>
    <w:tmpl w:val="F7CA7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F423AA0"/>
    <w:multiLevelType w:val="singleLevel"/>
    <w:tmpl w:val="0F423AA0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654C5458"/>
    <w:multiLevelType w:val="multilevel"/>
    <w:tmpl w:val="654C5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31DE4E0"/>
    <w:multiLevelType w:val="singleLevel"/>
    <w:tmpl w:val="731DE4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00A7C"/>
    <w:rsid w:val="00B00BD6"/>
    <w:rsid w:val="02ED141B"/>
    <w:rsid w:val="07AB20F7"/>
    <w:rsid w:val="0D0569C2"/>
    <w:rsid w:val="17F17FFA"/>
    <w:rsid w:val="29292994"/>
    <w:rsid w:val="29900A7C"/>
    <w:rsid w:val="36DC35CA"/>
    <w:rsid w:val="3C6504EB"/>
    <w:rsid w:val="418C41F7"/>
    <w:rsid w:val="424C5CAA"/>
    <w:rsid w:val="4C1F70F7"/>
    <w:rsid w:val="4D0E24D9"/>
    <w:rsid w:val="4FCD0772"/>
    <w:rsid w:val="54C421BA"/>
    <w:rsid w:val="57EB774B"/>
    <w:rsid w:val="671E7365"/>
    <w:rsid w:val="6D12171A"/>
    <w:rsid w:val="6D433682"/>
    <w:rsid w:val="7B0D52CF"/>
    <w:rsid w:val="7ED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2029</Words>
  <Characters>2179</Characters>
  <Lines>0</Lines>
  <Paragraphs>0</Paragraphs>
  <TotalTime>2</TotalTime>
  <ScaleCrop>false</ScaleCrop>
  <LinksUpToDate>false</LinksUpToDate>
  <CharactersWithSpaces>2331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2025-10-22T14:16:00Z</dcterms:created>
  <dc:creator>WPS_1628072418</dc:creator>
  <cp:lastModifiedBy>WPS_1628072418</cp:lastModifiedBy>
  <dcterms:modified xsi:type="dcterms:W3CDTF">2026-05-16T15:16:43Z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123B4299752645BF89A792B6E56ED03F_11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