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C00000"/>
        </w:rPr>
      </w:pPr>
      <w:r>
        <w:rPr>
          <w:rFonts w:hint="eastAsia"/>
          <w:b/>
          <w:bCs/>
          <w:color w:val="C00000"/>
        </w:rPr>
        <w:t>保加利亚</w:t>
      </w:r>
    </w:p>
    <w:p>
      <w:pPr>
        <w:numPr>
          <w:ilvl w:val="0"/>
          <w:numId w:val="1"/>
        </w:numPr>
        <w:rPr>
          <w:rFonts w:hint="eastAsia"/>
          <w:b/>
          <w:bCs/>
        </w:rPr>
      </w:pPr>
      <w:r>
        <w:rPr>
          <w:rFonts w:hint="eastAsia"/>
          <w:b/>
          <w:bCs/>
        </w:rPr>
        <w:t>项目介绍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Style w:val="8"/>
          <w:rFonts w:hint="default" w:ascii="Arial" w:hAnsi="Arial" w:eastAsia="宋体" w:cs="Arial"/>
          <w:i w:val="0"/>
          <w:caps w:val="0"/>
          <w:color w:val="444444"/>
          <w:spacing w:val="0"/>
          <w:sz w:val="21"/>
          <w:szCs w:val="21"/>
          <w:bdr w:val="none" w:color="auto" w:sz="0" w:space="0"/>
          <w:shd w:val="clear" w:fill="FFFFFF"/>
        </w:rPr>
      </w:pPr>
      <w:r>
        <w:rPr>
          <w:rFonts w:ascii="Arial" w:hAnsi="Arial" w:eastAsia="宋体" w:cs="Arial"/>
          <w:b w:val="0"/>
          <w:i w:val="0"/>
          <w:caps w:val="0"/>
          <w:color w:val="444444"/>
          <w:spacing w:val="0"/>
          <w:sz w:val="21"/>
          <w:szCs w:val="21"/>
          <w:shd w:val="clear" w:fill="FFFFFF"/>
        </w:rPr>
        <w:t>保加利亚投资移民优势是便宜，以绿卡为例，相比匈牙利便宜7.5万欧元（约56万人民币），只有塞浦路斯的1/2,葡萄牙的1/4。是移民欧洲发达国家很好的跳板。</w:t>
      </w:r>
      <w:r>
        <w:rPr>
          <w:rStyle w:val="8"/>
          <w:rFonts w:hint="default" w:ascii="Arial" w:hAnsi="Arial" w:eastAsia="宋体" w:cs="Arial"/>
          <w:i w:val="0"/>
          <w:caps w:val="0"/>
          <w:color w:val="444444"/>
          <w:spacing w:val="0"/>
          <w:sz w:val="21"/>
          <w:szCs w:val="21"/>
          <w:bdr w:val="none" w:color="auto" w:sz="0" w:space="0"/>
          <w:shd w:val="clear" w:fill="FFFFFF"/>
        </w:rPr>
        <w:t>另据多方可靠消息，保加利亚即将加入申根。现在是保加利亚移民办理难得的窗口期。</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项目优势</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申请周期快，6个月一步到位获得永久居留，Fast-track option可在两年内获得护照</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无居住条件要求，担保资金安全，5年后全额返还</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无语言要求，无全球征税，自由工作、经商欧盟28国，有条件的税收豁免政策</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承认双国籍，享受高质量的医疗保证</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无条件申根通行证(保加利亚即将成为申根国家)，有权利在欧盟国家拥有自己的土地所有权，欧盟公民身份可以在欧盟28国随意生活、工作、学习（可以间接移民英国）</w:t>
      </w:r>
    </w:p>
    <w:p>
      <w:pPr>
        <w:keepNext w:val="0"/>
        <w:keepLines w:val="0"/>
        <w:widowControl/>
        <w:numPr>
          <w:numId w:val="0"/>
        </w:numPr>
        <w:suppressLineNumbers w:val="0"/>
        <w:pBdr>
          <w:top w:val="none" w:color="auto" w:sz="0" w:space="0"/>
          <w:bottom w:val="none" w:color="auto" w:sz="0" w:space="0"/>
        </w:pBdr>
        <w:shd w:val="clear" w:fill="FFFFFF"/>
        <w:spacing w:line="360" w:lineRule="atLeast"/>
        <w:jc w:val="left"/>
        <w:rPr>
          <w:rFonts w:hint="eastAsia" w:asciiTheme="minorHAnsi" w:hAnsiTheme="minorHAnsi" w:eastAsiaTheme="minorEastAsia" w:cstheme="minorBidi"/>
          <w:kern w:val="2"/>
          <w:sz w:val="21"/>
          <w:szCs w:val="24"/>
          <w:lang w:val="en-US" w:eastAsia="zh-CN" w:bidi="ar-SA"/>
        </w:rPr>
      </w:pPr>
    </w:p>
    <w:p>
      <w:pPr>
        <w:rPr>
          <w:rFonts w:hint="eastAsia"/>
          <w:b/>
          <w:bCs/>
        </w:rPr>
      </w:pPr>
      <w:r>
        <w:rPr>
          <w:rFonts w:hint="eastAsia"/>
          <w:b/>
          <w:bCs/>
          <w:lang w:val="en-US" w:eastAsia="zh-CN"/>
        </w:rPr>
        <w:t>2.</w:t>
      </w:r>
      <w:r>
        <w:rPr>
          <w:rFonts w:hint="eastAsia"/>
          <w:b/>
          <w:bCs/>
        </w:rPr>
        <w:t>申请条件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1、18岁以上所有非欧盟国籍申请人</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2、至少50万欧元的家庭净资产</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3、全额投资5年102.4万欧元购买国债</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4、无犯罪记录</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5、拥有有效护照</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numPr>
          <w:ilvl w:val="0"/>
          <w:numId w:val="2"/>
        </w:numPr>
        <w:rPr>
          <w:rFonts w:hint="eastAsia"/>
          <w:b/>
          <w:bCs/>
          <w:i w:val="0"/>
          <w:iCs w:val="0"/>
        </w:rPr>
      </w:pPr>
      <w:r>
        <w:rPr>
          <w:rFonts w:hint="eastAsia"/>
          <w:b/>
          <w:bCs/>
          <w:i w:val="0"/>
          <w:iCs w:val="0"/>
        </w:rPr>
        <w:t>申请流程</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签约，客户准备材料后，并由律师审核（2-4周） ⇒ 预约保驻中使馆签署银行开户相关文件（1周）⇒ 开户打款51.2万欧元并获得投资确认证书（4-6周）⇒ 去使馆申请D签证（2周） ⇒ 用D签证第一次登陆并申请保加利亚永久居留（3天） ⇒ 回国等待审核（6个月） ⇒ 签署授权书，律师代替客户领取保加利亚永久居留 ⇒ 获得永久居留一年后再投资51.2万欧元购买国债并获得投资证书 ⇒ 代表律师协助申请人申请入籍保加利亚（6个月）⇒ 申请人获得保加利亚公民身份，登陆保加利亚宣誓入籍，并申请护照（3天）⇒ 申请人获得保加利亚护照</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jc w:val="left"/>
        <w:rPr>
          <w:rFonts w:hint="eastAsia" w:asciiTheme="minorHAnsi" w:hAnsiTheme="minorHAnsi" w:eastAsiaTheme="minorEastAsia" w:cstheme="minorBidi"/>
          <w:kern w:val="2"/>
          <w:sz w:val="21"/>
          <w:szCs w:val="24"/>
          <w:lang w:val="en-US" w:eastAsia="zh-CN" w:bidi="ar-SA"/>
        </w:rPr>
      </w:pPr>
    </w:p>
    <w:p>
      <w:pPr>
        <w:rPr>
          <w:rFonts w:hint="eastAsia"/>
          <w:b/>
          <w:bCs/>
          <w:color w:val="C00000"/>
        </w:rPr>
      </w:pPr>
      <w:r>
        <w:rPr>
          <w:rFonts w:hint="eastAsia"/>
          <w:b/>
          <w:bCs/>
          <w:color w:val="C00000"/>
        </w:rPr>
        <w:t>圣基茨</w:t>
      </w:r>
    </w:p>
    <w:p>
      <w:pPr>
        <w:numPr>
          <w:ilvl w:val="0"/>
          <w:numId w:val="3"/>
        </w:numPr>
        <w:rPr>
          <w:rFonts w:hint="eastAsia"/>
          <w:b/>
          <w:bCs/>
        </w:rPr>
      </w:pPr>
      <w:r>
        <w:rPr>
          <w:rFonts w:hint="eastAsia"/>
          <w:b/>
          <w:bCs/>
        </w:rPr>
        <w:t>项目介绍</w:t>
      </w:r>
    </w:p>
    <w:p>
      <w:pPr>
        <w:keepNext w:val="0"/>
        <w:keepLines w:val="0"/>
        <w:widowControl/>
        <w:numPr>
          <w:ilvl w:val="0"/>
          <w:numId w:val="4"/>
        </w:numPr>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政策稳定：世界上较早开设护照项目的国家；</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 审理速度快：4-6个月即可直接取得护照；</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 承认双重国籍：无移民监，没有居住要求，可保留内地身份；</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4. 避税天堂：无个人所得税，资本利得税，净资产税，遗产税及赠与税，是离岸税务天堂；</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5. 门槛低：无资金来源及经商经验的要求，购买40万美金及以上房产即可申请移民</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无语言、学历、年龄及管理经验要求</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6. 永久产权房产 : 可自住亦可出租，5 年后可出售</w:t>
      </w:r>
    </w:p>
    <w:p>
      <w:pPr>
        <w:keepNext w:val="0"/>
        <w:keepLines w:val="0"/>
        <w:widowControl/>
        <w:numPr>
          <w:numId w:val="0"/>
        </w:numPr>
        <w:suppressLineNumbers w:val="0"/>
        <w:pBdr>
          <w:top w:val="none" w:color="auto" w:sz="0" w:space="0"/>
          <w:bottom w:val="none" w:color="auto" w:sz="0" w:space="0"/>
        </w:pBdr>
        <w:shd w:val="clear" w:fill="FFFFFF"/>
        <w:spacing w:line="360" w:lineRule="atLeast"/>
        <w:jc w:val="left"/>
        <w:rPr>
          <w:rFonts w:hint="eastAsia" w:asciiTheme="minorHAnsi" w:hAnsiTheme="minorHAnsi" w:eastAsiaTheme="minorEastAsia" w:cstheme="minorBidi"/>
          <w:kern w:val="2"/>
          <w:sz w:val="21"/>
          <w:szCs w:val="24"/>
          <w:lang w:val="en-US" w:eastAsia="zh-CN" w:bidi="ar-SA"/>
        </w:rPr>
      </w:pPr>
    </w:p>
    <w:p>
      <w:pPr>
        <w:rPr>
          <w:rFonts w:hint="eastAsia"/>
          <w:b/>
          <w:bCs/>
        </w:rPr>
      </w:pPr>
      <w:r>
        <w:rPr>
          <w:rFonts w:hint="eastAsia"/>
          <w:b/>
          <w:bCs/>
          <w:lang w:val="en-US" w:eastAsia="zh-CN"/>
        </w:rPr>
        <w:t>2.</w:t>
      </w:r>
      <w:r>
        <w:rPr>
          <w:rFonts w:hint="eastAsia"/>
          <w:b/>
          <w:bCs/>
        </w:rPr>
        <w:t>申请条件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家庭成员：</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主申请人，配偶，18周岁以下未婚子女，18-30岁全日制在读未婚子女，申请人55岁以上父母和祖父母。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 投资要求：</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购买40 万美金起的房产，或向糖业多元化基金会捐款（SIDF，公共慈善机构）25 万美金起，直接拿圣基茨护照。</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numPr>
          <w:numId w:val="0"/>
        </w:numPr>
        <w:rPr>
          <w:rFonts w:hint="eastAsia"/>
          <w:b/>
          <w:bCs/>
          <w:i w:val="0"/>
          <w:iCs w:val="0"/>
        </w:rPr>
      </w:pPr>
      <w:r>
        <w:rPr>
          <w:rFonts w:hint="eastAsia"/>
          <w:b/>
          <w:bCs/>
          <w:i w:val="0"/>
          <w:iCs w:val="0"/>
          <w:lang w:val="en-US" w:eastAsia="zh-CN"/>
        </w:rPr>
        <w:t>3.</w:t>
      </w:r>
      <w:r>
        <w:rPr>
          <w:rFonts w:hint="eastAsia"/>
          <w:b/>
          <w:bCs/>
          <w:i w:val="0"/>
          <w:iCs w:val="0"/>
        </w:rPr>
        <w:t>申请流程</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购房程序：</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签约及准备申请资料，同时将律师费、背景调查费、购房首付汇至律师监管账户 ⇒ 圣基茨和尼维斯移民局审理资料并进行背景调查 ⇒收到原则性批复，客户将政府申请费及购房余款汇至律师监管账户 ⇒ 收到公民证明和护照原件</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捐款程序：</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签约及准备申请资料，同时将律师费、背景调查费汇至律师监管账户 ⇒ 圣基茨和尼维斯移民局审理资料并进行背景调查 ⇒ 收到原则性批复，客户向政府捐款 ⇒ 收到公民证明和护照原件</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整体周期：4-6个月</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jc w:val="left"/>
        <w:rPr>
          <w:rFonts w:hint="eastAsia" w:asciiTheme="minorHAnsi" w:hAnsiTheme="minorHAnsi" w:eastAsiaTheme="minorEastAsia" w:cstheme="minorBidi"/>
          <w:kern w:val="2"/>
          <w:sz w:val="21"/>
          <w:szCs w:val="24"/>
          <w:lang w:val="en-US" w:eastAsia="zh-CN" w:bidi="ar-SA"/>
        </w:rPr>
      </w:pPr>
    </w:p>
    <w:p>
      <w:pPr>
        <w:rPr>
          <w:rFonts w:hint="eastAsia"/>
          <w:b/>
          <w:bCs/>
          <w:color w:val="C00000"/>
        </w:rPr>
      </w:pPr>
      <w:r>
        <w:rPr>
          <w:rFonts w:hint="eastAsia"/>
          <w:b/>
          <w:bCs/>
          <w:color w:val="C00000"/>
        </w:rPr>
        <w:t>安提瓜</w:t>
      </w:r>
    </w:p>
    <w:p>
      <w:pPr>
        <w:numPr>
          <w:numId w:val="0"/>
        </w:numPr>
        <w:rPr>
          <w:rFonts w:hint="eastAsia"/>
          <w:b/>
          <w:bCs/>
        </w:rPr>
      </w:pPr>
      <w:r>
        <w:rPr>
          <w:rFonts w:hint="eastAsia"/>
          <w:b/>
          <w:bCs/>
          <w:lang w:val="en-US" w:eastAsia="zh-CN"/>
        </w:rPr>
        <w:t>1.</w:t>
      </w:r>
      <w:r>
        <w:rPr>
          <w:rFonts w:hint="eastAsia"/>
          <w:b/>
          <w:bCs/>
        </w:rPr>
        <w:t>项目介绍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一人申请，四代移民；</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 批复周期短的护照项目，3-6个月快速获批；</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 申请条件简单，高签约成功率；</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4. 性价比高，护照全球免签136个国家，包括英国6个月，欧盟申根国3个月，香港、新加坡、马来西亚等亚洲国家30-90天；</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5. VIP身份，税务天堂</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rPr>
          <w:rFonts w:hint="eastAsia"/>
          <w:b/>
          <w:bCs/>
        </w:rPr>
      </w:pPr>
      <w:r>
        <w:rPr>
          <w:rFonts w:hint="eastAsia"/>
          <w:b/>
          <w:bCs/>
          <w:lang w:val="en-US" w:eastAsia="zh-CN"/>
        </w:rPr>
        <w:t>2.</w:t>
      </w:r>
      <w:r>
        <w:rPr>
          <w:rFonts w:hint="eastAsia"/>
          <w:b/>
          <w:bCs/>
        </w:rPr>
        <w:t>申请条件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主申请人年满18周岁</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 无犯罪记录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 满足政府要求的投资条件（三选一）</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购买40万美元以上房产</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向政府捐款20万美金起</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商业投资购买优先股40万美金（可获得24.2万股息返还）</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numPr>
          <w:numId w:val="0"/>
        </w:numPr>
        <w:rPr>
          <w:rFonts w:hint="eastAsia" w:asciiTheme="minorHAnsi" w:hAnsiTheme="minorHAnsi" w:eastAsiaTheme="minorEastAsia" w:cstheme="minorBidi"/>
          <w:kern w:val="2"/>
          <w:sz w:val="21"/>
          <w:szCs w:val="24"/>
          <w:lang w:val="en-US" w:eastAsia="zh-CN" w:bidi="ar-SA"/>
        </w:rPr>
      </w:pPr>
      <w:r>
        <w:rPr>
          <w:rFonts w:hint="eastAsia"/>
          <w:b/>
          <w:bCs/>
          <w:i w:val="0"/>
          <w:iCs w:val="0"/>
          <w:lang w:val="en-US" w:eastAsia="zh-CN"/>
        </w:rPr>
        <w:t>3.</w:t>
      </w:r>
      <w:r>
        <w:rPr>
          <w:rFonts w:hint="eastAsia"/>
          <w:b/>
          <w:bCs/>
          <w:i w:val="0"/>
          <w:iCs w:val="0"/>
        </w:rPr>
        <w:t>申请流程</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捐款流程：签约并递交材料—获得批复—支付捐款—领取护照</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商业流程：签约并确定项目—支付首付—递交材料—获得批复—完成投资—领取护照</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购房流程：签约并购房—支付首付—递交材料—获得批复—完成投资—领取护照</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整体周期：3-6个月</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r>
        <w:rPr>
          <w:rFonts w:hint="eastAsia"/>
          <w:b/>
          <w:bCs/>
          <w:color w:val="C00000"/>
        </w:rPr>
        <w:t>格林纳达</w:t>
      </w:r>
    </w:p>
    <w:p>
      <w:pPr>
        <w:numPr>
          <w:numId w:val="0"/>
        </w:numPr>
        <w:rPr>
          <w:rFonts w:hint="eastAsia"/>
          <w:b/>
          <w:bCs/>
        </w:rPr>
      </w:pPr>
      <w:r>
        <w:rPr>
          <w:rFonts w:hint="eastAsia"/>
          <w:b/>
          <w:bCs/>
          <w:lang w:val="en-US" w:eastAsia="zh-CN"/>
        </w:rPr>
        <w:t>1</w:t>
      </w:r>
      <w:r>
        <w:rPr>
          <w:rFonts w:hint="eastAsia"/>
          <w:b/>
          <w:bCs/>
        </w:rPr>
        <w:t>项目介绍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自由搭配：同时获得护照和永居身份，无需第三国身份。</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身份价值：合法入籍英联邦；</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避税天堂：无个人所得税、资本利得税、净资产税、遗产税及赠予税，无全球征税，避税天堂；</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条件简单：申请门槛低，无资产来源要求，无经商管理要求，无入籍语言要求无身份续签烦恼；</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四代移民：主申请人，配偶、子女、父母、祖父母、外祖父母四代可一同申请移民身份；</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快速入籍：仅需2个月即可获取公民护照；</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无移民监：无面试登陆要求；</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畅游世界：免签120多个国家，英国免签6个月，申根国免签90天（180天内），中国30天，香港90天</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顺利入读国内国际学校：如北京ISB,BSB,德威，乐成，芳草地等</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rPr>
          <w:rFonts w:hint="eastAsia"/>
          <w:b/>
          <w:bCs/>
        </w:rPr>
      </w:pPr>
      <w:r>
        <w:rPr>
          <w:rFonts w:hint="eastAsia"/>
          <w:b/>
          <w:bCs/>
          <w:lang w:val="en-US" w:eastAsia="zh-CN"/>
        </w:rPr>
        <w:t>2</w:t>
      </w:r>
      <w:r>
        <w:rPr>
          <w:rFonts w:hint="eastAsia"/>
          <w:b/>
          <w:bCs/>
        </w:rPr>
        <w:t>申请条件</w:t>
      </w:r>
    </w:p>
    <w:p>
      <w:pPr>
        <w:keepNext w:val="0"/>
        <w:keepLines w:val="0"/>
        <w:widowControl/>
        <w:numPr>
          <w:ilvl w:val="0"/>
          <w:numId w:val="5"/>
        </w:numPr>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主申请人年满18周岁；</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2、无犯罪记录；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3、20万美金捐款给政府</w:t>
      </w:r>
    </w:p>
    <w:p>
      <w:pPr>
        <w:keepNext w:val="0"/>
        <w:keepLines w:val="0"/>
        <w:widowControl/>
        <w:numPr>
          <w:numId w:val="0"/>
        </w:numPr>
        <w:suppressLineNumbers w:val="0"/>
        <w:pBdr>
          <w:top w:val="none" w:color="auto" w:sz="0" w:space="0"/>
          <w:bottom w:val="none" w:color="auto" w:sz="0" w:space="0"/>
        </w:pBdr>
        <w:shd w:val="clear" w:fill="FFFFFF"/>
        <w:spacing w:line="360" w:lineRule="atLeast"/>
        <w:jc w:val="left"/>
        <w:rPr>
          <w:rFonts w:hint="eastAsia" w:asciiTheme="minorHAnsi" w:hAnsiTheme="minorHAnsi" w:eastAsiaTheme="minorEastAsia" w:cstheme="minorBidi"/>
          <w:kern w:val="2"/>
          <w:sz w:val="21"/>
          <w:szCs w:val="24"/>
          <w:lang w:val="en-US" w:eastAsia="zh-CN" w:bidi="ar-SA"/>
        </w:rPr>
      </w:pPr>
    </w:p>
    <w:p>
      <w:pPr>
        <w:numPr>
          <w:numId w:val="0"/>
        </w:numPr>
        <w:rPr>
          <w:rFonts w:hint="eastAsia"/>
          <w:b/>
          <w:bCs/>
          <w:i w:val="0"/>
          <w:iCs w:val="0"/>
        </w:rPr>
      </w:pPr>
      <w:r>
        <w:rPr>
          <w:rFonts w:hint="eastAsia"/>
          <w:b/>
          <w:bCs/>
          <w:i w:val="0"/>
          <w:iCs w:val="0"/>
          <w:lang w:val="en-US" w:eastAsia="zh-CN"/>
        </w:rPr>
        <w:t>3</w:t>
      </w:r>
      <w:r>
        <w:rPr>
          <w:rFonts w:hint="eastAsia"/>
          <w:b/>
          <w:bCs/>
          <w:i w:val="0"/>
          <w:iCs w:val="0"/>
        </w:rPr>
        <w:t>申请流程</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捐款流程：</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签约并准备申请材料⇒体检并收到政府签收函 ⇒ 进行背景调查 ⇒ 收到原则性批复 ⇒ 完成捐款投资 ⇒ 收到永居证，公民证明和护照原件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融资流程：</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签约并准备申请材料 ⇒ 材料制作、签署相应表格及投资协议，完成体检  ⇒ 递交到格林纳达政府并收到政府签收函 ⇒ 进行背景调查 ⇒ 收到原则性批复 ⇒ 申请人投资至监管账户 ⇒ 收到永居证，公民证明和护照原件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rPr>
          <w:rFonts w:hint="eastAsia"/>
          <w:b/>
          <w:bCs/>
          <w:color w:val="C00000"/>
        </w:rPr>
      </w:pPr>
      <w:r>
        <w:rPr>
          <w:rFonts w:hint="eastAsia"/>
          <w:b/>
          <w:bCs/>
          <w:color w:val="C00000"/>
        </w:rPr>
        <w:t>多米尼克</w:t>
      </w:r>
    </w:p>
    <w:p>
      <w:pPr>
        <w:numPr>
          <w:numId w:val="0"/>
        </w:numPr>
        <w:rPr>
          <w:rFonts w:hint="eastAsia"/>
          <w:b/>
          <w:bCs/>
        </w:rPr>
      </w:pPr>
      <w:r>
        <w:rPr>
          <w:rFonts w:hint="eastAsia"/>
          <w:b/>
          <w:bCs/>
          <w:lang w:val="en-US" w:eastAsia="zh-CN"/>
        </w:rPr>
        <w:t>1</w:t>
      </w:r>
      <w:r>
        <w:rPr>
          <w:rFonts w:hint="eastAsia"/>
          <w:b/>
          <w:bCs/>
        </w:rPr>
        <w:t>项目介绍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1，北美低额护照：单人申请只需10万美金，一步到位获得北美护照</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2，条件宽松，无需居住：申请材料简单，无语言、无学历等要求，无需登陆多米尼克，资金来源无需证明</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3，一步到位，通行全球：免签130个国家，包括爱尔兰、德国等欧盟国家以及英国等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4，办理周期快，直接拿护照：快至21个工作日获得批复，38个工作日拿到护照</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5，政策稳定，保障申请人权益：项目在1993年写进国家宪法，法案担保一次申请终身有效，先批复，后捐款，保证申请人资金安全</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6，离岸金融，避税天堂：轻松境外开设账户，公司上市，离岸金融中心，海外资产零税收，全球避税天堂</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rPr>
          <w:rFonts w:hint="eastAsia"/>
          <w:b/>
          <w:bCs/>
        </w:rPr>
      </w:pPr>
      <w:r>
        <w:rPr>
          <w:rFonts w:hint="eastAsia"/>
          <w:b/>
          <w:bCs/>
          <w:lang w:val="en-US" w:eastAsia="zh-CN"/>
        </w:rPr>
        <w:t>2</w:t>
      </w:r>
      <w:r>
        <w:rPr>
          <w:rFonts w:hint="eastAsia"/>
          <w:b/>
          <w:bCs/>
        </w:rPr>
        <w:t>申请条件</w:t>
      </w:r>
    </w:p>
    <w:p>
      <w:pPr>
        <w:keepNext w:val="0"/>
        <w:keepLines w:val="0"/>
        <w:widowControl/>
        <w:numPr>
          <w:ilvl w:val="0"/>
          <w:numId w:val="6"/>
        </w:numPr>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主申请人年满18周岁;</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 无犯罪记录;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 投资10万美金起</w:t>
      </w:r>
    </w:p>
    <w:p>
      <w:pPr>
        <w:keepNext w:val="0"/>
        <w:keepLines w:val="0"/>
        <w:widowControl/>
        <w:numPr>
          <w:numId w:val="0"/>
        </w:numPr>
        <w:suppressLineNumbers w:val="0"/>
        <w:pBdr>
          <w:top w:val="none" w:color="auto" w:sz="0" w:space="0"/>
          <w:bottom w:val="none" w:color="auto" w:sz="0" w:space="0"/>
        </w:pBdr>
        <w:shd w:val="clear" w:fill="FFFFFF"/>
        <w:spacing w:line="360" w:lineRule="atLeast"/>
        <w:jc w:val="left"/>
        <w:rPr>
          <w:rFonts w:hint="eastAsia" w:asciiTheme="minorHAnsi" w:hAnsiTheme="minorHAnsi" w:eastAsiaTheme="minorEastAsia" w:cstheme="minorBidi"/>
          <w:kern w:val="2"/>
          <w:sz w:val="21"/>
          <w:szCs w:val="24"/>
          <w:lang w:val="en-US" w:eastAsia="zh-CN" w:bidi="ar-SA"/>
        </w:rPr>
      </w:pPr>
    </w:p>
    <w:p>
      <w:pPr>
        <w:numPr>
          <w:numId w:val="0"/>
        </w:numPr>
        <w:rPr>
          <w:rFonts w:hint="eastAsia"/>
          <w:b/>
          <w:bCs/>
          <w:i w:val="0"/>
          <w:iCs w:val="0"/>
        </w:rPr>
      </w:pPr>
      <w:r>
        <w:rPr>
          <w:rFonts w:hint="eastAsia"/>
          <w:b/>
          <w:bCs/>
          <w:i w:val="0"/>
          <w:iCs w:val="0"/>
          <w:lang w:val="en-US" w:eastAsia="zh-CN"/>
        </w:rPr>
        <w:t>3</w:t>
      </w:r>
      <w:r>
        <w:rPr>
          <w:rFonts w:hint="eastAsia"/>
          <w:b/>
          <w:bCs/>
          <w:i w:val="0"/>
          <w:iCs w:val="0"/>
        </w:rPr>
        <w:t>申请流程</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签代理服务协议 ⇒ 申请人准备材料 ⇒ 律师审核资料 ⇒ 向政府递交材料 ⇒ 尽职调查 ⇒ 获得原则性批复 ⇒ 完成汇款 ⇒ 获得入籍证明 ⇒ 领取护照</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整体周期：2-4个月</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rPr>
          <w:rFonts w:hint="eastAsia"/>
          <w:b/>
          <w:bCs/>
          <w:color w:val="C00000"/>
        </w:rPr>
      </w:pPr>
      <w:r>
        <w:rPr>
          <w:rFonts w:hint="eastAsia"/>
          <w:b/>
          <w:bCs/>
          <w:color w:val="C00000"/>
        </w:rPr>
        <w:t>多米尼加</w:t>
      </w:r>
    </w:p>
    <w:p>
      <w:pPr>
        <w:numPr>
          <w:ilvl w:val="0"/>
          <w:numId w:val="0"/>
        </w:numPr>
        <w:rPr>
          <w:rFonts w:hint="eastAsia"/>
          <w:b/>
          <w:bCs/>
        </w:rPr>
      </w:pPr>
      <w:r>
        <w:rPr>
          <w:rFonts w:hint="eastAsia"/>
          <w:b/>
          <w:bCs/>
          <w:lang w:val="en-US" w:eastAsia="zh-CN"/>
        </w:rPr>
        <w:t>1</w:t>
      </w:r>
      <w:r>
        <w:rPr>
          <w:rFonts w:hint="eastAsia"/>
          <w:b/>
          <w:bCs/>
        </w:rPr>
        <w:t>项目介绍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多米尼加是英联邦国家，是</w:t>
      </w:r>
      <w:r>
        <w:rPr>
          <w:rFonts w:hint="eastAsia" w:asciiTheme="minorHAnsi" w:hAnsiTheme="minorHAnsi" w:eastAsiaTheme="minorEastAsia" w:cstheme="minorBidi"/>
          <w:kern w:val="2"/>
          <w:sz w:val="21"/>
          <w:szCs w:val="24"/>
          <w:lang w:val="en-US" w:eastAsia="zh-CN" w:bidi="ar-SA"/>
        </w:rPr>
        <w:t>加勒比海最美丽的小岛国，它以最棒的沙滩和最原始的生态闻名， 多米尼加洁白的沙滩似一张柔软的大床，一直延伸到碧绿的海水里</w:t>
      </w:r>
      <w:r>
        <w:rPr>
          <w:rFonts w:hint="eastAsia" w:cstheme="minorBidi"/>
          <w:kern w:val="2"/>
          <w:sz w:val="21"/>
          <w:szCs w:val="24"/>
          <w:lang w:val="en-US" w:eastAsia="zh-CN" w:bidi="ar-SA"/>
        </w:rPr>
        <w:t>。</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多米尼加移民项目的10大优势</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1、世界自由通行，持有多米尼加护照可以免签或者落地签证全球一百多个国家，日本，韩国，香港，澳门，英联邦国家，申根国全部免签，持有多米尼加护照签美国、英国、澳洲、加拿大非常容易取得10年多次往返签证！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2、多米尼加承认双重国籍，客户不用取消中国国籍！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3、多米尼加风景如画，气候宜人，赌博、妓院都是合法的，是休闲度假圣地！</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4、多米尼加首都圣多明各消费相当于中国二线城市，一千多点人民币可以在首都市中心，租一个50平方米，设备齐全的公寓！</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5.无移民监，无居住时间的限制：申请人取得护照后来去自由，不要求申请人必须在多米尼加登陆或居住停留时间，可以在多米尼加居住、生活、旅游、经商。</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6、多米尼加移民政策宽松：对申请人无年龄、性别、国籍、语言、资产、学历等条件限制。相比时下各大国移民政策缩紧，要求渐高，多米尼加移民要求相对非常低。</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7、速度快，乔鸿30天给客户办好永久居留卡（多米尼加绿卡），60天为客户办好永久居留公民选举卡，6个月左右获得多米尼加公民护照。</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8、费用低！性价比非常高，与其他可以快速获取护照移民国家相比，费用最低。</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9、由于多米尼加属于英联邦国家，持照人可享有英国的特定优惠待遇，例如参加英国为英联邦公民而设的青年交流计划，并可在英国工作/生活。</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10、转口贸易，合理避税加勒比海地区国家的商品流通享受免税待遇；出口美国、加拿大和南美洲国家享受减免税待遇；出口英国和英联邦国家享受全免税待遇。</w:t>
      </w:r>
    </w:p>
    <w:p>
      <w:pPr>
        <w:rPr>
          <w:rFonts w:hint="eastAsia"/>
          <w:b/>
          <w:bCs/>
        </w:rPr>
      </w:pPr>
      <w:r>
        <w:rPr>
          <w:rFonts w:hint="eastAsia"/>
          <w:b/>
          <w:bCs/>
          <w:lang w:val="en-US" w:eastAsia="zh-CN"/>
        </w:rPr>
        <w:t>2</w:t>
      </w:r>
      <w:r>
        <w:rPr>
          <w:rFonts w:hint="eastAsia"/>
          <w:b/>
          <w:bCs/>
        </w:rPr>
        <w:t>申请条件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、主申请人必需年满 18岁</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 、附属申请人可包括配偶 ,18 岁以下未婚子女</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 、无犯罪记录</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numPr>
          <w:ilvl w:val="0"/>
          <w:numId w:val="0"/>
        </w:numPr>
        <w:rPr>
          <w:rFonts w:hint="eastAsia"/>
          <w:b/>
          <w:bCs/>
          <w:i w:val="0"/>
          <w:iCs w:val="0"/>
        </w:rPr>
      </w:pPr>
      <w:r>
        <w:rPr>
          <w:rFonts w:hint="eastAsia"/>
          <w:b/>
          <w:bCs/>
          <w:i w:val="0"/>
          <w:iCs w:val="0"/>
          <w:lang w:val="en-US" w:eastAsia="zh-CN"/>
        </w:rPr>
        <w:t>3</w:t>
      </w:r>
      <w:r>
        <w:rPr>
          <w:rFonts w:hint="eastAsia"/>
          <w:b/>
          <w:bCs/>
          <w:i w:val="0"/>
          <w:iCs w:val="0"/>
        </w:rPr>
        <w:t>申请流程</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多米尼加投资移民办理流程</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1 、签约及支付定金</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 、递交居留申请的所需文件</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 、获得居留批准通知书</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4 、申请人亲赴多米尼加，到各有关政府部门签署文件</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5 、获得永久公民身份证、入籍证明书以及获得护照</w:t>
      </w: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r>
        <w:rPr>
          <w:rFonts w:hint="eastAsia"/>
          <w:b/>
          <w:bCs/>
          <w:color w:val="C00000"/>
        </w:rPr>
        <w:t>圣卢西亚</w:t>
      </w:r>
    </w:p>
    <w:p>
      <w:pPr>
        <w:numPr>
          <w:ilvl w:val="0"/>
          <w:numId w:val="0"/>
        </w:numPr>
        <w:rPr>
          <w:rFonts w:hint="eastAsia"/>
          <w:b/>
          <w:bCs/>
        </w:rPr>
      </w:pPr>
      <w:r>
        <w:rPr>
          <w:rFonts w:hint="eastAsia"/>
          <w:b/>
          <w:bCs/>
          <w:lang w:val="en-US" w:eastAsia="zh-CN"/>
        </w:rPr>
        <w:t>1</w:t>
      </w:r>
      <w:r>
        <w:rPr>
          <w:rFonts w:hint="eastAsia"/>
          <w:b/>
          <w:bCs/>
        </w:rPr>
        <w:t>项目介绍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一流护照，全家移民：一人申请，四代移民，可携带双方父母祖父母（65周岁以上），配偶及小于25周岁子女</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 一步到位，快速简单：无需登陆，申请材料简单，申请流程快</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 法律明确，政策稳定：承认双重国籍，可保留国内身份，国家立法项目，政治生活安全稳定</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4. 离岸金融，避税天堂：被称为加勒比海的绝代佳人，与中国不建交，资产更隐蔽，无资本利得税，净资产税，遗产税，赠与税，无全球征税等。</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5. 完善医疗教育：官方语言为英语，拥有两所美国国际医学院分校，奠定完善医疗制度</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6. 英联邦高性价比护照：只需10万美金起，即获高含金量英联邦护照，尊享免签136国，免签香港，欧盟3个月，英国6个月</w:t>
      </w:r>
    </w:p>
    <w:p>
      <w:pPr>
        <w:rPr>
          <w:rFonts w:hint="eastAsia"/>
          <w:b/>
          <w:bCs/>
        </w:rPr>
      </w:pPr>
      <w:r>
        <w:rPr>
          <w:rFonts w:hint="eastAsia"/>
          <w:b/>
          <w:bCs/>
          <w:lang w:val="en-US" w:eastAsia="zh-CN"/>
        </w:rPr>
        <w:t>2</w:t>
      </w:r>
      <w:r>
        <w:rPr>
          <w:rFonts w:hint="eastAsia"/>
          <w:b/>
          <w:bCs/>
        </w:rPr>
        <w:t>申请条件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 主申请人年满18周岁；</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2. 无犯罪记录；</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3. 投资10万美金起。</w:t>
      </w:r>
    </w:p>
    <w:p>
      <w:pPr>
        <w:numPr>
          <w:ilvl w:val="0"/>
          <w:numId w:val="0"/>
        </w:numPr>
        <w:rPr>
          <w:rFonts w:hint="eastAsia"/>
          <w:b/>
          <w:bCs/>
          <w:i w:val="0"/>
          <w:iCs w:val="0"/>
        </w:rPr>
      </w:pPr>
      <w:r>
        <w:rPr>
          <w:rFonts w:hint="eastAsia"/>
          <w:b/>
          <w:bCs/>
          <w:i w:val="0"/>
          <w:iCs w:val="0"/>
          <w:lang w:val="en-US" w:eastAsia="zh-CN"/>
        </w:rPr>
        <w:t>3</w:t>
      </w:r>
      <w:r>
        <w:rPr>
          <w:rFonts w:hint="eastAsia"/>
          <w:b/>
          <w:bCs/>
          <w:i w:val="0"/>
          <w:iCs w:val="0"/>
        </w:rPr>
        <w:t>申请流程</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签代理服务协议 ⇒ 申请人准备材料 ⇒ 律师审核资料 ⇒ 向政府递交材料 ⇒ 尽职调查 ⇒ 获得原则性批复 ⇒ 完成汇款 ⇒ 获得入籍证明 ⇒ 领取护照</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整体周期：3-5个月</w:t>
      </w: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r>
        <w:rPr>
          <w:rFonts w:hint="eastAsia"/>
          <w:b/>
          <w:bCs/>
          <w:color w:val="C00000"/>
        </w:rPr>
        <w:t>澳洲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color w:val="2371AF"/>
          <w:sz w:val="24"/>
          <w:szCs w:val="24"/>
        </w:rPr>
      </w:pPr>
      <w:r>
        <w:rPr>
          <w:i w:val="0"/>
          <w:caps w:val="0"/>
          <w:color w:val="2371AF"/>
          <w:spacing w:val="0"/>
          <w:sz w:val="24"/>
          <w:szCs w:val="24"/>
          <w:bdr w:val="none" w:color="auto" w:sz="0" w:space="0"/>
          <w:shd w:val="clear" w:fill="FFFFFF"/>
        </w:rPr>
        <w:t>澳洲188A 商业移民</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w:t>
      </w:r>
      <w:r>
        <w:rPr>
          <w:rFonts w:hint="eastAsia" w:asciiTheme="minorHAnsi" w:hAnsiTheme="minorHAnsi" w:eastAsiaTheme="minorEastAsia" w:cstheme="minorBidi"/>
          <w:kern w:val="2"/>
          <w:sz w:val="21"/>
          <w:szCs w:val="24"/>
          <w:lang w:val="en-US" w:eastAsia="zh-CN" w:bidi="ar-SA"/>
        </w:rPr>
        <w:t>签证介绍：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澳洲商业移民（Business Innovation and Investment Visa），通常也被称为澳洲投资移民、澳洲商业移民。此方式是通过澳洲投资公司与申请人联合申请企业，具体表现为投资申请人在澳大利亚与澳大利亚公司共同成立有限合伙股份公司，以下简称“合伙公司”。投资人只需拥有合伙公司30%的股份，由澳大利亚公司控股70%的股份来负责合伙公司的日常经营管理。合伙公司管理严格按照澳洲法律的规定，进行正规的企业运作、按照澳洲移民局所规定的投资移民计划要求达到满足经营的条件；监督企业是否一直符合投资移民的计划的要求；监督投资情况及企业的财务表现；向有限合伙人报告；根据需要召开有限合伙人会议；代表有限合伙企业雇佣律师、会计师和其他可能需要的专业人士。该项目适合：中、小型企业主、大型企业管理者，申请对审计要求相对较松、注重公司的营业额，但对投资金额要求不高，投资方式可灵活变通；控股公司采用整合打包的方式来为投资人运作经营，投资人无需承担任何澳洲生意的风险、无需担心雇佣员工数量问题；在澳洲进行商业投资50万澳币，获得绿卡之后，投资公司全额无息返还本金。</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项目优势：</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无需英文要求，无学历要求；办理速度快，半年之内持临时绿卡登录；实际零花费；另外对于一些情况特殊的投资人在办理等待188期间，澳洲投资公司可以为其及家庭担保办理457签证，帮助投资人家庭快速登陆澳洲，先期享受全部绿卡福利及孩子中小学免费教育等待遇。</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申请条件：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1.取得“意向申请”（EOI）邀请；</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2.年龄在55岁以下；</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3.通过打分及格线（65 分以上）</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4.家庭总资产80万澳元以上；</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5.申请人移民后要求4年里注满2年；</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6.申请人需具备三年以上经商管理经验；</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移民局要求（满足以下二个条件中的其中一个）：</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澳洲企业净资产：申请前1年里，达到20万澳币；</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在澳洲的总资产：申请前1年里，达到60万澳币；</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投资方式安全性：（二个方案选一）</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方案一： 投资款打往澳洲；50万澳币可以直接汇款到澳大利亚国家银行指定的合伙公司监管账户中，获得888后无息返还投资款。</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方案二： 投资款打在中国：投资人可以在中国任何一家光大银行开户，直接购买由光大银行发行的等同于50万澳币的基金产品，该基金由中国光大银行进行监管,获得888后由负责基金赎回无息返还投资款。</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申办流程：</w:t>
      </w:r>
    </w:p>
    <w:p>
      <w:pPr>
        <w:keepNext w:val="0"/>
        <w:keepLines w:val="0"/>
        <w:widowControl/>
        <w:numPr>
          <w:ilvl w:val="0"/>
          <w:numId w:val="7"/>
        </w:numPr>
        <w:suppressLineNumbers w:val="0"/>
        <w:pBdr>
          <w:top w:val="none" w:color="auto" w:sz="0" w:space="0"/>
          <w:bottom w:val="none" w:color="auto" w:sz="0" w:space="0"/>
        </w:pBdr>
        <w:shd w:val="clear" w:fill="FFFFFF"/>
        <w:spacing w:line="360" w:lineRule="atLeast"/>
        <w:ind w:left="0" w:leftChars="0"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在澳成立合伙公司</w:t>
      </w:r>
    </w:p>
    <w:p>
      <w:pPr>
        <w:keepNext w:val="0"/>
        <w:keepLines w:val="0"/>
        <w:widowControl/>
        <w:numPr>
          <w:ilvl w:val="0"/>
          <w:numId w:val="7"/>
        </w:numPr>
        <w:suppressLineNumbers w:val="0"/>
        <w:pBdr>
          <w:top w:val="none" w:color="auto" w:sz="0" w:space="0"/>
          <w:bottom w:val="none" w:color="auto" w:sz="0" w:space="0"/>
        </w:pBdr>
        <w:shd w:val="clear" w:fill="FFFFFF"/>
        <w:spacing w:line="360" w:lineRule="atLeast"/>
        <w:ind w:left="0" w:leftChars="0"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两年后企业提交州政府审批申请，获得报名函</w:t>
      </w:r>
    </w:p>
    <w:p>
      <w:pPr>
        <w:keepNext w:val="0"/>
        <w:keepLines w:val="0"/>
        <w:widowControl/>
        <w:numPr>
          <w:ilvl w:val="0"/>
          <w:numId w:val="7"/>
        </w:numPr>
        <w:suppressLineNumbers w:val="0"/>
        <w:pBdr>
          <w:top w:val="none" w:color="auto" w:sz="0" w:space="0"/>
          <w:bottom w:val="none" w:color="auto" w:sz="0" w:space="0"/>
        </w:pBdr>
        <w:shd w:val="clear" w:fill="FFFFFF"/>
        <w:spacing w:line="360" w:lineRule="atLeast"/>
        <w:ind w:left="0" w:leftChars="0"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获得888正式签证</w:t>
      </w:r>
    </w:p>
    <w:p>
      <w:pPr>
        <w:keepNext w:val="0"/>
        <w:keepLines w:val="0"/>
        <w:widowControl/>
        <w:numPr>
          <w:ilvl w:val="0"/>
          <w:numId w:val="7"/>
        </w:numPr>
        <w:suppressLineNumbers w:val="0"/>
        <w:pBdr>
          <w:top w:val="none" w:color="auto" w:sz="0" w:space="0"/>
          <w:bottom w:val="none" w:color="auto" w:sz="0" w:space="0"/>
        </w:pBdr>
        <w:shd w:val="clear" w:fill="FFFFFF"/>
        <w:spacing w:line="360" w:lineRule="atLeast"/>
        <w:ind w:left="0" w:leftChars="0"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2年后申请888</w:t>
      </w:r>
    </w:p>
    <w:p>
      <w:pPr>
        <w:keepNext w:val="0"/>
        <w:keepLines w:val="0"/>
        <w:widowControl/>
        <w:numPr>
          <w:ilvl w:val="0"/>
          <w:numId w:val="7"/>
        </w:numPr>
        <w:suppressLineNumbers w:val="0"/>
        <w:pBdr>
          <w:top w:val="none" w:color="auto" w:sz="0" w:space="0"/>
          <w:bottom w:val="none" w:color="auto" w:sz="0" w:space="0"/>
        </w:pBdr>
        <w:shd w:val="clear" w:fill="FFFFFF"/>
        <w:spacing w:line="360" w:lineRule="atLeast"/>
        <w:ind w:left="0" w:leftChars="0"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1年后获得888绿卡</w:t>
      </w:r>
    </w:p>
    <w:p>
      <w:pPr>
        <w:keepNext w:val="0"/>
        <w:keepLines w:val="0"/>
        <w:widowControl/>
        <w:numPr>
          <w:ilvl w:val="0"/>
          <w:numId w:val="7"/>
        </w:numPr>
        <w:suppressLineNumbers w:val="0"/>
        <w:pBdr>
          <w:top w:val="none" w:color="auto" w:sz="0" w:space="0"/>
          <w:bottom w:val="none" w:color="auto" w:sz="0" w:space="0"/>
        </w:pBdr>
        <w:shd w:val="clear" w:fill="FFFFFF"/>
        <w:spacing w:line="360" w:lineRule="atLeast"/>
        <w:ind w:left="0" w:leftChars="0" w:firstLine="420" w:firstLine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退出企业，本金无息返还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2371AF"/>
          <w:spacing w:val="0"/>
          <w:sz w:val="24"/>
          <w:szCs w:val="24"/>
        </w:rPr>
      </w:pPr>
      <w:r>
        <w:rPr>
          <w:rFonts w:hint="eastAsia" w:ascii="微软雅黑" w:hAnsi="微软雅黑" w:eastAsia="微软雅黑" w:cs="微软雅黑"/>
          <w:i w:val="0"/>
          <w:caps w:val="0"/>
          <w:color w:val="2371AF"/>
          <w:spacing w:val="0"/>
          <w:sz w:val="24"/>
          <w:szCs w:val="24"/>
          <w:bdr w:val="none" w:color="auto" w:sz="0" w:space="0"/>
          <w:shd w:val="clear" w:fill="FFFFFF"/>
        </w:rPr>
        <w:t>澳洲188C 投资移民</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签证介绍：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澳洲政府为直接且有效地促进澳大利亚的经济繁荣，同时为拥有较高净资产的个人提供投资移民的机会，设立了“500万重要投资者”移民项目。该项目属于188商业创新与投资(临居类)和888商业创新与投资(永居类)签证的一部分，于2012年11月24日起正式实施。该项目是澳大利亚唯一(132卓越商业人士类签证也是直接获得永居)可以直接获得永久居留签证的项目。</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项目优势：</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请简便188C类签证无年龄上限要求，无从商背景要求，无英语水平要求，使有财力的投资人在申请签证时限制大为减少，并且澳洲移民局并未详细规定申请人解释资金来源，相对宽松的资金来源证明使申请人减少不少麻烦。</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居住优势投资者在持有“188重要投资者”(临居)签证的4年内必须在澳大利亚居住满160天。如果投资者选择延长该临时签证期限，居住时间也会应相应延长。澳洲其它类别的移民项目中，临居签证的持有人在转为永居签证时通常被要求每年或者每两年在澳洲至少住满一半或以上的时间，但是重要投资者类移民只需移民申请人在4年内住满160天，即每年住满40天，也就是 1个多月，便可满足居住要求，投资者可以继续将生意中心放在国内。子女免费就读澳洲公立中小学。</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审批优势作为澳洲政府新出台的项目，188C项目执行速度和执行效率都相对有保障，而且由于重要投资者类项目之前并无先例，故该项目在审理速度上会相对较快，审核要求也相对宽松。</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申请条件：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1.在符合要求的类别中至少投资500万澳币； 1） 政府债券 2） 投资在澳洲的资金（有澳大利亚证券投资委员会ASIC管理）； 3） 澳大利亚私营企业（非上市公司）投资期限至少4年，即可申请永居签证。</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2.在Skill Select系统上提交意向书(EOI)；</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3.获得州或地区政府的担保/提名；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4.存入生活保障金，一家三口约2.4万澳币；</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申办流程：</w:t>
      </w:r>
    </w:p>
    <w:p>
      <w:pPr>
        <w:keepNext w:val="0"/>
        <w:keepLines w:val="0"/>
        <w:widowControl/>
        <w:numPr>
          <w:numId w:val="0"/>
        </w:numPr>
        <w:suppressLineNumbers w:val="0"/>
        <w:pBdr>
          <w:top w:val="none" w:color="auto" w:sz="0" w:space="0"/>
          <w:bottom w:val="none" w:color="auto" w:sz="0" w:space="0"/>
        </w:pBdr>
        <w:shd w:val="clear" w:fill="FFFFFF"/>
        <w:spacing w:line="360" w:lineRule="atLeast"/>
        <w:ind w:left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①与本公司签订合同</w:t>
      </w:r>
    </w:p>
    <w:p>
      <w:pPr>
        <w:keepNext w:val="0"/>
        <w:keepLines w:val="0"/>
        <w:widowControl/>
        <w:numPr>
          <w:numId w:val="0"/>
        </w:numPr>
        <w:suppressLineNumbers w:val="0"/>
        <w:pBdr>
          <w:top w:val="none" w:color="auto" w:sz="0" w:space="0"/>
          <w:bottom w:val="none" w:color="auto" w:sz="0" w:space="0"/>
        </w:pBdr>
        <w:shd w:val="clear" w:fill="FFFFFF"/>
        <w:spacing w:line="360" w:lineRule="atLeast"/>
        <w:ind w:left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②</w:t>
      </w:r>
    </w:p>
    <w:p>
      <w:pPr>
        <w:keepNext w:val="0"/>
        <w:keepLines w:val="0"/>
        <w:widowControl/>
        <w:numPr>
          <w:numId w:val="0"/>
        </w:numPr>
        <w:suppressLineNumbers w:val="0"/>
        <w:pBdr>
          <w:top w:val="none" w:color="auto" w:sz="0" w:space="0"/>
          <w:bottom w:val="none" w:color="auto" w:sz="0" w:space="0"/>
        </w:pBdr>
        <w:shd w:val="clear" w:fill="FFFFFF"/>
        <w:spacing w:line="360" w:lineRule="atLeast"/>
        <w:ind w:left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③</w:t>
      </w:r>
    </w:p>
    <w:p>
      <w:pPr>
        <w:keepNext w:val="0"/>
        <w:keepLines w:val="0"/>
        <w:widowControl/>
        <w:numPr>
          <w:numId w:val="0"/>
        </w:numPr>
        <w:suppressLineNumbers w:val="0"/>
        <w:pBdr>
          <w:top w:val="none" w:color="auto" w:sz="0" w:space="0"/>
          <w:bottom w:val="none" w:color="auto" w:sz="0" w:space="0"/>
        </w:pBdr>
        <w:shd w:val="clear" w:fill="FFFFFF"/>
        <w:spacing w:line="360" w:lineRule="atLeast"/>
        <w:ind w:left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④</w:t>
      </w:r>
      <w:bookmarkStart w:id="0" w:name="_GoBack"/>
      <w:bookmarkEnd w:id="0"/>
    </w:p>
    <w:p>
      <w:pPr>
        <w:keepNext w:val="0"/>
        <w:keepLines w:val="0"/>
        <w:widowControl/>
        <w:numPr>
          <w:numId w:val="0"/>
        </w:numPr>
        <w:suppressLineNumbers w:val="0"/>
        <w:pBdr>
          <w:top w:val="none" w:color="auto" w:sz="0" w:space="0"/>
          <w:bottom w:val="none" w:color="auto" w:sz="0" w:space="0"/>
        </w:pBdr>
        <w:shd w:val="clear" w:fill="FFFFFF"/>
        <w:spacing w:line="360" w:lineRule="atLeast"/>
        <w:ind w:leftChars="200"/>
        <w:jc w:val="left"/>
        <w:rPr>
          <w:rFonts w:hint="eastAsia" w:cstheme="minorBidi"/>
          <w:kern w:val="2"/>
          <w:sz w:val="21"/>
          <w:szCs w:val="24"/>
          <w:lang w:val="en-US" w:eastAsia="zh-CN" w:bidi="ar-SA"/>
        </w:rPr>
      </w:pPr>
      <w:r>
        <w:rPr>
          <w:rFonts w:hint="eastAsia" w:cstheme="minorBidi"/>
          <w:kern w:val="2"/>
          <w:sz w:val="21"/>
          <w:szCs w:val="24"/>
          <w:lang w:val="en-US" w:eastAsia="zh-CN" w:bidi="ar-SA"/>
        </w:rPr>
        <w:t>⑤</w:t>
      </w:r>
    </w:p>
    <w:p>
      <w:pPr>
        <w:keepNext w:val="0"/>
        <w:keepLines w:val="0"/>
        <w:widowControl/>
        <w:numPr>
          <w:numId w:val="0"/>
        </w:numPr>
        <w:suppressLineNumbers w:val="0"/>
        <w:pBdr>
          <w:top w:val="none" w:color="auto" w:sz="0" w:space="0"/>
          <w:bottom w:val="none" w:color="auto" w:sz="0" w:space="0"/>
        </w:pBdr>
        <w:shd w:val="clear" w:fill="FFFFFF"/>
        <w:spacing w:line="360" w:lineRule="atLeast"/>
        <w:ind w:leftChars="200"/>
        <w:jc w:val="left"/>
        <w:rPr>
          <w:rFonts w:hint="eastAsia" w:cstheme="minorBidi"/>
          <w:kern w:val="2"/>
          <w:sz w:val="21"/>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rPr>
          <w:color w:val="343434"/>
        </w:rPr>
      </w:pPr>
      <w:r>
        <w:rPr>
          <w:rFonts w:hint="eastAsia" w:ascii="微软雅黑" w:hAnsi="微软雅黑" w:eastAsia="微软雅黑" w:cs="微软雅黑"/>
          <w:b w:val="0"/>
          <w:i w:val="0"/>
          <w:caps w:val="0"/>
          <w:color w:val="343434"/>
          <w:spacing w:val="0"/>
          <w:sz w:val="21"/>
          <w:szCs w:val="21"/>
          <w:bdr w:val="none" w:color="auto" w:sz="0" w:space="0"/>
          <w:shd w:val="clear" w:fill="FFFFFF"/>
        </w:rPr>
        <w:drawing>
          <wp:inline distT="0" distB="0" distL="114300" distR="114300">
            <wp:extent cx="7458075" cy="5334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7458075" cy="533400"/>
                    </a:xfrm>
                    <a:prstGeom prst="rect">
                      <a:avLst/>
                    </a:prstGeom>
                    <a:noFill/>
                    <a:ln w="9525">
                      <a:noFill/>
                    </a:ln>
                  </pic:spPr>
                </pic:pic>
              </a:graphicData>
            </a:graphic>
          </wp:inline>
        </w:drawing>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color w:val="2371AF"/>
          <w:sz w:val="24"/>
          <w:szCs w:val="24"/>
        </w:rPr>
      </w:pPr>
      <w:r>
        <w:rPr>
          <w:i w:val="0"/>
          <w:caps w:val="0"/>
          <w:color w:val="2371AF"/>
          <w:spacing w:val="0"/>
          <w:sz w:val="24"/>
          <w:szCs w:val="24"/>
          <w:bdr w:val="none" w:color="auto" w:sz="0" w:space="0"/>
          <w:shd w:val="clear" w:fill="FFFFFF"/>
        </w:rPr>
        <w:t>澳洲雇主担保移民186签证</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w:t>
      </w:r>
      <w:r>
        <w:rPr>
          <w:rFonts w:hint="eastAsia" w:asciiTheme="minorHAnsi" w:hAnsiTheme="minorHAnsi" w:eastAsiaTheme="minorEastAsia" w:cstheme="minorBidi"/>
          <w:kern w:val="2"/>
          <w:sz w:val="21"/>
          <w:szCs w:val="24"/>
          <w:lang w:val="en-US" w:eastAsia="zh-CN" w:bidi="ar-SA"/>
        </w:rPr>
        <w:t>签证介绍：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186签证 是指申请人凭借自身的高技能获得澳大利亚雇主的提名担保,从而获得澳大利亚的永久居留签证。186移民只要申请人符合基本条件即可。如果您自身从事的职业是澳大利亚技术移民职业清单中的一种，又有满足担保条件的雇主愿意雇佣您，您就可以连同您的配偶及子女一同申请移民澳大利亚。</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项目优势：</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一步到位取得永居身份（PR），享受澳洲各项福利待遇，子女中小学免费教育，无需财务审计，免面试，签证成功率高。</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申请条件：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1.年龄在25-50岁左右；</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2.大专或者大专以上的学历,雅思每一项6分；</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3.3年以上的工作经验</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申请范围：</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悉尼（Sydney）、墨尔本（Melbourne）、布里斯班（Brisbane）、黄金海岸 （Gold Coast）、纽卡斯尔（Newcastle）、卧龙岗 （Wollongong）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hanging="360"/>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申办流程：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rPr>
          <w:color w:val="343434"/>
        </w:rPr>
      </w:pPr>
      <w:r>
        <w:rPr>
          <w:rFonts w:hint="eastAsia" w:ascii="微软雅黑" w:hAnsi="微软雅黑" w:eastAsia="微软雅黑" w:cs="微软雅黑"/>
          <w:b w:val="0"/>
          <w:i w:val="0"/>
          <w:caps w:val="0"/>
          <w:color w:val="343434"/>
          <w:spacing w:val="0"/>
          <w:sz w:val="21"/>
          <w:szCs w:val="21"/>
          <w:shd w:val="clear" w:fill="FFFFFF"/>
        </w:rPr>
        <w:drawing>
          <wp:inline distT="0" distB="0" distL="114300" distR="114300">
            <wp:extent cx="6582410" cy="560070"/>
            <wp:effectExtent l="0" t="0" r="889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582410" cy="5600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rPr>
          <w:color w:val="2371AF"/>
          <w:sz w:val="24"/>
          <w:szCs w:val="24"/>
        </w:rPr>
      </w:pPr>
      <w:r>
        <w:rPr>
          <w:i w:val="0"/>
          <w:caps w:val="0"/>
          <w:color w:val="2371AF"/>
          <w:spacing w:val="0"/>
          <w:sz w:val="24"/>
          <w:szCs w:val="24"/>
          <w:bdr w:val="none" w:color="auto" w:sz="0" w:space="0"/>
          <w:shd w:val="clear" w:fill="FFFFFF"/>
        </w:rPr>
        <w:t>澳洲187雇主担保移民签证</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签证介绍：</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187签证属于澳洲雇主担保技术移民项目，也称雇主担保移民。此签证是澳洲政府允许澳洲境内的企业从海外聘请专业人士，并担保被聘用的人到澳洲工作。并可一次性获得永居签证。它的申请范围为澳大利亚的二线城市。</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项目优势：</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无须审计、面试及解释资金来源、一步到位获得永居身份、完全享受与澳大利亚本地人同等的福利待遇、中小学免费教育。</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申请条件：</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1.年龄在25-50岁左右；</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2.专科以上学历或者相关澳洲文凭；</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3.雅思每一项6分;</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4.需提供至少2年全职工作的证明或雇主与申请人都签字的工作合同；</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5.需符合提名职业所要求的允许工作各种执照，注册或者专业会员资格，而不需在培训；</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6.必须在达到澳洲起的6个月内开始工作，在提名职位工作至少2年；</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申请范围：</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申请的城市为澳洲的二线城市，除去6个一线城市（悉尼，墨尔本，布里斯班，黄金海岸，纽卡斯尔，卧龙岗）以外的所有城市。</w:t>
      </w: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p>
    <w:p>
      <w:pPr>
        <w:keepNext w:val="0"/>
        <w:keepLines w:val="0"/>
        <w:widowControl/>
        <w:suppressLineNumbers w:val="0"/>
        <w:pBdr>
          <w:top w:val="none" w:color="auto" w:sz="0" w:space="0"/>
          <w:bottom w:val="none" w:color="auto" w:sz="0" w:space="0"/>
        </w:pBdr>
        <w:shd w:val="clear" w:fill="FFFFFF"/>
        <w:spacing w:line="360" w:lineRule="atLeast"/>
        <w:ind w:left="3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申办流程：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75" w:lineRule="atLeast"/>
        <w:ind w:left="0" w:right="0"/>
        <w:rPr>
          <w:color w:val="343434"/>
        </w:rPr>
      </w:pPr>
      <w:r>
        <w:rPr>
          <w:rFonts w:hint="eastAsia" w:ascii="微软雅黑" w:hAnsi="微软雅黑" w:eastAsia="微软雅黑" w:cs="微软雅黑"/>
          <w:b w:val="0"/>
          <w:i w:val="0"/>
          <w:caps w:val="0"/>
          <w:color w:val="343434"/>
          <w:spacing w:val="0"/>
          <w:sz w:val="21"/>
          <w:szCs w:val="21"/>
          <w:bdr w:val="none" w:color="auto" w:sz="0" w:space="0"/>
          <w:shd w:val="clear" w:fill="FFFFFF"/>
        </w:rPr>
        <w:drawing>
          <wp:inline distT="0" distB="0" distL="114300" distR="114300">
            <wp:extent cx="5820410" cy="600075"/>
            <wp:effectExtent l="0" t="0" r="889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820410" cy="600075"/>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hanging="360"/>
      </w:pPr>
    </w:p>
    <w:p>
      <w:pPr>
        <w:rPr>
          <w:rFonts w:hint="eastAsia"/>
          <w:b/>
          <w:bCs/>
          <w:color w:val="C0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ED268"/>
    <w:multiLevelType w:val="singleLevel"/>
    <w:tmpl w:val="596ED268"/>
    <w:lvl w:ilvl="0" w:tentative="0">
      <w:start w:val="1"/>
      <w:numFmt w:val="decimal"/>
      <w:suff w:val="nothing"/>
      <w:lvlText w:val="%1."/>
      <w:lvlJc w:val="left"/>
    </w:lvl>
  </w:abstractNum>
  <w:abstractNum w:abstractNumId="1">
    <w:nsid w:val="59705692"/>
    <w:multiLevelType w:val="singleLevel"/>
    <w:tmpl w:val="59705692"/>
    <w:lvl w:ilvl="0" w:tentative="0">
      <w:start w:val="3"/>
      <w:numFmt w:val="decimal"/>
      <w:suff w:val="nothing"/>
      <w:lvlText w:val="%1."/>
      <w:lvlJc w:val="left"/>
    </w:lvl>
  </w:abstractNum>
  <w:abstractNum w:abstractNumId="2">
    <w:nsid w:val="597075B0"/>
    <w:multiLevelType w:val="singleLevel"/>
    <w:tmpl w:val="597075B0"/>
    <w:lvl w:ilvl="0" w:tentative="0">
      <w:start w:val="1"/>
      <w:numFmt w:val="decimal"/>
      <w:suff w:val="nothing"/>
      <w:lvlText w:val="%1."/>
      <w:lvlJc w:val="left"/>
    </w:lvl>
  </w:abstractNum>
  <w:abstractNum w:abstractNumId="3">
    <w:nsid w:val="59708052"/>
    <w:multiLevelType w:val="multilevel"/>
    <w:tmpl w:val="597080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70807A"/>
    <w:multiLevelType w:val="multilevel"/>
    <w:tmpl w:val="597080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708254"/>
    <w:multiLevelType w:val="singleLevel"/>
    <w:tmpl w:val="59708254"/>
    <w:lvl w:ilvl="0" w:tentative="0">
      <w:start w:val="1"/>
      <w:numFmt w:val="decimal"/>
      <w:suff w:val="space"/>
      <w:lvlText w:val="%1."/>
      <w:lvlJc w:val="left"/>
    </w:lvl>
  </w:abstractNum>
  <w:abstractNum w:abstractNumId="6">
    <w:nsid w:val="59708278"/>
    <w:multiLevelType w:val="singleLevel"/>
    <w:tmpl w:val="59708278"/>
    <w:lvl w:ilvl="0" w:tentative="0">
      <w:start w:val="1"/>
      <w:numFmt w:val="decimal"/>
      <w:suff w:val="nothing"/>
      <w:lvlText w:val="%1、"/>
      <w:lvlJc w:val="left"/>
    </w:lvl>
  </w:abstractNum>
  <w:abstractNum w:abstractNumId="7">
    <w:nsid w:val="59708290"/>
    <w:multiLevelType w:val="singleLevel"/>
    <w:tmpl w:val="59708290"/>
    <w:lvl w:ilvl="0" w:tentative="0">
      <w:start w:val="1"/>
      <w:numFmt w:val="decimal"/>
      <w:suff w:val="space"/>
      <w:lvlText w:val="%1."/>
      <w:lvlJc w:val="left"/>
    </w:lvl>
  </w:abstractNum>
  <w:abstractNum w:abstractNumId="8">
    <w:nsid w:val="59708535"/>
    <w:multiLevelType w:val="multilevel"/>
    <w:tmpl w:val="597085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7085F9"/>
    <w:multiLevelType w:val="singleLevel"/>
    <w:tmpl w:val="597085F9"/>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 w:numId="2">
    <w:abstractNumId w:val="1"/>
  </w:num>
  <w:num w:numId="3">
    <w:abstractNumId w:val="2"/>
  </w:num>
  <w:num w:numId="4">
    <w:abstractNumId w:val="5"/>
  </w:num>
  <w:num w:numId="5">
    <w:abstractNumId w:val="6"/>
  </w:num>
  <w:num w:numId="6">
    <w:abstractNumId w:val="7"/>
  </w:num>
  <w:num w:numId="7">
    <w:abstractNumId w:val="9"/>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5DC9"/>
    <w:rsid w:val="11BF41D9"/>
    <w:rsid w:val="186B35A6"/>
    <w:rsid w:val="2D0F1664"/>
    <w:rsid w:val="59644056"/>
    <w:rsid w:val="5F614148"/>
    <w:rsid w:val="64D93612"/>
    <w:rsid w:val="65463769"/>
    <w:rsid w:val="67984641"/>
    <w:rsid w:val="6C1521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2017-07-20T10:29:18Z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