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676A9C">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676A9C">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676A9C">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676A9C">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676A9C">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676A9C">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676A9C">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3"/>
      <w:bookmarkEnd w:id="4"/>
      <w:bookmarkEnd w:id="5"/>
      <w:bookmarkEnd w:id="6"/>
      <w:bookmarkEnd w:id="7"/>
    </w:p>
    <w:p w:rsidR="003C3D9E" w:rsidRPr="00FB4528" w:rsidRDefault="00F85BAB" w:rsidP="00FB4528">
      <w:pPr>
        <w:pStyle w:val="2"/>
        <w:spacing w:before="120" w:after="120"/>
      </w:pPr>
      <w:bookmarkStart w:id="8" w:name="__RefHeading__5398_877611886"/>
      <w:bookmarkStart w:id="9" w:name="_Toc389134549"/>
      <w:bookmarkStart w:id="10" w:name="Bookmark4"/>
      <w:bookmarkStart w:id="11" w:name="_Toc390763237"/>
      <w:bookmarkStart w:id="12" w:name="_Toc390539719"/>
      <w:bookmarkStart w:id="13" w:name="_Toc390539420"/>
      <w:bookmarkStart w:id="14" w:name="_Toc390763095"/>
      <w:bookmarkStart w:id="15" w:name="_Toc470247374"/>
      <w:bookmarkEnd w:id="8"/>
      <w:bookmarkEnd w:id="9"/>
      <w:bookmarkEnd w:id="10"/>
      <w:r w:rsidRPr="00FB4528">
        <w:t xml:space="preserve">1.1 </w:t>
      </w:r>
      <w:r w:rsidRPr="00FB4528">
        <w:t>研究背景</w:t>
      </w:r>
      <w:bookmarkEnd w:id="11"/>
      <w:bookmarkEnd w:id="12"/>
      <w:bookmarkEnd w:id="13"/>
      <w:bookmarkEnd w:id="14"/>
      <w:bookmarkEnd w:id="15"/>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16" w:name="OLE_LINK1"/>
      <w:bookmarkStart w:id="17" w:name="OLE_LINK2"/>
      <w:bookmarkStart w:id="18" w:name="OLE_LINK3"/>
      <w:r w:rsidRPr="00D06754">
        <w:rPr>
          <w:rFonts w:ascii="宋体" w:eastAsia="宋体" w:hAnsi="宋体"/>
        </w:rPr>
        <w:t>即将形成的“互联网+”的交易双赢模式</w:t>
      </w:r>
      <w:bookmarkEnd w:id="16"/>
      <w:bookmarkEnd w:id="17"/>
      <w:bookmarkEnd w:id="18"/>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F85BAB" w:rsidP="00FB4528">
      <w:pPr>
        <w:pStyle w:val="2"/>
        <w:spacing w:before="120" w:after="120"/>
      </w:pPr>
      <w:bookmarkStart w:id="19" w:name="_Toc389134550"/>
      <w:bookmarkStart w:id="20" w:name="__RefHeading__5400_877611886"/>
      <w:bookmarkStart w:id="21" w:name="Bookmark5"/>
      <w:bookmarkStart w:id="22" w:name="_Toc390763096"/>
      <w:bookmarkStart w:id="23" w:name="_Toc390539720"/>
      <w:bookmarkStart w:id="24" w:name="_Toc390763238"/>
      <w:bookmarkStart w:id="25" w:name="_Toc390539421"/>
      <w:bookmarkStart w:id="26" w:name="_Toc470247375"/>
      <w:bookmarkEnd w:id="19"/>
      <w:bookmarkEnd w:id="20"/>
      <w:bookmarkEnd w:id="21"/>
      <w:r w:rsidRPr="00FB4528">
        <w:t>1.</w:t>
      </w:r>
      <w:r w:rsidRPr="00FB4528">
        <w:rPr>
          <w:rFonts w:hint="eastAsia"/>
        </w:rPr>
        <w:t xml:space="preserve">2 </w:t>
      </w:r>
      <w:bookmarkEnd w:id="22"/>
      <w:bookmarkEnd w:id="23"/>
      <w:bookmarkEnd w:id="24"/>
      <w:bookmarkEnd w:id="25"/>
      <w:r w:rsidR="007E311E" w:rsidRPr="00FB4528">
        <w:rPr>
          <w:rFonts w:hint="eastAsia"/>
        </w:rPr>
        <w:t>研究意义</w:t>
      </w:r>
      <w:bookmarkEnd w:id="26"/>
    </w:p>
    <w:p w:rsidR="002C04FE" w:rsidRDefault="002C04FE" w:rsidP="00DE07DD">
      <w:pPr>
        <w:ind w:firstLineChars="200" w:firstLine="480"/>
        <w:rPr>
          <w:rFonts w:eastAsia="宋体" w:hint="eastAsia"/>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DE07DD" w:rsidRDefault="00DE07DD" w:rsidP="00FB5752">
      <w:pPr>
        <w:ind w:firstLineChars="200" w:firstLine="480"/>
        <w:rPr>
          <w:rFonts w:eastAsia="宋体"/>
        </w:rPr>
      </w:pPr>
    </w:p>
    <w:p w:rsidR="002C04FE" w:rsidRDefault="002C04FE" w:rsidP="00FB5752">
      <w:pPr>
        <w:ind w:firstLineChars="200" w:firstLine="480"/>
        <w:rPr>
          <w:rFonts w:eastAsia="宋体" w:hint="eastAsia"/>
        </w:rPr>
      </w:pPr>
      <w:r>
        <w:rPr>
          <w:rFonts w:eastAsia="宋体"/>
        </w:rPr>
        <w:t>有电力改革的政策</w:t>
      </w:r>
      <w:r>
        <w:rPr>
          <w:rFonts w:eastAsia="宋体" w:hint="eastAsia"/>
        </w:rPr>
        <w:t>作为</w:t>
      </w:r>
      <w:r>
        <w:rPr>
          <w:rFonts w:eastAsia="宋体"/>
        </w:rPr>
        <w:t>驱动</w:t>
      </w:r>
      <w:r>
        <w:rPr>
          <w:rFonts w:eastAsia="宋体" w:hint="eastAsia"/>
        </w:rPr>
        <w:t>，加之</w:t>
      </w:r>
      <w:r>
        <w:rPr>
          <w:rFonts w:eastAsia="宋体"/>
        </w:rPr>
        <w:t>移动互联网技术的落地都会</w:t>
      </w:r>
      <w:r>
        <w:rPr>
          <w:rFonts w:eastAsia="宋体" w:hint="eastAsia"/>
        </w:rPr>
        <w:t>促进</w:t>
      </w:r>
      <w:r>
        <w:rPr>
          <w:rFonts w:eastAsia="宋体"/>
        </w:rPr>
        <w:t>交易的成果和</w:t>
      </w:r>
      <w:r>
        <w:rPr>
          <w:rFonts w:eastAsia="宋体" w:hint="eastAsia"/>
        </w:rPr>
        <w:t>增加</w:t>
      </w:r>
      <w:r>
        <w:rPr>
          <w:rFonts w:eastAsia="宋体"/>
        </w:rPr>
        <w:t>改革的红利</w:t>
      </w:r>
      <w:r>
        <w:rPr>
          <w:rFonts w:eastAsia="宋体" w:hint="eastAsia"/>
        </w:rPr>
        <w:t>。</w:t>
      </w:r>
    </w:p>
    <w:p w:rsidR="002C04FE" w:rsidRPr="00DE07DD" w:rsidRDefault="002C04FE" w:rsidP="00FB5752">
      <w:pPr>
        <w:ind w:firstLineChars="200" w:firstLine="480"/>
        <w:rPr>
          <w:rFonts w:eastAsia="宋体"/>
        </w:rPr>
      </w:pPr>
      <w:bookmarkStart w:id="27" w:name="_GoBack"/>
      <w:bookmarkEnd w:id="27"/>
    </w:p>
    <w:p w:rsidR="002C04FE" w:rsidRDefault="002C04FE" w:rsidP="00FB5752">
      <w:pPr>
        <w:ind w:firstLineChars="200" w:firstLine="480"/>
        <w:rPr>
          <w:rFonts w:eastAsia="宋体"/>
        </w:rPr>
      </w:pPr>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w:t>
      </w:r>
      <w:r w:rsidR="007807A5" w:rsidRPr="002617F2">
        <w:rPr>
          <w:rFonts w:eastAsia="宋体" w:cs="宋体"/>
        </w:rPr>
        <w:lastRenderedPageBreak/>
        <w:t>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排风能、太阳能、生物质能等可再生能源保障性发电，热电联产及燃气发电、水电、核电兼顾资源或调峰等需求安排发电，高效节能、超低排放煤电机组被放在最后。虽然有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因此，本论文旨在通过电力市场交易方式的改变，通过主动向大企业用户推荐发电厂，</w:t>
      </w:r>
      <w:bookmarkStart w:id="28" w:name="OLE_LINK52"/>
      <w:bookmarkStart w:id="29" w:name="OLE_LINK53"/>
      <w:r w:rsidR="007807A5" w:rsidRPr="002617F2">
        <w:rPr>
          <w:rFonts w:eastAsia="宋体" w:cs="宋体" w:hint="eastAsia"/>
        </w:rPr>
        <w:t>促进新能源发电企业的交易比重</w:t>
      </w:r>
      <w:bookmarkEnd w:id="28"/>
      <w:bookmarkEnd w:id="29"/>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30" w:name="_Toc470247376"/>
      <w:r w:rsidRPr="00FB4528">
        <w:rPr>
          <w:rFonts w:hint="eastAsia"/>
        </w:rPr>
        <w:t xml:space="preserve">1.3 </w:t>
      </w:r>
      <w:r w:rsidRPr="00FB4528">
        <w:rPr>
          <w:rFonts w:hint="eastAsia"/>
        </w:rPr>
        <w:t>国内外研究现状</w:t>
      </w:r>
      <w:bookmarkEnd w:id="30"/>
    </w:p>
    <w:p w:rsidR="007E311E" w:rsidRPr="00FB4528" w:rsidRDefault="007E311E" w:rsidP="00FB4528">
      <w:pPr>
        <w:pStyle w:val="3"/>
        <w:spacing w:before="120" w:after="120"/>
      </w:pPr>
      <w:bookmarkStart w:id="31" w:name="Bookmark6"/>
      <w:bookmarkStart w:id="32" w:name="_Toc389134551"/>
      <w:bookmarkStart w:id="33" w:name="__RefHeading__5402_877611886"/>
      <w:bookmarkStart w:id="34" w:name="_Toc470247377"/>
      <w:bookmarkStart w:id="35" w:name="_Toc390539722"/>
      <w:bookmarkStart w:id="36" w:name="_Toc390763098"/>
      <w:bookmarkStart w:id="37" w:name="_Toc390763240"/>
      <w:bookmarkStart w:id="38" w:name="_Toc390539423"/>
      <w:bookmarkEnd w:id="31"/>
      <w:bookmarkEnd w:id="32"/>
      <w:bookmarkEnd w:id="33"/>
      <w:r w:rsidRPr="00FB4528">
        <w:rPr>
          <w:rFonts w:hint="eastAsia"/>
        </w:rPr>
        <w:t>1.3.1</w:t>
      </w:r>
      <w:r w:rsidR="00C92867">
        <w:rPr>
          <w:rFonts w:hint="eastAsia"/>
        </w:rPr>
        <w:t xml:space="preserve"> </w:t>
      </w:r>
      <w:r w:rsidRPr="00FB4528">
        <w:rPr>
          <w:rFonts w:hint="eastAsia"/>
        </w:rPr>
        <w:t>国内外电力市场交易模式</w:t>
      </w:r>
      <w:bookmarkEnd w:id="34"/>
    </w:p>
    <w:p w:rsidR="007807A5" w:rsidRPr="002617F2" w:rsidRDefault="007807A5" w:rsidP="001B754F">
      <w:pPr>
        <w:rPr>
          <w:rFonts w:eastAsia="宋体"/>
        </w:rPr>
      </w:pPr>
      <w:bookmarkStart w:id="39" w:name="OLE_LINK7"/>
      <w:bookmarkStart w:id="40"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w:t>
      </w:r>
      <w:r w:rsidR="007807A5" w:rsidRPr="002617F2">
        <w:rPr>
          <w:rFonts w:eastAsia="宋体" w:hint="eastAsia"/>
        </w:rPr>
        <w:lastRenderedPageBreak/>
        <w:t>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39"/>
      <w:bookmarkEnd w:id="40"/>
    </w:p>
    <w:p w:rsidR="007E311E" w:rsidRPr="00FB4528" w:rsidRDefault="007E311E" w:rsidP="00FB4528">
      <w:pPr>
        <w:pStyle w:val="3"/>
        <w:spacing w:before="120" w:after="120"/>
      </w:pPr>
      <w:bookmarkStart w:id="41" w:name="_Toc466014082"/>
      <w:bookmarkStart w:id="42" w:name="_Toc470247378"/>
      <w:r w:rsidRPr="00FB4528">
        <w:rPr>
          <w:rFonts w:hint="eastAsia"/>
        </w:rPr>
        <w:t>1.3.2</w:t>
      </w:r>
      <w:r w:rsidR="00C92867">
        <w:rPr>
          <w:rFonts w:hint="eastAsia"/>
        </w:rPr>
        <w:t xml:space="preserve"> </w:t>
      </w:r>
      <w:r w:rsidRPr="00FB4528">
        <w:rPr>
          <w:rFonts w:hint="eastAsia"/>
        </w:rPr>
        <w:t>电力预测研究现状</w:t>
      </w:r>
      <w:bookmarkEnd w:id="41"/>
      <w:bookmarkEnd w:id="42"/>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w:t>
      </w:r>
      <w:r w:rsidR="00C8359B" w:rsidRPr="002617F2">
        <w:rPr>
          <w:rFonts w:eastAsia="宋体" w:cs="宋体"/>
          <w:kern w:val="0"/>
        </w:rPr>
        <w:lastRenderedPageBreak/>
        <w:t>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w:t>
      </w:r>
      <w:r w:rsidR="003A3192">
        <w:rPr>
          <w:rFonts w:eastAsia="宋体" w:cs="宋体"/>
          <w:kern w:val="0"/>
        </w:rPr>
        <w:lastRenderedPageBreak/>
        <w:t>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3" w:name="_Toc466014083"/>
      <w:bookmarkStart w:id="44" w:name="_Toc470247379"/>
      <w:r w:rsidRPr="00FB4528">
        <w:rPr>
          <w:rFonts w:hint="eastAsia"/>
        </w:rPr>
        <w:t>1.3.3</w:t>
      </w:r>
      <w:r w:rsidR="00C92867">
        <w:rPr>
          <w:rFonts w:hint="eastAsia"/>
        </w:rPr>
        <w:t xml:space="preserve"> </w:t>
      </w:r>
      <w:r w:rsidRPr="00FB4528">
        <w:rPr>
          <w:rFonts w:hint="eastAsia"/>
        </w:rPr>
        <w:t>推荐系统研究现状</w:t>
      </w:r>
      <w:bookmarkEnd w:id="43"/>
      <w:bookmarkEnd w:id="44"/>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w:t>
      </w:r>
      <w:r w:rsidRPr="002617F2">
        <w:rPr>
          <w:rFonts w:eastAsia="宋体" w:hint="eastAsia"/>
        </w:rPr>
        <w:lastRenderedPageBreak/>
        <w:t>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45" w:name="_Toc470247380"/>
      <w:r w:rsidRPr="00FB4528">
        <w:t>1.</w:t>
      </w:r>
      <w:r w:rsidRPr="00FB4528">
        <w:rPr>
          <w:rFonts w:hint="eastAsia"/>
        </w:rPr>
        <w:t xml:space="preserve">4 </w:t>
      </w:r>
      <w:bookmarkEnd w:id="35"/>
      <w:bookmarkEnd w:id="36"/>
      <w:bookmarkEnd w:id="37"/>
      <w:bookmarkEnd w:id="38"/>
      <w:r w:rsidR="007E311E" w:rsidRPr="00FB4528">
        <w:rPr>
          <w:rFonts w:hint="eastAsia"/>
        </w:rPr>
        <w:t>论文章节安排</w:t>
      </w:r>
      <w:bookmarkEnd w:id="45"/>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w:t>
      </w:r>
      <w:r w:rsidR="000C7597">
        <w:rPr>
          <w:rFonts w:eastAsia="宋体" w:hint="eastAsia"/>
        </w:rPr>
        <w:lastRenderedPageBreak/>
        <w:t>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46" w:name="_Toc389134552"/>
      <w:bookmarkStart w:id="47" w:name="Bookmark7"/>
      <w:bookmarkStart w:id="48" w:name="__RefHeading__5404_877611886"/>
      <w:bookmarkStart w:id="49" w:name="_Toc389134553"/>
      <w:bookmarkStart w:id="50" w:name="Bookmark8"/>
      <w:bookmarkStart w:id="51" w:name="__RefHeading__5406_877611886"/>
      <w:bookmarkEnd w:id="46"/>
      <w:bookmarkEnd w:id="47"/>
      <w:bookmarkEnd w:id="48"/>
      <w:bookmarkEnd w:id="49"/>
      <w:bookmarkEnd w:id="50"/>
      <w:bookmarkEnd w:id="51"/>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A9C" w:rsidRDefault="00676A9C">
      <w:pPr>
        <w:spacing w:line="240" w:lineRule="auto"/>
      </w:pPr>
      <w:r>
        <w:separator/>
      </w:r>
    </w:p>
  </w:endnote>
  <w:endnote w:type="continuationSeparator" w:id="0">
    <w:p w:rsidR="00676A9C" w:rsidRDefault="00676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DE07DD" w:rsidRPr="00DE07DD">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A9C" w:rsidRDefault="00676A9C">
      <w:pPr>
        <w:spacing w:line="240" w:lineRule="auto"/>
      </w:pPr>
      <w:r>
        <w:separator/>
      </w:r>
    </w:p>
  </w:footnote>
  <w:footnote w:type="continuationSeparator" w:id="0">
    <w:p w:rsidR="00676A9C" w:rsidRDefault="00676A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DE07DD" w:rsidRPr="00DE07DD">
      <w:rPr>
        <w:rFonts w:eastAsia="楷体" w:hint="eastAsia"/>
        <w:noProof/>
        <w:sz w:val="21"/>
        <w:szCs w:val="21"/>
      </w:rPr>
      <w:t>第</w:t>
    </w:r>
    <w:r w:rsidR="00DE07DD" w:rsidRPr="00DE07DD">
      <w:rPr>
        <w:rFonts w:eastAsia="楷体" w:hint="eastAsia"/>
        <w:noProof/>
        <w:sz w:val="21"/>
        <w:szCs w:val="21"/>
      </w:rPr>
      <w:t>1</w:t>
    </w:r>
    <w:r w:rsidR="00DE07DD" w:rsidRPr="00DE07DD">
      <w:rPr>
        <w:rFonts w:eastAsia="楷体" w:hint="eastAsia"/>
        <w:noProof/>
        <w:sz w:val="21"/>
        <w:szCs w:val="21"/>
      </w:rPr>
      <w:t>章</w:t>
    </w:r>
    <w:r w:rsidR="00DE07DD">
      <w:rPr>
        <w:rFonts w:hint="eastAsia"/>
        <w:noProof/>
      </w:rPr>
      <w:t xml:space="preserve"> </w:t>
    </w:r>
    <w:r w:rsidR="00DE07DD">
      <w:rPr>
        <w:rFonts w:hint="eastAsia"/>
        <w:noProof/>
      </w:rPr>
      <w:t>绪</w:t>
    </w:r>
    <w:r w:rsidR="00DE07DD">
      <w:rPr>
        <w:rFonts w:hint="eastAsia"/>
        <w:noProof/>
      </w:rPr>
      <w:t xml:space="preserve"> </w:t>
    </w:r>
    <w:r w:rsidR="00DE07DD">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DE07DD" w:rsidRPr="00DE07DD">
      <w:rPr>
        <w:rFonts w:ascii="楷体" w:eastAsia="楷体" w:hAnsi="楷体" w:hint="eastAsia"/>
        <w:noProof/>
        <w:sz w:val="21"/>
        <w:szCs w:val="21"/>
      </w:rPr>
      <w:t>第1章</w:t>
    </w:r>
    <w:r w:rsidR="00DE07DD">
      <w:rPr>
        <w:rFonts w:hint="eastAsia"/>
        <w:noProof/>
      </w:rPr>
      <w:t xml:space="preserve"> </w:t>
    </w:r>
    <w:r w:rsidR="00DE07DD">
      <w:rPr>
        <w:rFonts w:hint="eastAsia"/>
        <w:noProof/>
      </w:rPr>
      <w:t>绪</w:t>
    </w:r>
    <w:r w:rsidR="00DE07DD">
      <w:rPr>
        <w:rFonts w:hint="eastAsia"/>
        <w:noProof/>
      </w:rPr>
      <w:t xml:space="preserve"> </w:t>
    </w:r>
    <w:r w:rsidR="00DE07DD">
      <w:rPr>
        <w:rFonts w:hint="eastAsia"/>
        <w:noProof/>
      </w:rPr>
      <w:t>论</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070A6D"/>
    <w:multiLevelType w:val="hybridMultilevel"/>
    <w:tmpl w:val="653E52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8"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5"/>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8"/>
  </w:num>
  <w:num w:numId="12">
    <w:abstractNumId w:val="11"/>
  </w:num>
  <w:num w:numId="13">
    <w:abstractNumId w:val="4"/>
  </w:num>
  <w:num w:numId="14">
    <w:abstractNumId w:val="6"/>
  </w:num>
  <w:num w:numId="15">
    <w:abstractNumId w:val="47"/>
  </w:num>
  <w:num w:numId="16">
    <w:abstractNumId w:val="42"/>
  </w:num>
  <w:num w:numId="17">
    <w:abstractNumId w:val="41"/>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6"/>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3"/>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4"/>
  </w:num>
  <w:num w:numId="47">
    <w:abstractNumId w:val="25"/>
  </w:num>
  <w:num w:numId="48">
    <w:abstractNumId w:val="38"/>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6F9794E"/>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3FA74F-DF72-4110-9DCE-3F2AB7CB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11</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45</cp:revision>
  <cp:lastPrinted>2016-12-23T01:17:00Z</cp:lastPrinted>
  <dcterms:created xsi:type="dcterms:W3CDTF">2016-12-21T09:12:00Z</dcterms:created>
  <dcterms:modified xsi:type="dcterms:W3CDTF">2017-10-30T07:09:00Z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