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60667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020500" w:history="1">
        <w:r w:rsidR="00606672" w:rsidRPr="008537C7">
          <w:rPr>
            <w:rStyle w:val="afc"/>
            <w:noProof/>
          </w:rPr>
          <w:t>第</w:t>
        </w:r>
        <w:r w:rsidR="00606672" w:rsidRPr="008537C7">
          <w:rPr>
            <w:rStyle w:val="afc"/>
            <w:noProof/>
          </w:rPr>
          <w:t>1</w:t>
        </w:r>
        <w:r w:rsidR="00606672" w:rsidRPr="008537C7">
          <w:rPr>
            <w:rStyle w:val="afc"/>
            <w:noProof/>
          </w:rPr>
          <w:t>章</w:t>
        </w:r>
        <w:r w:rsidR="00606672">
          <w:rPr>
            <w:rFonts w:asciiTheme="minorHAnsi" w:eastAsiaTheme="minorEastAsia" w:hAnsiTheme="minorHAnsi" w:cstheme="minorBidi"/>
            <w:bCs w:val="0"/>
            <w:noProof/>
            <w:sz w:val="21"/>
            <w:szCs w:val="22"/>
          </w:rPr>
          <w:tab/>
        </w:r>
        <w:r w:rsidR="00606672" w:rsidRPr="008537C7">
          <w:rPr>
            <w:rStyle w:val="afc"/>
            <w:noProof/>
          </w:rPr>
          <w:t>基于时序分析的协同过滤算法</w:t>
        </w:r>
        <w:r w:rsidR="00606672">
          <w:rPr>
            <w:noProof/>
            <w:webHidden/>
          </w:rPr>
          <w:tab/>
        </w:r>
        <w:r w:rsidR="00606672">
          <w:rPr>
            <w:noProof/>
            <w:webHidden/>
          </w:rPr>
          <w:fldChar w:fldCharType="begin"/>
        </w:r>
        <w:r w:rsidR="00606672">
          <w:rPr>
            <w:noProof/>
            <w:webHidden/>
          </w:rPr>
          <w:instrText xml:space="preserve"> PAGEREF _Toc498020500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A321AD">
      <w:pPr>
        <w:pStyle w:val="21"/>
        <w:tabs>
          <w:tab w:val="left" w:pos="720"/>
        </w:tabs>
        <w:rPr>
          <w:rFonts w:asciiTheme="minorHAnsi" w:hAnsiTheme="minorHAnsi" w:cstheme="minorBidi"/>
          <w:noProof/>
          <w:sz w:val="21"/>
          <w:szCs w:val="22"/>
        </w:rPr>
      </w:pPr>
      <w:hyperlink w:anchor="_Toc498020501" w:history="1">
        <w:r w:rsidR="00606672" w:rsidRPr="008537C7">
          <w:rPr>
            <w:rStyle w:val="afc"/>
            <w:noProof/>
          </w:rPr>
          <w:t>1.1</w:t>
        </w:r>
        <w:r w:rsidR="00606672">
          <w:rPr>
            <w:rFonts w:asciiTheme="minorHAnsi" w:hAnsiTheme="minorHAnsi" w:cstheme="minorBidi"/>
            <w:noProof/>
            <w:sz w:val="21"/>
            <w:szCs w:val="22"/>
          </w:rPr>
          <w:tab/>
        </w:r>
        <w:r w:rsidR="00606672" w:rsidRPr="008537C7">
          <w:rPr>
            <w:rStyle w:val="afc"/>
            <w:noProof/>
          </w:rPr>
          <w:t>问题引入</w:t>
        </w:r>
        <w:r w:rsidR="00606672">
          <w:rPr>
            <w:noProof/>
            <w:webHidden/>
          </w:rPr>
          <w:tab/>
        </w:r>
        <w:r w:rsidR="00606672">
          <w:rPr>
            <w:noProof/>
            <w:webHidden/>
          </w:rPr>
          <w:fldChar w:fldCharType="begin"/>
        </w:r>
        <w:r w:rsidR="00606672">
          <w:rPr>
            <w:noProof/>
            <w:webHidden/>
          </w:rPr>
          <w:instrText xml:space="preserve"> PAGEREF _Toc498020501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A321AD">
      <w:pPr>
        <w:pStyle w:val="21"/>
        <w:tabs>
          <w:tab w:val="left" w:pos="720"/>
        </w:tabs>
        <w:rPr>
          <w:rFonts w:asciiTheme="minorHAnsi" w:hAnsiTheme="minorHAnsi" w:cstheme="minorBidi"/>
          <w:noProof/>
          <w:sz w:val="21"/>
          <w:szCs w:val="22"/>
        </w:rPr>
      </w:pPr>
      <w:hyperlink w:anchor="_Toc498020502" w:history="1">
        <w:r w:rsidR="00606672" w:rsidRPr="008537C7">
          <w:rPr>
            <w:rStyle w:val="afc"/>
            <w:noProof/>
          </w:rPr>
          <w:t>1.2</w:t>
        </w:r>
        <w:r w:rsidR="00606672">
          <w:rPr>
            <w:rFonts w:asciiTheme="minorHAnsi" w:hAnsiTheme="minorHAnsi" w:cstheme="minorBidi"/>
            <w:noProof/>
            <w:sz w:val="21"/>
            <w:szCs w:val="22"/>
          </w:rPr>
          <w:tab/>
        </w:r>
        <w:r w:rsidR="00606672" w:rsidRPr="008537C7">
          <w:rPr>
            <w:rStyle w:val="afc"/>
            <w:noProof/>
          </w:rPr>
          <w:t>SeqBasedMF</w:t>
        </w:r>
        <w:r w:rsidR="00606672" w:rsidRPr="008537C7">
          <w:rPr>
            <w:rStyle w:val="afc"/>
            <w:noProof/>
          </w:rPr>
          <w:t>推荐算法描述</w:t>
        </w:r>
        <w:r w:rsidR="00606672">
          <w:rPr>
            <w:noProof/>
            <w:webHidden/>
          </w:rPr>
          <w:tab/>
        </w:r>
        <w:r w:rsidR="00606672">
          <w:rPr>
            <w:noProof/>
            <w:webHidden/>
          </w:rPr>
          <w:fldChar w:fldCharType="begin"/>
        </w:r>
        <w:r w:rsidR="00606672">
          <w:rPr>
            <w:noProof/>
            <w:webHidden/>
          </w:rPr>
          <w:instrText xml:space="preserve"> PAGEREF _Toc498020502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A321AD">
      <w:pPr>
        <w:pStyle w:val="21"/>
        <w:tabs>
          <w:tab w:val="left" w:pos="720"/>
        </w:tabs>
        <w:rPr>
          <w:rFonts w:asciiTheme="minorHAnsi" w:hAnsiTheme="minorHAnsi" w:cstheme="minorBidi"/>
          <w:noProof/>
          <w:sz w:val="21"/>
          <w:szCs w:val="22"/>
        </w:rPr>
      </w:pPr>
      <w:hyperlink w:anchor="_Toc498020503" w:history="1">
        <w:r w:rsidR="00606672" w:rsidRPr="008537C7">
          <w:rPr>
            <w:rStyle w:val="afc"/>
            <w:noProof/>
          </w:rPr>
          <w:t>1.3</w:t>
        </w:r>
        <w:r w:rsidR="00606672">
          <w:rPr>
            <w:rFonts w:asciiTheme="minorHAnsi" w:hAnsiTheme="minorHAnsi" w:cstheme="minorBidi"/>
            <w:noProof/>
            <w:sz w:val="21"/>
            <w:szCs w:val="22"/>
          </w:rPr>
          <w:tab/>
        </w:r>
        <w:r w:rsidR="00606672" w:rsidRPr="008537C7">
          <w:rPr>
            <w:rStyle w:val="afc"/>
            <w:noProof/>
          </w:rPr>
          <w:t>核密度估计的引入</w:t>
        </w:r>
        <w:r w:rsidR="00606672" w:rsidRPr="008537C7">
          <w:rPr>
            <w:rStyle w:val="afc"/>
            <w:noProof/>
          </w:rPr>
          <w:t>(</w:t>
        </w:r>
        <w:r w:rsidR="00606672" w:rsidRPr="008537C7">
          <w:rPr>
            <w:rStyle w:val="afc"/>
            <w:noProof/>
          </w:rPr>
          <w:t>未完成</w:t>
        </w:r>
        <w:r w:rsidR="00606672" w:rsidRPr="008537C7">
          <w:rPr>
            <w:rStyle w:val="afc"/>
            <w:noProof/>
          </w:rPr>
          <w:t>)</w:t>
        </w:r>
        <w:r w:rsidR="00606672">
          <w:rPr>
            <w:noProof/>
            <w:webHidden/>
          </w:rPr>
          <w:tab/>
        </w:r>
        <w:r w:rsidR="00606672">
          <w:rPr>
            <w:noProof/>
            <w:webHidden/>
          </w:rPr>
          <w:fldChar w:fldCharType="begin"/>
        </w:r>
        <w:r w:rsidR="00606672">
          <w:rPr>
            <w:noProof/>
            <w:webHidden/>
          </w:rPr>
          <w:instrText xml:space="preserve"> PAGEREF _Toc498020503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A321AD">
      <w:pPr>
        <w:pStyle w:val="21"/>
        <w:tabs>
          <w:tab w:val="left" w:pos="720"/>
        </w:tabs>
        <w:rPr>
          <w:rFonts w:asciiTheme="minorHAnsi" w:hAnsiTheme="minorHAnsi" w:cstheme="minorBidi"/>
          <w:noProof/>
          <w:sz w:val="21"/>
          <w:szCs w:val="22"/>
        </w:rPr>
      </w:pPr>
      <w:hyperlink w:anchor="_Toc498020508" w:history="1">
        <w:r w:rsidR="00606672" w:rsidRPr="008537C7">
          <w:rPr>
            <w:rStyle w:val="afc"/>
            <w:noProof/>
          </w:rPr>
          <w:t>1.4</w:t>
        </w:r>
        <w:r w:rsidR="00606672">
          <w:rPr>
            <w:rFonts w:asciiTheme="minorHAnsi" w:hAnsiTheme="minorHAnsi" w:cstheme="minorBidi"/>
            <w:noProof/>
            <w:sz w:val="21"/>
            <w:szCs w:val="22"/>
          </w:rPr>
          <w:tab/>
        </w:r>
        <w:r w:rsidR="00606672" w:rsidRPr="008537C7">
          <w:rPr>
            <w:rStyle w:val="afc"/>
            <w:noProof/>
          </w:rPr>
          <w:t>本章小结</w:t>
        </w:r>
        <w:r w:rsidR="00606672">
          <w:rPr>
            <w:noProof/>
            <w:webHidden/>
          </w:rPr>
          <w:tab/>
        </w:r>
        <w:r w:rsidR="00606672">
          <w:rPr>
            <w:noProof/>
            <w:webHidden/>
          </w:rPr>
          <w:fldChar w:fldCharType="begin"/>
        </w:r>
        <w:r w:rsidR="00606672">
          <w:rPr>
            <w:noProof/>
            <w:webHidden/>
          </w:rPr>
          <w:instrText xml:space="preserve"> PAGEREF _Toc498020508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020500"/>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020501"/>
      <w:r>
        <w:rPr>
          <w:rFonts w:hint="eastAsia"/>
        </w:rPr>
        <w:t>问题</w:t>
      </w:r>
      <w:bookmarkEnd w:id="4"/>
      <w:r w:rsidR="00B110AC">
        <w:rPr>
          <w:rFonts w:hint="eastAsia"/>
        </w:rPr>
        <w:t>定义</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r>
        <w:rPr>
          <w:rFonts w:hint="eastAsia"/>
        </w:rPr>
        <w:t>问题</w:t>
      </w:r>
      <w:r>
        <w:t>引入</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r>
        <w:rPr>
          <w:rFonts w:hint="eastAsia"/>
        </w:rPr>
        <w:t>电力交易</w:t>
      </w:r>
      <w:r>
        <w:t>推荐系统</w:t>
      </w:r>
      <w:r>
        <w:rPr>
          <w:rFonts w:hint="eastAsia"/>
        </w:rPr>
        <w:t>拟解决问题</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975E98" w:rsidRPr="005C7DB8">
        <w:rPr>
          <w:rFonts w:ascii="宋体" w:eastAsia="宋体" w:hAnsi="宋体" w:hint="eastAsia"/>
          <w:b/>
          <w:color w:val="FF0000"/>
          <w:u w:val="wave"/>
        </w:rPr>
        <w:t>（转入数据稀疏</w:t>
      </w:r>
      <w:r w:rsidR="00975E98" w:rsidRPr="005C7DB8">
        <w:rPr>
          <w:rFonts w:ascii="宋体" w:eastAsia="宋体" w:hAnsi="宋体"/>
          <w:b/>
          <w:color w:val="FF0000"/>
          <w:u w:val="wave"/>
        </w:rPr>
        <w:t>处理办法</w:t>
      </w:r>
      <w:r w:rsidR="00975E98" w:rsidRPr="005C7DB8">
        <w:rPr>
          <w:rFonts w:ascii="宋体" w:eastAsia="宋体" w:hAnsi="宋体" w:hint="eastAsia"/>
          <w:b/>
          <w:color w:val="FF0000"/>
          <w:u w:val="wave"/>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65F94" w:rsidRPr="00865F94" w:rsidRDefault="00865F94" w:rsidP="00490826">
      <w:pPr>
        <w:spacing w:line="360" w:lineRule="auto"/>
        <w:ind w:firstLine="0"/>
        <w:rPr>
          <w:rFonts w:ascii="宋体" w:eastAsia="宋体" w:hAnsi="宋体"/>
          <w:b/>
          <w:color w:val="FF0000"/>
        </w:rPr>
      </w:pPr>
      <w:r w:rsidRPr="00865F94">
        <w:rPr>
          <w:rFonts w:ascii="宋体" w:eastAsia="宋体" w:hAnsi="宋体" w:hint="eastAsia"/>
          <w:b/>
          <w:color w:val="FF0000"/>
        </w:rPr>
        <w:t>（冷启动</w:t>
      </w:r>
      <w:r w:rsidRPr="00865F94">
        <w:rPr>
          <w:rFonts w:ascii="宋体" w:eastAsia="宋体" w:hAnsi="宋体"/>
          <w:b/>
          <w:color w:val="FF0000"/>
        </w:rPr>
        <w:t>问题的来源、</w:t>
      </w:r>
      <w:r w:rsidRPr="00865F94">
        <w:rPr>
          <w:rFonts w:ascii="宋体" w:eastAsia="宋体" w:hAnsi="宋体" w:hint="eastAsia"/>
          <w:b/>
          <w:color w:val="FF0000"/>
        </w:rPr>
        <w:t>分类、</w:t>
      </w:r>
      <w:r w:rsidRPr="00865F94">
        <w:rPr>
          <w:rFonts w:ascii="宋体" w:eastAsia="宋体" w:hAnsi="宋体"/>
          <w:b/>
          <w:color w:val="FF0000"/>
        </w:rPr>
        <w:t>解决方案</w:t>
      </w:r>
      <w:r w:rsidRPr="00865F94">
        <w:rPr>
          <w:rFonts w:ascii="宋体" w:eastAsia="宋体" w:hAnsi="宋体" w:hint="eastAsia"/>
          <w:b/>
          <w:color w:val="FF0000"/>
        </w:rPr>
        <w:t>）</w:t>
      </w:r>
    </w:p>
    <w:p w:rsidR="008966AD" w:rsidRPr="008966AD" w:rsidRDefault="00F33159" w:rsidP="00490826">
      <w:pPr>
        <w:spacing w:line="360" w:lineRule="auto"/>
        <w:ind w:firstLine="0"/>
        <w:rPr>
          <w:rFonts w:ascii="宋体" w:eastAsia="宋体" w:hAnsi="宋体" w:hint="eastAsia"/>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hint="eastAsia"/>
        </w:rPr>
        <w:t>,</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w:t>
      </w:r>
      <w:r w:rsidR="008966AD">
        <w:rPr>
          <w:rFonts w:ascii="宋体" w:eastAsia="宋体" w:hAnsi="宋体"/>
        </w:rPr>
        <w:lastRenderedPageBreak/>
        <w:t>题主要分为三类：</w:t>
      </w:r>
      <w:bookmarkStart w:id="5" w:name="OLE_LINK2"/>
      <w:r w:rsidR="008966AD">
        <w:rPr>
          <w:rFonts w:ascii="宋体" w:eastAsia="宋体" w:hAnsi="宋体"/>
        </w:rPr>
        <w:t>用户冷启动</w:t>
      </w:r>
      <w:bookmarkEnd w:id="5"/>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bookmarkStart w:id="6" w:name="_GoBack"/>
      <w:bookmarkEnd w:id="6"/>
      <w:r w:rsidR="008966AD">
        <w:rPr>
          <w:rFonts w:ascii="宋体" w:eastAsia="宋体" w:hAnsi="宋体"/>
        </w:rPr>
        <w:t>：</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F33159" w:rsidRDefault="00506940" w:rsidP="00490826">
      <w:pPr>
        <w:spacing w:line="360" w:lineRule="auto"/>
        <w:ind w:firstLine="0"/>
        <w:rPr>
          <w:rFonts w:ascii="宋体" w:eastAsia="宋体" w:hAnsi="宋体" w:hint="eastAsia"/>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B110AC" w:rsidRDefault="00B110AC" w:rsidP="00F24C47">
      <w:pPr>
        <w:spacing w:line="360" w:lineRule="auto"/>
        <w:ind w:firstLine="0"/>
        <w:rPr>
          <w:rFonts w:ascii="宋体" w:eastAsia="宋体" w:hAnsi="宋体"/>
        </w:rPr>
      </w:pPr>
    </w:p>
    <w:p w:rsidR="00FE61BE" w:rsidRDefault="00B110AC" w:rsidP="00B110AC">
      <w:pPr>
        <w:pStyle w:val="3"/>
      </w:pPr>
      <w:r>
        <w:rPr>
          <w:rFonts w:hint="eastAsia"/>
        </w:rPr>
        <w:t>问题</w:t>
      </w:r>
      <w:r>
        <w:t>描述</w:t>
      </w:r>
    </w:p>
    <w:p w:rsidR="00B110AC" w:rsidRPr="005E7EB8" w:rsidRDefault="00A35218" w:rsidP="00F24C47">
      <w:pPr>
        <w:spacing w:line="360" w:lineRule="auto"/>
        <w:ind w:firstLine="0"/>
        <w:rPr>
          <w:rFonts w:ascii="宋体" w:eastAsia="宋体" w:hAnsi="宋体"/>
          <w:u w:val="wave"/>
        </w:rPr>
      </w:pPr>
      <w:r w:rsidRPr="005E7EB8">
        <w:rPr>
          <w:rFonts w:ascii="宋体" w:eastAsia="宋体" w:hAnsi="宋体"/>
          <w:u w:val="wave"/>
        </w:rPr>
        <w:t>本文</w:t>
      </w:r>
      <w:r w:rsidRPr="005E7EB8">
        <w:rPr>
          <w:rFonts w:ascii="宋体" w:eastAsia="宋体" w:hAnsi="宋体" w:hint="eastAsia"/>
          <w:u w:val="wave"/>
        </w:rPr>
        <w:t>的</w:t>
      </w:r>
      <w:r w:rsidRPr="005E7EB8">
        <w:rPr>
          <w:rFonts w:ascii="宋体" w:eastAsia="宋体" w:hAnsi="宋体"/>
          <w:u w:val="wave"/>
        </w:rPr>
        <w:t>推荐算法主要是基于用户与</w:t>
      </w:r>
      <w:r w:rsidRPr="005E7EB8">
        <w:rPr>
          <w:rFonts w:ascii="宋体" w:eastAsia="宋体" w:hAnsi="宋体" w:hint="eastAsia"/>
          <w:u w:val="wave"/>
        </w:rPr>
        <w:t>商品</w:t>
      </w:r>
      <w:r w:rsidRPr="005E7EB8">
        <w:rPr>
          <w:rFonts w:ascii="宋体" w:eastAsia="宋体" w:hAnsi="宋体"/>
          <w:u w:val="wave"/>
        </w:rPr>
        <w:t>评分矩阵进行相应的计算处理，目的是对推荐系统中用户的评分行为进行预测</w:t>
      </w:r>
      <w:r w:rsidRPr="005E7EB8">
        <w:rPr>
          <w:rFonts w:ascii="宋体" w:eastAsia="宋体" w:hAnsi="宋体" w:hint="eastAsia"/>
          <w:u w:val="wave"/>
        </w:rPr>
        <w:t>。形式上</w:t>
      </w:r>
      <w:r w:rsidRPr="005E7EB8">
        <w:rPr>
          <w:rFonts w:ascii="宋体" w:eastAsia="宋体" w:hAnsi="宋体"/>
          <w:u w:val="wave"/>
        </w:rPr>
        <w:t>，</w:t>
      </w:r>
      <w:r w:rsidRPr="005E7EB8">
        <w:rPr>
          <w:rFonts w:ascii="宋体" w:eastAsia="宋体" w:hAnsi="宋体" w:hint="eastAsia"/>
          <w:u w:val="wave"/>
        </w:rPr>
        <w:t>设</w:t>
      </w:r>
      <w:r w:rsidRPr="005E7EB8">
        <w:rPr>
          <w:rFonts w:ascii="宋体" w:eastAsia="宋体" w:hAnsi="宋体"/>
          <w:u w:val="wave"/>
        </w:rPr>
        <w:t>系统中存在</w:t>
      </w:r>
      <w:r w:rsidRPr="005E7EB8">
        <w:rPr>
          <w:rFonts w:ascii="宋体" w:eastAsia="宋体" w:hAnsi="宋体"/>
          <w:position w:val="-6"/>
          <w:u w:val="wave"/>
        </w:rPr>
        <w:object w:dxaOrig="216" w:dyaOrig="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1" o:title=""/>
          </v:shape>
          <o:OLEObject Type="Embed" ProgID="Equation.Ribbit" ShapeID="_x0000_i1025" DrawAspect="Content" ObjectID="_1572034448" r:id="rId12"/>
        </w:object>
      </w:r>
      <w:r w:rsidRPr="005E7EB8">
        <w:rPr>
          <w:rFonts w:ascii="宋体" w:eastAsia="宋体" w:hAnsi="宋体"/>
          <w:u w:val="wave"/>
        </w:rPr>
        <w:t>个用户，其构成的集合为</w:t>
      </w:r>
      <w:r w:rsidRPr="005E7EB8">
        <w:rPr>
          <w:rFonts w:ascii="宋体" w:eastAsia="宋体" w:hAnsi="宋体"/>
          <w:position w:val="-8"/>
          <w:u w:val="wave"/>
        </w:rPr>
        <w:object w:dxaOrig="1984" w:dyaOrig="280">
          <v:shape id="_x0000_i1026" type="#_x0000_t75" style="width:99pt;height:14.25pt" o:ole="">
            <v:imagedata r:id="rId13" o:title=""/>
          </v:shape>
          <o:OLEObject Type="Embed" ProgID="Equation.Ribbit" ShapeID="_x0000_i1026" DrawAspect="Content" ObjectID="_1572034449" r:id="rId14"/>
        </w:object>
      </w:r>
      <w:r w:rsidRPr="005E7EB8">
        <w:rPr>
          <w:rFonts w:ascii="宋体" w:eastAsia="宋体" w:hAnsi="宋体"/>
          <w:u w:val="wave"/>
        </w:rPr>
        <w:t>.</w:t>
      </w:r>
      <w:r w:rsidRPr="005E7EB8">
        <w:rPr>
          <w:rFonts w:ascii="宋体" w:eastAsia="宋体" w:hAnsi="宋体" w:hint="eastAsia"/>
          <w:u w:val="wave"/>
        </w:rPr>
        <w:t>存在</w:t>
      </w:r>
      <w:r w:rsidRPr="005E7EB8">
        <w:rPr>
          <w:rFonts w:ascii="宋体" w:eastAsia="宋体" w:hAnsi="宋体"/>
          <w:position w:val="-6"/>
          <w:u w:val="wave"/>
        </w:rPr>
        <w:object w:dxaOrig="255" w:dyaOrig="244">
          <v:shape id="_x0000_i1027" type="#_x0000_t75" style="width:12.75pt;height:12pt" o:ole="">
            <v:imagedata r:id="rId15" o:title=""/>
          </v:shape>
          <o:OLEObject Type="Embed" ProgID="Equation.Ribbit" ShapeID="_x0000_i1027" DrawAspect="Content" ObjectID="_1572034450" r:id="rId16"/>
        </w:object>
      </w:r>
      <w:r w:rsidRPr="005E7EB8">
        <w:rPr>
          <w:rFonts w:ascii="宋体" w:eastAsia="宋体" w:hAnsi="宋体" w:hint="eastAsia"/>
          <w:u w:val="wave"/>
        </w:rPr>
        <w:t>个</w:t>
      </w:r>
      <w:r w:rsidRPr="005E7EB8">
        <w:rPr>
          <w:rFonts w:ascii="宋体" w:eastAsia="宋体" w:hAnsi="宋体"/>
          <w:u w:val="wave"/>
        </w:rPr>
        <w:t>商品，其构成的集合为</w:t>
      </w:r>
      <w:r w:rsidRPr="005E7EB8">
        <w:rPr>
          <w:rFonts w:ascii="宋体" w:eastAsia="宋体" w:hAnsi="宋体"/>
          <w:position w:val="-8"/>
          <w:u w:val="wave"/>
        </w:rPr>
        <w:object w:dxaOrig="1798" w:dyaOrig="280">
          <v:shape id="_x0000_i1028" type="#_x0000_t75" style="width:90pt;height:14.25pt" o:ole="">
            <v:imagedata r:id="rId17" o:title=""/>
          </v:shape>
          <o:OLEObject Type="Embed" ProgID="Equation.Ribbit" ShapeID="_x0000_i1028" DrawAspect="Content" ObjectID="_1572034451" r:id="rId18"/>
        </w:object>
      </w:r>
      <w:r w:rsidRPr="005E7EB8">
        <w:rPr>
          <w:rFonts w:ascii="宋体" w:eastAsia="宋体" w:hAnsi="宋体" w:hint="eastAsia"/>
          <w:u w:val="wave"/>
        </w:rPr>
        <w:t>，</w:t>
      </w:r>
      <w:r w:rsidRPr="005E7EB8">
        <w:rPr>
          <w:rFonts w:ascii="宋体" w:eastAsia="宋体" w:hAnsi="宋体"/>
          <w:u w:val="wave"/>
        </w:rPr>
        <w:t>用户-商品评分矩阵为</w:t>
      </w:r>
      <w:r w:rsidRPr="005E7EB8">
        <w:rPr>
          <w:rFonts w:ascii="宋体" w:eastAsia="宋体" w:hAnsi="宋体"/>
          <w:position w:val="-8"/>
          <w:u w:val="wave"/>
        </w:rPr>
        <w:object w:dxaOrig="1411" w:dyaOrig="280">
          <v:shape id="_x0000_i1029" type="#_x0000_t75" style="width:70.5pt;height:14.25pt" o:ole="">
            <v:imagedata r:id="rId19" o:title=""/>
          </v:shape>
          <o:OLEObject Type="Embed" ProgID="Equation.Ribbit" ShapeID="_x0000_i1029" DrawAspect="Content" ObjectID="_1572034452" r:id="rId20"/>
        </w:object>
      </w:r>
      <w:r w:rsidRPr="005E7EB8">
        <w:rPr>
          <w:rFonts w:ascii="宋体" w:eastAsia="宋体" w:hAnsi="宋体" w:hint="eastAsia"/>
          <w:u w:val="wave"/>
        </w:rPr>
        <w:t>，</w:t>
      </w:r>
      <w:r w:rsidRPr="005E7EB8">
        <w:rPr>
          <w:rFonts w:ascii="宋体" w:eastAsia="宋体" w:hAnsi="宋体"/>
          <w:u w:val="wave"/>
        </w:rPr>
        <w:t>其中，</w:t>
      </w:r>
      <w:r w:rsidRPr="005E7EB8">
        <w:rPr>
          <w:rFonts w:ascii="宋体" w:eastAsia="宋体" w:hAnsi="宋体"/>
          <w:position w:val="-8"/>
          <w:u w:val="wave"/>
        </w:rPr>
        <w:object w:dxaOrig="318" w:dyaOrig="208">
          <v:shape id="_x0000_i1030" type="#_x0000_t75" style="width:15.75pt;height:10.5pt" o:ole="">
            <v:imagedata r:id="rId21" o:title=""/>
          </v:shape>
          <o:OLEObject Type="Embed" ProgID="Equation.Ribbit" ShapeID="_x0000_i1030" DrawAspect="Content" ObjectID="_1572034453" r:id="rId22"/>
        </w:object>
      </w:r>
      <w:r w:rsidRPr="005E7EB8">
        <w:rPr>
          <w:rFonts w:ascii="宋体" w:eastAsia="宋体" w:hAnsi="宋体" w:hint="eastAsia"/>
          <w:u w:val="wave"/>
        </w:rPr>
        <w:t>代表</w:t>
      </w:r>
      <w:r w:rsidRPr="005E7EB8">
        <w:rPr>
          <w:rFonts w:ascii="宋体" w:eastAsia="宋体" w:hAnsi="宋体"/>
          <w:u w:val="wave"/>
        </w:rPr>
        <w:t>用户</w:t>
      </w:r>
      <w:r w:rsidRPr="005E7EB8">
        <w:rPr>
          <w:rFonts w:ascii="宋体" w:eastAsia="宋体" w:hAnsi="宋体"/>
          <w:position w:val="-6"/>
          <w:u w:val="wave"/>
        </w:rPr>
        <w:object w:dxaOrig="142" w:dyaOrig="188">
          <v:shape id="_x0000_i1031" type="#_x0000_t75" style="width:6.75pt;height:9.75pt" o:ole="">
            <v:imagedata r:id="rId23" o:title=""/>
          </v:shape>
          <o:OLEObject Type="Embed" ProgID="Equation.Ribbit" ShapeID="_x0000_i1031" DrawAspect="Content" ObjectID="_1572034454" r:id="rId24"/>
        </w:object>
      </w:r>
      <w:r w:rsidRPr="005E7EB8">
        <w:rPr>
          <w:rFonts w:ascii="宋体" w:eastAsia="宋体" w:hAnsi="宋体" w:hint="eastAsia"/>
          <w:u w:val="wave"/>
        </w:rPr>
        <w:t>对</w:t>
      </w:r>
      <w:r w:rsidRPr="005E7EB8">
        <w:rPr>
          <w:rFonts w:ascii="宋体" w:eastAsia="宋体" w:hAnsi="宋体"/>
          <w:u w:val="wave"/>
        </w:rPr>
        <w:t>商品</w:t>
      </w:r>
      <w:r w:rsidRPr="005E7EB8">
        <w:rPr>
          <w:rFonts w:ascii="宋体" w:eastAsia="宋体" w:hAnsi="宋体"/>
          <w:position w:val="-6"/>
          <w:u w:val="wave"/>
        </w:rPr>
        <w:object w:dxaOrig="82" w:dyaOrig="240">
          <v:shape id="_x0000_i1032" type="#_x0000_t75" style="width:3.75pt;height:12pt" o:ole="">
            <v:imagedata r:id="rId25" o:title=""/>
          </v:shape>
          <o:OLEObject Type="Embed" ProgID="Equation.Ribbit" ShapeID="_x0000_i1032" DrawAspect="Content" ObjectID="_1572034455" r:id="rId26"/>
        </w:object>
      </w:r>
      <w:r w:rsidRPr="005E7EB8">
        <w:rPr>
          <w:rFonts w:ascii="宋体" w:eastAsia="宋体" w:hAnsi="宋体" w:hint="eastAsia"/>
          <w:u w:val="wave"/>
        </w:rPr>
        <w:t>的</w:t>
      </w:r>
      <w:r w:rsidRPr="005E7EB8">
        <w:rPr>
          <w:rFonts w:ascii="宋体" w:eastAsia="宋体" w:hAnsi="宋体"/>
          <w:u w:val="wave"/>
        </w:rPr>
        <w:t>评分。协同过滤算法利用矩阵分解模型学习用户</w:t>
      </w:r>
      <w:r w:rsidRPr="005E7EB8">
        <w:rPr>
          <w:rFonts w:ascii="宋体" w:eastAsia="宋体" w:hAnsi="宋体" w:hint="eastAsia"/>
          <w:u w:val="wave"/>
        </w:rPr>
        <w:t>或</w:t>
      </w:r>
      <w:r w:rsidRPr="005E7EB8">
        <w:rPr>
          <w:rFonts w:ascii="宋体" w:eastAsia="宋体" w:hAnsi="宋体"/>
          <w:u w:val="wave"/>
        </w:rPr>
        <w:t>商品的特征向量</w:t>
      </w:r>
      <w:r w:rsidRPr="005E7EB8">
        <w:rPr>
          <w:rFonts w:ascii="宋体" w:eastAsia="宋体" w:hAnsi="宋体" w:hint="eastAsia"/>
          <w:u w:val="wave"/>
        </w:rPr>
        <w:t>，</w:t>
      </w:r>
      <w:r w:rsidRPr="005E7EB8">
        <w:rPr>
          <w:rFonts w:ascii="宋体" w:eastAsia="宋体" w:hAnsi="宋体"/>
          <w:u w:val="wave"/>
        </w:rPr>
        <w:t>然后基于此特征向量预测未知评分。</w:t>
      </w:r>
    </w:p>
    <w:p w:rsidR="00B110AC" w:rsidRDefault="00B110AC" w:rsidP="00F24C47">
      <w:pPr>
        <w:spacing w:line="360" w:lineRule="auto"/>
        <w:ind w:firstLine="0"/>
        <w:rPr>
          <w:rFonts w:ascii="宋体" w:eastAsia="宋体" w:hAnsi="宋体"/>
        </w:rPr>
      </w:pPr>
    </w:p>
    <w:p w:rsidR="00FE61BE" w:rsidRDefault="00FE61BE" w:rsidP="00F24C47">
      <w:pPr>
        <w:spacing w:line="360" w:lineRule="auto"/>
        <w:ind w:firstLine="0"/>
        <w:rPr>
          <w:rFonts w:ascii="宋体" w:eastAsia="宋体" w:hAnsi="宋体"/>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7" w:name="_Toc389134550"/>
      <w:bookmarkStart w:id="8" w:name="__RefHeading__5400_877611886"/>
      <w:bookmarkStart w:id="9" w:name="Bookmark5"/>
      <w:bookmarkEnd w:id="7"/>
      <w:bookmarkEnd w:id="8"/>
      <w:bookmarkEnd w:id="9"/>
    </w:p>
    <w:p w:rsidR="00F24C47" w:rsidRDefault="00BF235E" w:rsidP="00606672">
      <w:pPr>
        <w:pStyle w:val="2"/>
      </w:pPr>
      <w:r>
        <w:rPr>
          <w:rFonts w:hint="eastAsia"/>
        </w:rPr>
        <w:t>基于时序</w:t>
      </w:r>
      <w:r>
        <w:t>分析</w:t>
      </w:r>
      <w:r>
        <w:rPr>
          <w:rFonts w:hint="eastAsia"/>
        </w:rPr>
        <w:t>的</w:t>
      </w:r>
      <w:r>
        <w:t>用户社交关系选择</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r>
        <w:rPr>
          <w:rFonts w:hint="eastAsia"/>
        </w:rPr>
        <w:lastRenderedPageBreak/>
        <w:t>概率矩阵分解</w:t>
      </w:r>
    </w:p>
    <w:p w:rsidR="00606672" w:rsidRPr="00606672" w:rsidRDefault="00606672" w:rsidP="00606672"/>
    <w:p w:rsidR="00606672" w:rsidRDefault="00606672" w:rsidP="00606672">
      <w:pPr>
        <w:pStyle w:val="2"/>
      </w:pPr>
      <w:bookmarkStart w:id="10" w:name="OLE_LINK1"/>
      <w:bookmarkStart w:id="11" w:name="_Toc498020502"/>
      <w:r>
        <w:rPr>
          <w:rFonts w:hint="eastAsia"/>
        </w:rPr>
        <w:t>Seq</w:t>
      </w:r>
      <w:r>
        <w:t>BasedMF</w:t>
      </w:r>
      <w:bookmarkEnd w:id="10"/>
      <w:r>
        <w:rPr>
          <w:rFonts w:hint="eastAsia"/>
        </w:rPr>
        <w:t>推荐</w:t>
      </w:r>
      <w:r>
        <w:t>算法</w:t>
      </w:r>
      <w:bookmarkEnd w:id="11"/>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2" w:name="Bookmark6"/>
      <w:bookmarkStart w:id="13" w:name="_Toc389134551"/>
      <w:bookmarkStart w:id="14" w:name="__RefHeading__5402_877611886"/>
      <w:bookmarkStart w:id="15" w:name="_Toc497750688"/>
      <w:bookmarkStart w:id="16" w:name="_Toc497849756"/>
      <w:bookmarkStart w:id="17" w:name="_Toc498020504"/>
      <w:bookmarkStart w:id="18" w:name="_Toc390539722"/>
      <w:bookmarkStart w:id="19" w:name="_Toc390763098"/>
      <w:bookmarkStart w:id="20" w:name="_Toc390763240"/>
      <w:bookmarkStart w:id="21" w:name="_Toc390539423"/>
      <w:bookmarkEnd w:id="12"/>
      <w:bookmarkEnd w:id="13"/>
      <w:bookmarkEnd w:id="14"/>
      <w:bookmarkEnd w:id="15"/>
      <w:bookmarkEnd w:id="16"/>
      <w:bookmarkEnd w:id="1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89"/>
      <w:bookmarkStart w:id="23" w:name="_Toc497849757"/>
      <w:bookmarkStart w:id="24" w:name="_Toc498020505"/>
      <w:bookmarkEnd w:id="22"/>
      <w:bookmarkEnd w:id="23"/>
      <w:bookmarkEnd w:id="2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5" w:name="_Toc497750690"/>
      <w:bookmarkStart w:id="26" w:name="_Toc497849758"/>
      <w:bookmarkStart w:id="27" w:name="_Toc498020506"/>
      <w:bookmarkEnd w:id="25"/>
      <w:bookmarkEnd w:id="26"/>
      <w:bookmarkEnd w:id="2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91"/>
      <w:bookmarkStart w:id="29" w:name="_Toc497849759"/>
      <w:bookmarkStart w:id="30" w:name="_Toc498020507"/>
      <w:bookmarkEnd w:id="28"/>
      <w:bookmarkEnd w:id="29"/>
      <w:bookmarkEnd w:id="30"/>
    </w:p>
    <w:p w:rsidR="00A10B17" w:rsidRPr="00FB4528" w:rsidRDefault="00036A81" w:rsidP="007655E4">
      <w:pPr>
        <w:pStyle w:val="2"/>
      </w:pPr>
      <w:bookmarkStart w:id="31" w:name="_Toc498020508"/>
      <w:bookmarkEnd w:id="18"/>
      <w:bookmarkEnd w:id="19"/>
      <w:bookmarkEnd w:id="20"/>
      <w:bookmarkEnd w:id="21"/>
      <w:r>
        <w:rPr>
          <w:rFonts w:hint="eastAsia"/>
        </w:rPr>
        <w:t>本章小结</w:t>
      </w:r>
      <w:bookmarkEnd w:id="31"/>
    </w:p>
    <w:p w:rsidR="00BE2E4A" w:rsidRPr="002617F2" w:rsidRDefault="00BE2E4A" w:rsidP="00B442DA">
      <w:pPr>
        <w:rPr>
          <w:rFonts w:eastAsia="宋体"/>
        </w:rPr>
        <w:sectPr w:rsidR="00BE2E4A" w:rsidRPr="002617F2" w:rsidSect="00454318">
          <w:headerReference w:type="default" r:id="rId27"/>
          <w:footerReference w:type="default" r:id="rId28"/>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32" w:name="_Toc389134552"/>
      <w:bookmarkStart w:id="33" w:name="Bookmark7"/>
      <w:bookmarkStart w:id="34" w:name="__RefHeading__5404_877611886"/>
      <w:bookmarkStart w:id="35" w:name="_Toc389134553"/>
      <w:bookmarkStart w:id="36" w:name="Bookmark8"/>
      <w:bookmarkStart w:id="37" w:name="__RefHeading__5406_877611886"/>
      <w:bookmarkEnd w:id="32"/>
      <w:bookmarkEnd w:id="33"/>
      <w:bookmarkEnd w:id="34"/>
      <w:bookmarkEnd w:id="35"/>
      <w:bookmarkEnd w:id="36"/>
      <w:bookmarkEnd w:id="37"/>
    </w:p>
    <w:sectPr w:rsidR="004D36E5" w:rsidRPr="00233D6C" w:rsidSect="00C84E16">
      <w:headerReference w:type="default" r:id="rId29"/>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1AD" w:rsidRDefault="00A321AD">
      <w:pPr>
        <w:spacing w:line="240" w:lineRule="auto"/>
      </w:pPr>
      <w:r>
        <w:separator/>
      </w:r>
    </w:p>
  </w:endnote>
  <w:endnote w:type="continuationSeparator" w:id="0">
    <w:p w:rsidR="00A321AD" w:rsidRDefault="00A32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9729AD" w:rsidRPr="009729AD">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1AD" w:rsidRDefault="00A321AD">
      <w:pPr>
        <w:spacing w:line="240" w:lineRule="auto"/>
      </w:pPr>
      <w:r>
        <w:separator/>
      </w:r>
    </w:p>
  </w:footnote>
  <w:footnote w:type="continuationSeparator" w:id="0">
    <w:p w:rsidR="00A321AD" w:rsidRDefault="00A32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9729AD">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9729AD">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D03"/>
    <w:rsid w:val="00A33758"/>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CAB5654"/>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C400B7-F79B-41DB-BCAA-848E5EDD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8952</TotalTime>
  <Pages>6</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115</cp:revision>
  <cp:lastPrinted>2016-12-23T01:17:00Z</cp:lastPrinted>
  <dcterms:created xsi:type="dcterms:W3CDTF">2016-12-21T09:12:00Z</dcterms:created>
  <dcterms:modified xsi:type="dcterms:W3CDTF">2017-11-12T15:27:00Z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