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946AED">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946AED">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946AED">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946AED">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AC3C4F" w:rsidP="00AC3C4F">
      <w:pPr>
        <w:pStyle w:val="1"/>
      </w:pPr>
      <w:bookmarkStart w:id="0" w:name="__RefHeading__5396_877611886"/>
      <w:bookmarkStart w:id="1" w:name="_Toc389134548"/>
      <w:bookmarkStart w:id="2" w:name="Bookmark3"/>
      <w:bookmarkStart w:id="3" w:name="_Toc497750684"/>
      <w:bookmarkEnd w:id="0"/>
      <w:bookmarkEnd w:id="1"/>
      <w:bookmarkEnd w:id="2"/>
      <w:r w:rsidRPr="00AC3C4F">
        <w:rPr>
          <w:rFonts w:hint="eastAsia"/>
        </w:rPr>
        <w:lastRenderedPageBreak/>
        <w:t>基于时序分析的协同过滤算法</w:t>
      </w:r>
      <w:bookmarkEnd w:id="3"/>
    </w:p>
    <w:p w:rsidR="003C3D9E" w:rsidRPr="007655E4" w:rsidRDefault="00E878C2" w:rsidP="007655E4">
      <w:pPr>
        <w:pStyle w:val="2"/>
      </w:pPr>
      <w:bookmarkStart w:id="4" w:name="_Toc497750685"/>
      <w:r w:rsidRPr="007655E4">
        <w:rPr>
          <w:rFonts w:hint="eastAsia"/>
        </w:rPr>
        <w:t>推荐系统相关技术</w:t>
      </w:r>
      <w:r w:rsidR="000F7A4B" w:rsidRPr="007655E4">
        <w:rPr>
          <w:rFonts w:hint="eastAsia"/>
        </w:rPr>
        <w:t>(</w:t>
      </w:r>
      <w:r w:rsidRPr="007655E4">
        <w:rPr>
          <w:rFonts w:hint="eastAsia"/>
        </w:rPr>
        <w:t>未</w:t>
      </w:r>
      <w:r w:rsidR="000F7A4B" w:rsidRPr="007655E4">
        <w:rPr>
          <w:rFonts w:hint="eastAsia"/>
        </w:rPr>
        <w:t>完成</w:t>
      </w:r>
      <w:r w:rsidR="000F7A4B" w:rsidRPr="007655E4">
        <w:rPr>
          <w:rFonts w:hint="eastAsia"/>
        </w:rPr>
        <w:t>)</w:t>
      </w:r>
      <w:bookmarkEnd w:id="4"/>
    </w:p>
    <w:p w:rsidR="006D03B4" w:rsidRPr="00626B60" w:rsidRDefault="006D03B4" w:rsidP="00626B60">
      <w:pPr>
        <w:spacing w:line="360" w:lineRule="auto"/>
        <w:ind w:firstLineChars="200" w:firstLine="480"/>
        <w:rPr>
          <w:rFonts w:ascii="宋体" w:eastAsia="宋体" w:hAnsi="宋体"/>
        </w:rPr>
      </w:pPr>
    </w:p>
    <w:p w:rsidR="003C3D9E" w:rsidRPr="00FB4528" w:rsidRDefault="001A2CCD" w:rsidP="007655E4">
      <w:pPr>
        <w:pStyle w:val="2"/>
      </w:pPr>
      <w:bookmarkStart w:id="5" w:name="_Toc389134550"/>
      <w:bookmarkStart w:id="6" w:name="__RefHeading__5400_877611886"/>
      <w:bookmarkStart w:id="7" w:name="Bookmark5"/>
      <w:bookmarkStart w:id="8" w:name="_Toc497750686"/>
      <w:bookmarkEnd w:id="5"/>
      <w:bookmarkEnd w:id="6"/>
      <w:bookmarkEnd w:id="7"/>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8"/>
    </w:p>
    <w:p w:rsidR="007807A5" w:rsidRDefault="001A2CCD" w:rsidP="007655E4">
      <w:pPr>
        <w:pStyle w:val="2"/>
      </w:pPr>
      <w:bookmarkStart w:id="9" w:name="_Toc497750687"/>
      <w:r w:rsidRPr="001A2CCD">
        <w:rPr>
          <w:rFonts w:hint="eastAsia"/>
        </w:rPr>
        <w:t>核密度估计</w:t>
      </w:r>
      <w:bookmarkEnd w:id="9"/>
      <w:r w:rsidR="00ED5CAE">
        <w:rPr>
          <w:rFonts w:hint="eastAsia"/>
        </w:rPr>
        <w:t>的</w:t>
      </w:r>
      <w:r w:rsidR="00ED5CAE">
        <w:t>引入</w:t>
      </w:r>
      <w:r w:rsidR="0035000E">
        <w:rPr>
          <w:rFonts w:hint="eastAsia"/>
        </w:rPr>
        <w:t>(</w:t>
      </w:r>
      <w:r w:rsidR="0035000E">
        <w:rPr>
          <w:rFonts w:hint="eastAsia"/>
        </w:rPr>
        <w:t>未完成</w:t>
      </w:r>
      <w:r w:rsidR="0035000E">
        <w:t>)</w:t>
      </w:r>
    </w:p>
    <w:p w:rsidR="00114176" w:rsidRDefault="00114176" w:rsidP="00114176">
      <w:bookmarkStart w:id="10" w:name="_GoBack"/>
      <w:bookmarkEnd w:id="10"/>
    </w:p>
    <w:p w:rsidR="00784A98" w:rsidRDefault="00784A98" w:rsidP="00114176"/>
    <w:p w:rsidR="00784A98" w:rsidRDefault="00784A98" w:rsidP="00114176"/>
    <w:p w:rsidR="00784A98" w:rsidRPr="00784A98" w:rsidRDefault="00784A98" w:rsidP="00114176">
      <w:pPr>
        <w:rPr>
          <w:rFonts w:hint="eastAsia"/>
        </w:rPr>
      </w:pPr>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1" w:name="Bookmark6"/>
      <w:bookmarkStart w:id="12" w:name="_Toc389134551"/>
      <w:bookmarkStart w:id="13" w:name="__RefHeading__5402_877611886"/>
      <w:bookmarkStart w:id="14" w:name="_Toc497750688"/>
      <w:bookmarkStart w:id="15" w:name="_Toc390539722"/>
      <w:bookmarkStart w:id="16" w:name="_Toc390763098"/>
      <w:bookmarkStart w:id="17" w:name="_Toc390763240"/>
      <w:bookmarkStart w:id="18" w:name="_Toc390539423"/>
      <w:bookmarkEnd w:id="11"/>
      <w:bookmarkEnd w:id="12"/>
      <w:bookmarkEnd w:id="13"/>
      <w:bookmarkEnd w:id="1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9" w:name="_Toc497750689"/>
      <w:bookmarkEnd w:id="19"/>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0" w:name="_Toc497750690"/>
      <w:bookmarkEnd w:id="20"/>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1" w:name="_Toc497750691"/>
      <w:bookmarkEnd w:id="21"/>
    </w:p>
    <w:p w:rsidR="00A10B17" w:rsidRPr="00FB4528" w:rsidRDefault="00036A81" w:rsidP="007655E4">
      <w:pPr>
        <w:pStyle w:val="2"/>
      </w:pPr>
      <w:bookmarkStart w:id="22" w:name="_Toc497750692"/>
      <w:bookmarkEnd w:id="15"/>
      <w:bookmarkEnd w:id="16"/>
      <w:bookmarkEnd w:id="17"/>
      <w:bookmarkEnd w:id="18"/>
      <w:r>
        <w:rPr>
          <w:rFonts w:hint="eastAsia"/>
        </w:rPr>
        <w:t>本章小结</w:t>
      </w:r>
      <w:bookmarkEnd w:id="22"/>
    </w:p>
    <w:p w:rsidR="00BE2E4A" w:rsidRPr="002617F2" w:rsidRDefault="00BE2E4A"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23" w:name="_Toc389134552"/>
      <w:bookmarkStart w:id="24" w:name="Bookmark7"/>
      <w:bookmarkStart w:id="25" w:name="__RefHeading__5404_877611886"/>
      <w:bookmarkStart w:id="26" w:name="_Toc389134553"/>
      <w:bookmarkStart w:id="27" w:name="Bookmark8"/>
      <w:bookmarkStart w:id="28" w:name="__RefHeading__5406_877611886"/>
      <w:bookmarkEnd w:id="23"/>
      <w:bookmarkEnd w:id="24"/>
      <w:bookmarkEnd w:id="25"/>
      <w:bookmarkEnd w:id="26"/>
      <w:bookmarkEnd w:id="27"/>
      <w:bookmarkEnd w:id="28"/>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AED" w:rsidRDefault="00946AED">
      <w:pPr>
        <w:spacing w:line="240" w:lineRule="auto"/>
      </w:pPr>
      <w:r>
        <w:separator/>
      </w:r>
    </w:p>
  </w:endnote>
  <w:endnote w:type="continuationSeparator" w:id="0">
    <w:p w:rsidR="00946AED" w:rsidRDefault="00946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784A98" w:rsidRPr="00784A98">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AED" w:rsidRDefault="00946AED">
      <w:pPr>
        <w:spacing w:line="240" w:lineRule="auto"/>
      </w:pPr>
      <w:r>
        <w:separator/>
      </w:r>
    </w:p>
  </w:footnote>
  <w:footnote w:type="continuationSeparator" w:id="0">
    <w:p w:rsidR="00946AED" w:rsidRDefault="00946A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784A98">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784A98">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6AED"/>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4A72846"/>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3E5609-D48D-454E-9E15-57680931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8049</TotalTime>
  <Pages>3</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Kang</cp:lastModifiedBy>
  <cp:revision>82</cp:revision>
  <cp:lastPrinted>2016-12-23T01:17:00Z</cp:lastPrinted>
  <dcterms:created xsi:type="dcterms:W3CDTF">2016-12-21T09:12:00Z</dcterms:created>
  <dcterms:modified xsi:type="dcterms:W3CDTF">2017-11-07T02:43:00Z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