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DD02AE">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DD02AE">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DD02AE">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DD02AE">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1153E1" w:rsidP="001153E1">
      <w:pPr>
        <w:pStyle w:val="1"/>
      </w:pPr>
      <w:bookmarkStart w:id="0" w:name="__RefHeading__5396_877611886"/>
      <w:bookmarkStart w:id="1" w:name="_Toc389134548"/>
      <w:bookmarkStart w:id="2" w:name="Bookmark3"/>
      <w:bookmarkEnd w:id="0"/>
      <w:bookmarkEnd w:id="1"/>
      <w:bookmarkEnd w:id="2"/>
      <w:r w:rsidRPr="001153E1">
        <w:rPr>
          <w:rFonts w:hint="eastAsia"/>
        </w:rPr>
        <w:lastRenderedPageBreak/>
        <w:t>电力交易动态推荐系统的设计与实现</w:t>
      </w:r>
    </w:p>
    <w:p w:rsidR="00C430B3" w:rsidRPr="00C430B3" w:rsidRDefault="00C430B3" w:rsidP="00C430B3">
      <w:pPr>
        <w:rPr>
          <w:rFonts w:hint="eastAsia"/>
        </w:rPr>
      </w:pPr>
    </w:p>
    <w:p w:rsidR="003C3D9E" w:rsidRDefault="00503C92" w:rsidP="007655E4">
      <w:pPr>
        <w:pStyle w:val="2"/>
      </w:pPr>
      <w:bookmarkStart w:id="3" w:name="_Toc497750685"/>
      <w:r>
        <w:rPr>
          <w:rFonts w:hint="eastAsia"/>
        </w:rPr>
        <w:t>需求分析</w:t>
      </w:r>
      <w:r w:rsidR="000F7A4B" w:rsidRPr="007655E4">
        <w:rPr>
          <w:rFonts w:hint="eastAsia"/>
        </w:rPr>
        <w:t>(</w:t>
      </w:r>
      <w:r w:rsidR="00E878C2" w:rsidRPr="007655E4">
        <w:rPr>
          <w:rFonts w:hint="eastAsia"/>
        </w:rPr>
        <w:t>未</w:t>
      </w:r>
      <w:r w:rsidR="000F7A4B" w:rsidRPr="007655E4">
        <w:rPr>
          <w:rFonts w:hint="eastAsia"/>
        </w:rPr>
        <w:t>完成</w:t>
      </w:r>
      <w:r w:rsidR="000F7A4B" w:rsidRPr="007655E4">
        <w:rPr>
          <w:rFonts w:hint="eastAsia"/>
        </w:rPr>
        <w:t>)</w:t>
      </w:r>
      <w:bookmarkEnd w:id="3"/>
    </w:p>
    <w:p w:rsidR="00C430B3" w:rsidRPr="00C430B3" w:rsidRDefault="00C430B3" w:rsidP="00C430B3">
      <w:pPr>
        <w:rPr>
          <w:rFonts w:hint="eastAsia"/>
        </w:rPr>
      </w:pPr>
    </w:p>
    <w:p w:rsidR="00503C92" w:rsidRDefault="00503C92" w:rsidP="003B5B1D">
      <w:pPr>
        <w:pStyle w:val="3"/>
      </w:pPr>
      <w:r>
        <w:rPr>
          <w:rFonts w:hint="eastAsia"/>
        </w:rPr>
        <w:t>功能性需求分析</w:t>
      </w:r>
    </w:p>
    <w:p w:rsidR="00C430B3" w:rsidRPr="00C430B3" w:rsidRDefault="00C430B3" w:rsidP="00C430B3">
      <w:pPr>
        <w:rPr>
          <w:rFonts w:hint="eastAsia"/>
        </w:rPr>
      </w:pPr>
    </w:p>
    <w:p w:rsidR="00503C92" w:rsidRDefault="00503C92" w:rsidP="003B5B1D">
      <w:pPr>
        <w:pStyle w:val="3"/>
        <w:rPr>
          <w:rFonts w:hint="eastAsia"/>
        </w:rPr>
      </w:pPr>
      <w:r>
        <w:rPr>
          <w:rFonts w:hint="eastAsia"/>
        </w:rPr>
        <w:t>非功能</w:t>
      </w:r>
      <w:r>
        <w:t>需求分析</w:t>
      </w:r>
    </w:p>
    <w:p w:rsidR="00503C92" w:rsidRPr="00503C92" w:rsidRDefault="00503C92" w:rsidP="00503C92">
      <w:pPr>
        <w:rPr>
          <w:rFonts w:hint="eastAsia"/>
        </w:rPr>
      </w:pPr>
    </w:p>
    <w:p w:rsidR="003C3D9E" w:rsidRDefault="00503C92" w:rsidP="007655E4">
      <w:pPr>
        <w:pStyle w:val="2"/>
      </w:pPr>
      <w:bookmarkStart w:id="4" w:name="_Toc389134550"/>
      <w:bookmarkStart w:id="5" w:name="__RefHeading__5400_877611886"/>
      <w:bookmarkStart w:id="6" w:name="Bookmark5"/>
      <w:bookmarkStart w:id="7" w:name="_Toc497750686"/>
      <w:bookmarkEnd w:id="4"/>
      <w:bookmarkEnd w:id="5"/>
      <w:bookmarkEnd w:id="6"/>
      <w:r>
        <w:rPr>
          <w:rFonts w:hint="eastAsia"/>
        </w:rPr>
        <w:t>总体设计</w:t>
      </w:r>
      <w:r w:rsidR="000F7A4B">
        <w:rPr>
          <w:rFonts w:hint="eastAsia"/>
        </w:rPr>
        <w:t>(</w:t>
      </w:r>
      <w:r w:rsidR="001A2CCD">
        <w:rPr>
          <w:rFonts w:hint="eastAsia"/>
        </w:rPr>
        <w:t>未</w:t>
      </w:r>
      <w:r w:rsidR="000F7A4B">
        <w:rPr>
          <w:rFonts w:hint="eastAsia"/>
        </w:rPr>
        <w:t>完成</w:t>
      </w:r>
      <w:r w:rsidR="000F7A4B">
        <w:rPr>
          <w:rFonts w:hint="eastAsia"/>
        </w:rPr>
        <w:t>)</w:t>
      </w:r>
      <w:bookmarkEnd w:id="7"/>
    </w:p>
    <w:p w:rsidR="00C430B3" w:rsidRPr="00C430B3" w:rsidRDefault="00C430B3" w:rsidP="00C430B3">
      <w:pPr>
        <w:rPr>
          <w:rFonts w:hint="eastAsia"/>
        </w:rPr>
      </w:pPr>
    </w:p>
    <w:p w:rsidR="003B5B1D" w:rsidRPr="003B5B1D" w:rsidRDefault="003B5B1D" w:rsidP="003B5B1D">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p>
    <w:p w:rsidR="00353C93" w:rsidRDefault="00353C93" w:rsidP="003B5B1D">
      <w:pPr>
        <w:pStyle w:val="3"/>
      </w:pPr>
      <w:r>
        <w:rPr>
          <w:rFonts w:hint="eastAsia"/>
        </w:rPr>
        <w:t>系统架构设计</w:t>
      </w:r>
    </w:p>
    <w:p w:rsidR="00375A45" w:rsidRDefault="00375A45" w:rsidP="00353C93">
      <w:r>
        <w:rPr>
          <w:rFonts w:hint="eastAsia"/>
        </w:rPr>
        <w:t>（服务端</w:t>
      </w:r>
      <w:r>
        <w:t>架构设计</w:t>
      </w:r>
      <w:r>
        <w:rPr>
          <w:rFonts w:hint="eastAsia"/>
        </w:rPr>
        <w:t>）</w:t>
      </w:r>
    </w:p>
    <w:p w:rsidR="00375A45" w:rsidRDefault="00375A45" w:rsidP="00353C93">
      <w:pPr>
        <w:rPr>
          <w:rFonts w:hint="eastAsia"/>
        </w:rPr>
      </w:pPr>
      <w:r>
        <w:rPr>
          <w:rFonts w:hint="eastAsia"/>
        </w:rPr>
        <w:t>（移动端</w:t>
      </w:r>
      <w:r>
        <w:t>架构</w:t>
      </w:r>
      <w:r>
        <w:rPr>
          <w:rFonts w:hint="eastAsia"/>
        </w:rPr>
        <w:t>设计）</w:t>
      </w:r>
    </w:p>
    <w:p w:rsidR="00353C93" w:rsidRDefault="00353C93" w:rsidP="003B5B1D">
      <w:pPr>
        <w:pStyle w:val="3"/>
      </w:pPr>
      <w:r>
        <w:rPr>
          <w:rFonts w:hint="eastAsia"/>
        </w:rPr>
        <w:t>用户体验设计原则</w:t>
      </w:r>
    </w:p>
    <w:p w:rsidR="00375A45" w:rsidRDefault="00375A45" w:rsidP="00353C93">
      <w:pPr>
        <w:rPr>
          <w:rFonts w:hint="eastAsia"/>
        </w:rPr>
      </w:pPr>
    </w:p>
    <w:p w:rsidR="00375A45" w:rsidRDefault="00375A45" w:rsidP="00353C93">
      <w:pPr>
        <w:rPr>
          <w:rFonts w:hint="eastAsia"/>
        </w:rPr>
      </w:pPr>
    </w:p>
    <w:p w:rsidR="007807A5" w:rsidRDefault="00503C92" w:rsidP="007655E4">
      <w:pPr>
        <w:pStyle w:val="2"/>
      </w:pPr>
      <w:r>
        <w:rPr>
          <w:rFonts w:hint="eastAsia"/>
        </w:rPr>
        <w:t>详细设计</w:t>
      </w:r>
    </w:p>
    <w:p w:rsidR="00C430B3" w:rsidRPr="00C430B3" w:rsidRDefault="00C430B3" w:rsidP="00C430B3">
      <w:pPr>
        <w:rPr>
          <w:rFonts w:hint="eastAsia"/>
        </w:rPr>
      </w:pPr>
    </w:p>
    <w:p w:rsidR="00EB0832" w:rsidRPr="00EB0832" w:rsidRDefault="00EB0832" w:rsidP="00EB0832">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p>
    <w:p w:rsidR="00EB0832" w:rsidRDefault="00EB0832" w:rsidP="00EB0832">
      <w:pPr>
        <w:pStyle w:val="3"/>
      </w:pPr>
      <w:r>
        <w:rPr>
          <w:rFonts w:hint="eastAsia"/>
        </w:rPr>
        <w:t>移动端功能模块</w:t>
      </w:r>
      <w:r>
        <w:t>设计</w:t>
      </w:r>
    </w:p>
    <w:p w:rsidR="00EB0832" w:rsidRPr="00EB0832" w:rsidRDefault="00EB0832" w:rsidP="00EB0832">
      <w:pPr>
        <w:rPr>
          <w:rFonts w:hint="eastAsia"/>
        </w:rPr>
      </w:pPr>
    </w:p>
    <w:p w:rsidR="00353C93" w:rsidRDefault="00C05B87" w:rsidP="00EB0832">
      <w:pPr>
        <w:pStyle w:val="3"/>
      </w:pPr>
      <w:r>
        <w:rPr>
          <w:rFonts w:hint="eastAsia"/>
        </w:rPr>
        <w:t>数据库设计</w:t>
      </w:r>
    </w:p>
    <w:p w:rsidR="00C05B87" w:rsidRDefault="00A755D2" w:rsidP="00353C93">
      <w:pPr>
        <w:rPr>
          <w:rFonts w:hint="eastAsia"/>
        </w:rPr>
      </w:pPr>
      <w:r>
        <w:rPr>
          <w:rFonts w:hint="eastAsia"/>
        </w:rPr>
        <w:t>（逻辑</w:t>
      </w:r>
      <w:r>
        <w:rPr>
          <w:rFonts w:hint="eastAsia"/>
        </w:rPr>
        <w:t>E-R</w:t>
      </w:r>
      <w:r>
        <w:t>图、物理表设计</w:t>
      </w:r>
      <w:r>
        <w:rPr>
          <w:rFonts w:hint="eastAsia"/>
        </w:rPr>
        <w:t>）</w:t>
      </w:r>
    </w:p>
    <w:p w:rsidR="003B5B1D" w:rsidRDefault="003B5B1D" w:rsidP="00EB0832">
      <w:pPr>
        <w:pStyle w:val="3"/>
        <w:rPr>
          <w:rFonts w:hint="eastAsia"/>
        </w:rPr>
      </w:pPr>
      <w:r>
        <w:rPr>
          <w:rFonts w:hint="eastAsia"/>
        </w:rPr>
        <w:t>移动端业务逻辑</w:t>
      </w:r>
      <w:r>
        <w:t>类设计</w:t>
      </w:r>
      <w:r>
        <w:rPr>
          <w:rFonts w:hint="eastAsia"/>
        </w:rPr>
        <w:t>*</w:t>
      </w:r>
    </w:p>
    <w:p w:rsidR="003B5B1D" w:rsidRPr="00353C93" w:rsidRDefault="003B5B1D" w:rsidP="003B5B1D">
      <w:pPr>
        <w:rPr>
          <w:rFonts w:hint="eastAsia"/>
        </w:rPr>
      </w:pPr>
      <w:r>
        <w:rPr>
          <w:rFonts w:hint="eastAsia"/>
        </w:rPr>
        <w:t>（类图</w:t>
      </w:r>
      <w:r>
        <w:t>可以</w:t>
      </w:r>
      <w:r w:rsidR="003B6D48">
        <w:rPr>
          <w:rFonts w:hint="eastAsia"/>
        </w:rPr>
        <w:t>画</w:t>
      </w:r>
      <w:r>
        <w:t>在这里</w:t>
      </w:r>
      <w:r>
        <w:rPr>
          <w:rFonts w:hint="eastAsia"/>
        </w:rPr>
        <w:t>）</w:t>
      </w:r>
    </w:p>
    <w:p w:rsidR="00C05B87" w:rsidRPr="003B5B1D" w:rsidRDefault="00C05B87" w:rsidP="00353C93">
      <w:pPr>
        <w:rPr>
          <w:rFonts w:hint="eastAsia"/>
        </w:rPr>
      </w:pPr>
    </w:p>
    <w:p w:rsidR="00C05B87" w:rsidRDefault="00C05B87" w:rsidP="00C05B87">
      <w:pPr>
        <w:pStyle w:val="2"/>
        <w:rPr>
          <w:rFonts w:hint="eastAsia"/>
        </w:rPr>
      </w:pPr>
      <w:r>
        <w:rPr>
          <w:rFonts w:hint="eastAsia"/>
        </w:rPr>
        <w:lastRenderedPageBreak/>
        <w:t>系统展现</w:t>
      </w:r>
    </w:p>
    <w:p w:rsidR="00C05B87" w:rsidRDefault="00C05B87" w:rsidP="00353C93"/>
    <w:p w:rsidR="00C430B3" w:rsidRPr="00353C93" w:rsidRDefault="00C430B3" w:rsidP="00353C93">
      <w:pPr>
        <w:rPr>
          <w:rFonts w:hint="eastAsia"/>
        </w:rPr>
      </w:pPr>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8" w:name="Bookmark6"/>
      <w:bookmarkStart w:id="9" w:name="_Toc389134551"/>
      <w:bookmarkStart w:id="10" w:name="__RefHeading__5402_877611886"/>
      <w:bookmarkStart w:id="11" w:name="_Toc497750688"/>
      <w:bookmarkStart w:id="12" w:name="_Toc390539722"/>
      <w:bookmarkStart w:id="13" w:name="_Toc390763098"/>
      <w:bookmarkStart w:id="14" w:name="_Toc390763240"/>
      <w:bookmarkStart w:id="15" w:name="_Toc390539423"/>
      <w:bookmarkEnd w:id="8"/>
      <w:bookmarkEnd w:id="9"/>
      <w:bookmarkEnd w:id="10"/>
      <w:bookmarkEnd w:id="1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6" w:name="_Toc497750689"/>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7" w:name="_Toc497750690"/>
      <w:bookmarkEnd w:id="1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8" w:name="_Toc497750691"/>
      <w:bookmarkEnd w:id="18"/>
    </w:p>
    <w:p w:rsidR="00A10B17" w:rsidRPr="00FB4528" w:rsidRDefault="00036A81" w:rsidP="007655E4">
      <w:pPr>
        <w:pStyle w:val="2"/>
      </w:pPr>
      <w:bookmarkStart w:id="19" w:name="_Toc497750692"/>
      <w:bookmarkEnd w:id="12"/>
      <w:bookmarkEnd w:id="13"/>
      <w:bookmarkEnd w:id="14"/>
      <w:bookmarkEnd w:id="15"/>
      <w:r>
        <w:rPr>
          <w:rFonts w:hint="eastAsia"/>
        </w:rPr>
        <w:t>本章小结</w:t>
      </w:r>
      <w:bookmarkEnd w:id="19"/>
    </w:p>
    <w:p w:rsidR="00BE2E4A" w:rsidRDefault="00BE2E4A" w:rsidP="00B442DA">
      <w:pPr>
        <w:rPr>
          <w:rFonts w:eastAsia="宋体"/>
        </w:rPr>
      </w:pPr>
    </w:p>
    <w:p w:rsidR="0046188C" w:rsidRDefault="0046188C" w:rsidP="00B442DA">
      <w:pPr>
        <w:rPr>
          <w:rFonts w:eastAsia="宋体"/>
        </w:rPr>
      </w:pPr>
    </w:p>
    <w:p w:rsidR="0046188C" w:rsidRPr="002617F2" w:rsidRDefault="0046188C" w:rsidP="00B442DA">
      <w:pPr>
        <w:rPr>
          <w:rFonts w:eastAsia="宋体" w:hint="eastAsia"/>
        </w:rPr>
        <w:sectPr w:rsidR="0046188C"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bookmarkStart w:id="20" w:name="_GoBack"/>
      <w:bookmarkEnd w:id="20"/>
    </w:p>
    <w:p w:rsidR="004D36E5" w:rsidRPr="00233D6C" w:rsidRDefault="004D36E5" w:rsidP="00B442DA">
      <w:pPr>
        <w:pStyle w:val="1"/>
        <w:numPr>
          <w:ilvl w:val="0"/>
          <w:numId w:val="0"/>
        </w:numPr>
        <w:jc w:val="both"/>
      </w:pPr>
      <w:bookmarkStart w:id="21" w:name="_Toc389134552"/>
      <w:bookmarkStart w:id="22" w:name="Bookmark7"/>
      <w:bookmarkStart w:id="23" w:name="__RefHeading__5404_877611886"/>
      <w:bookmarkStart w:id="24" w:name="_Toc389134553"/>
      <w:bookmarkStart w:id="25" w:name="Bookmark8"/>
      <w:bookmarkStart w:id="26" w:name="__RefHeading__5406_877611886"/>
      <w:bookmarkEnd w:id="21"/>
      <w:bookmarkEnd w:id="22"/>
      <w:bookmarkEnd w:id="23"/>
      <w:bookmarkEnd w:id="24"/>
      <w:bookmarkEnd w:id="25"/>
      <w:bookmarkEnd w:id="26"/>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AE" w:rsidRDefault="00DD02AE">
      <w:pPr>
        <w:spacing w:line="240" w:lineRule="auto"/>
      </w:pPr>
      <w:r>
        <w:separator/>
      </w:r>
    </w:p>
  </w:endnote>
  <w:endnote w:type="continuationSeparator" w:id="0">
    <w:p w:rsidR="00DD02AE" w:rsidRDefault="00DD0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46188C" w:rsidRPr="0046188C">
          <w:rPr>
            <w:noProof/>
            <w:lang w:val="zh-CN"/>
          </w:rPr>
          <w:t>2</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AE" w:rsidRDefault="00DD02AE">
      <w:pPr>
        <w:spacing w:line="240" w:lineRule="auto"/>
      </w:pPr>
      <w:r>
        <w:separator/>
      </w:r>
    </w:p>
  </w:footnote>
  <w:footnote w:type="continuationSeparator" w:id="0">
    <w:p w:rsidR="00DD02AE" w:rsidRDefault="00DD0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46188C">
      <w:rPr>
        <w:rFonts w:hint="eastAsia"/>
        <w:noProof/>
      </w:rPr>
      <w:t>电力交易动态推荐系统的设计与实现</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46188C">
      <w:rPr>
        <w:rFonts w:hint="eastAsia"/>
        <w:noProof/>
      </w:rPr>
      <w:t>电力交易动态推荐系统的设计与实现</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35B"/>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3E1"/>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3C93"/>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5A45"/>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5B1D"/>
    <w:rsid w:val="003B6D48"/>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188C"/>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C92"/>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5D2"/>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5B87"/>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B3"/>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2AE"/>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832"/>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CECBA1C"/>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590112-BDA8-46E0-841B-6CB94678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8087</TotalTime>
  <Pages>4</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85</cp:revision>
  <cp:lastPrinted>2016-12-23T01:17:00Z</cp:lastPrinted>
  <dcterms:created xsi:type="dcterms:W3CDTF">2016-12-21T09:12:00Z</dcterms:created>
  <dcterms:modified xsi:type="dcterms:W3CDTF">2017-12-07T03:44:00Z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