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1f497d"/>
          <w:sz w:val="44"/>
          <w:szCs w:val="44"/>
        </w:rPr>
      </w:pPr>
      <w:r w:rsidDel="00000000" w:rsidR="00000000" w:rsidRPr="00000000">
        <w:rPr>
          <w:b w:val="1"/>
          <w:color w:val="1f497d"/>
          <w:sz w:val="44"/>
          <w:szCs w:val="44"/>
          <w:rtl w:val="0"/>
        </w:rPr>
        <w:t xml:space="preserve">Object Relation Mapping and JPQL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General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rationale behind the topic Object Relational Mapping and the Pros and Cons in using a 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 how we usually have queried a relational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 the methods we can use to query a JPA design and compare with what you explained above</w:t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CA or Semester Project</w:t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For a real exam exercise, this will be a small part where you are expected to talk, in about 5 minutes, about one of the semester CA’s or the semester project (related to the topic for this question).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cc0000"/>
          <w:sz w:val="20"/>
          <w:szCs w:val="20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Practical part start (requires the script-file: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ExamPreparationJPQL.sql</w:t>
        </w:r>
      </w:hyperlink>
      <w:r w:rsidDel="00000000" w:rsidR="00000000" w:rsidRPr="00000000">
        <w:rPr>
          <w:color w:val="1f497d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This exercise requires you to setup a MySQL database as described below: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MySQL database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jpqlexam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either from within Netbeans or using MySQL Workbench.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3676650</wp:posOffset>
            </wp:positionH>
            <wp:positionV relativeFrom="paragraph">
              <wp:posOffset>28575</wp:posOffset>
            </wp:positionV>
            <wp:extent cx="2796942" cy="2405063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942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Maven java project with NetBeans.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project create a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copy the file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Jpqlexam.sql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this folder and execute the script on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jpqlexam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database.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script creates four tables which simulates a very simple semester system with students, teachers and semesters, as sketched in this model. The script inserts 6 students, 3 semesters and 3 teachers, and assigns relationships between them.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NetBeans to create the matching Entity Classes.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Investigate the generated Entity classes and observe the NamedQueries generated by the Wizard.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the Dynamic Queries (or if possible, a named Query generated by the wizard) to solve the following problems: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all Students in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all Students in the System with the first name Anders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new Student into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new student to a semester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all Students in the system with the last name 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total sum of students, for a semester given the semester name.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total number of students in all semesters.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teacher who teaches the most semesters.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.0000000000002" w:top="1440.0000000000002" w:left="1077.1653543307089" w:right="107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4486275</wp:posOffset>
          </wp:positionH>
          <wp:positionV relativeFrom="paragraph">
            <wp:posOffset>504825</wp:posOffset>
          </wp:positionV>
          <wp:extent cx="2217420" cy="47688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7420" cy="4768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phdat3sem2017f/StartcodeExercises/blob/master/ORM-JPA/ExamPreparationJPQL.sql" TargetMode="Externa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