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F0FE3" w14:textId="77777777" w:rsidR="007C049E" w:rsidRDefault="007C049E" w:rsidP="007C049E">
      <w:pPr>
        <w:rPr>
          <w:rFonts w:ascii="仿宋" w:eastAsia="仿宋" w:hAnsi="仿宋"/>
          <w:b/>
          <w:sz w:val="24"/>
        </w:rPr>
      </w:pPr>
      <w:r>
        <w:rPr>
          <w:rFonts w:ascii="仿宋" w:eastAsia="仿宋" w:hAnsi="仿宋" w:hint="eastAsia"/>
          <w:b/>
          <w:sz w:val="24"/>
        </w:rPr>
        <w:t>2018.7</w:t>
      </w:r>
      <w:r w:rsidRPr="0063238A">
        <w:rPr>
          <w:rFonts w:ascii="仿宋" w:eastAsia="仿宋" w:hAnsi="仿宋"/>
          <w:b/>
          <w:sz w:val="24"/>
        </w:rPr>
        <w:t>武柯言</w:t>
      </w:r>
      <w:r w:rsidRPr="0063238A">
        <w:rPr>
          <w:rFonts w:ascii="仿宋" w:eastAsia="仿宋" w:hAnsi="仿宋" w:hint="eastAsia"/>
          <w:b/>
          <w:sz w:val="24"/>
        </w:rPr>
        <w:t>--</w:t>
      </w:r>
      <w:r w:rsidRPr="0063238A">
        <w:rPr>
          <w:rFonts w:ascii="仿宋" w:eastAsia="仿宋" w:hAnsi="仿宋"/>
          <w:b/>
          <w:sz w:val="24"/>
        </w:rPr>
        <w:t xml:space="preserve">组织超声谐波特性的 </w:t>
      </w:r>
      <w:proofErr w:type="spellStart"/>
      <w:r>
        <w:rPr>
          <w:rFonts w:ascii="仿宋" w:eastAsia="仿宋" w:hAnsi="仿宋" w:hint="eastAsia"/>
          <w:b/>
          <w:sz w:val="24"/>
        </w:rPr>
        <w:t>NaKagami</w:t>
      </w:r>
      <w:proofErr w:type="spellEnd"/>
      <w:r w:rsidRPr="0063238A">
        <w:rPr>
          <w:rFonts w:ascii="仿宋" w:eastAsia="仿宋" w:hAnsi="仿宋"/>
          <w:b/>
          <w:sz w:val="24"/>
        </w:rPr>
        <w:t>分布统计特征研究</w:t>
      </w:r>
    </w:p>
    <w:p w14:paraId="09D15308" w14:textId="77777777" w:rsidR="007C049E" w:rsidRDefault="007C049E" w:rsidP="007C049E">
      <w:pPr>
        <w:rPr>
          <w:rFonts w:ascii="仿宋" w:eastAsia="仿宋" w:hAnsi="仿宋"/>
          <w:sz w:val="24"/>
        </w:rPr>
      </w:pPr>
      <w:r w:rsidRPr="00E16668">
        <w:rPr>
          <w:rFonts w:ascii="仿宋" w:eastAsia="仿宋" w:hAnsi="仿宋" w:hint="eastAsia"/>
          <w:b/>
          <w:sz w:val="24"/>
        </w:rPr>
        <w:t>不足</w:t>
      </w:r>
      <w:r>
        <w:rPr>
          <w:rFonts w:ascii="仿宋" w:eastAsia="仿宋" w:hAnsi="仿宋" w:hint="eastAsia"/>
          <w:sz w:val="24"/>
        </w:rPr>
        <w:t>：</w:t>
      </w:r>
      <w:r w:rsidRPr="00CE3C02">
        <w:rPr>
          <w:rFonts w:ascii="仿宋" w:eastAsia="仿宋" w:hAnsi="仿宋"/>
          <w:sz w:val="24"/>
        </w:rPr>
        <w:t>传统医学超声技术主要研究与应用超声回波信号中的线性成分， 然而超声回波信号中还含有组织非线性特性引入的非线性成分． 非线性声学参量 Ｂ／Ａ</w:t>
      </w:r>
      <w:r>
        <w:rPr>
          <w:rFonts w:ascii="仿宋" w:eastAsia="仿宋" w:hAnsi="仿宋" w:hint="eastAsia"/>
          <w:sz w:val="24"/>
        </w:rPr>
        <w:t>(</w:t>
      </w:r>
      <w:r w:rsidRPr="00CE3C02">
        <w:rPr>
          <w:rFonts w:ascii="仿宋" w:eastAsia="仿宋" w:hAnsi="仿宋"/>
          <w:sz w:val="24"/>
        </w:rPr>
        <w:t>非线性系数</w:t>
      </w:r>
      <w:r>
        <w:rPr>
          <w:rFonts w:ascii="仿宋" w:eastAsia="仿宋" w:hAnsi="仿宋" w:hint="eastAsia"/>
          <w:sz w:val="24"/>
        </w:rPr>
        <w:t>B)</w:t>
      </w:r>
      <w:r w:rsidRPr="00CE3C02">
        <w:rPr>
          <w:rFonts w:ascii="仿宋" w:eastAsia="仿宋" w:hAnsi="仿宋"/>
          <w:sz w:val="24"/>
        </w:rPr>
        <w:t>能度量媒质产生的非线性声学效应的大小，它与声阻抗等线性参量</w:t>
      </w:r>
      <w:proofErr w:type="gramStart"/>
      <w:r w:rsidRPr="00CE3C02">
        <w:rPr>
          <w:rFonts w:ascii="仿宋" w:eastAsia="仿宋" w:hAnsi="仿宋"/>
          <w:sz w:val="24"/>
        </w:rPr>
        <w:t>一</w:t>
      </w:r>
      <w:proofErr w:type="gramEnd"/>
      <w:r w:rsidRPr="00CE3C02">
        <w:rPr>
          <w:rFonts w:ascii="仿宋" w:eastAsia="仿宋" w:hAnsi="仿宋"/>
          <w:sz w:val="24"/>
        </w:rPr>
        <w:t>起更能完整反映生物组织的组份、结构及病变状态变化的特性</w:t>
      </w:r>
      <w:r>
        <w:rPr>
          <w:rFonts w:ascii="仿宋" w:eastAsia="仿宋" w:hAnsi="仿宋"/>
          <w:sz w:val="24"/>
        </w:rPr>
        <w:t>主要针对超声回波信号中的基波成分</w:t>
      </w:r>
      <w:r>
        <w:rPr>
          <w:rFonts w:ascii="仿宋" w:eastAsia="仿宋" w:hAnsi="仿宋" w:hint="eastAsia"/>
          <w:sz w:val="24"/>
        </w:rPr>
        <w:t>,</w:t>
      </w:r>
      <w:r w:rsidRPr="00CE3C02">
        <w:rPr>
          <w:rFonts w:ascii="仿宋" w:eastAsia="仿宋" w:hAnsi="仿宋"/>
          <w:sz w:val="24"/>
        </w:rPr>
        <w:t>采用统计模型对回波信号幅度进行统计分析， 获取量化的模型参数刻画组织散射点密度和结构等信息</w:t>
      </w:r>
      <w:r>
        <w:rPr>
          <w:rFonts w:ascii="仿宋" w:eastAsia="仿宋" w:hAnsi="仿宋" w:hint="eastAsia"/>
          <w:sz w:val="24"/>
        </w:rPr>
        <w:t>。</w:t>
      </w:r>
    </w:p>
    <w:p w14:paraId="3E6B0C09" w14:textId="77777777" w:rsidR="007C049E" w:rsidRDefault="007C049E" w:rsidP="007C049E">
      <w:pPr>
        <w:rPr>
          <w:rFonts w:ascii="仿宋" w:eastAsia="仿宋" w:hAnsi="仿宋"/>
          <w:sz w:val="24"/>
        </w:rPr>
      </w:pPr>
      <w:r w:rsidRPr="00E16668">
        <w:rPr>
          <w:rFonts w:ascii="仿宋" w:eastAsia="仿宋" w:hAnsi="仿宋" w:hint="eastAsia"/>
          <w:b/>
          <w:sz w:val="24"/>
        </w:rPr>
        <w:t>方法</w:t>
      </w:r>
      <w:r>
        <w:rPr>
          <w:rFonts w:ascii="仿宋" w:eastAsia="仿宋" w:hAnsi="仿宋" w:hint="eastAsia"/>
          <w:sz w:val="24"/>
        </w:rPr>
        <w:t>：</w:t>
      </w:r>
      <w:r w:rsidRPr="00BE5518">
        <w:rPr>
          <w:rFonts w:ascii="仿宋" w:eastAsia="仿宋" w:hAnsi="仿宋"/>
          <w:sz w:val="24"/>
        </w:rPr>
        <w:t>对超声回波包络信号进行统计分析的概率模型主要有：</w:t>
      </w:r>
      <w:r>
        <w:rPr>
          <w:rFonts w:ascii="仿宋" w:eastAsia="仿宋" w:hAnsi="仿宋" w:hint="eastAsia"/>
          <w:sz w:val="24"/>
        </w:rPr>
        <w:t>Rayleigh</w:t>
      </w:r>
      <w:r>
        <w:rPr>
          <w:rFonts w:ascii="仿宋" w:eastAsia="仿宋" w:hAnsi="仿宋"/>
          <w:sz w:val="24"/>
        </w:rPr>
        <w:t>分布，</w:t>
      </w:r>
      <w:r w:rsidRPr="00BE5518">
        <w:rPr>
          <w:rFonts w:ascii="仿宋" w:eastAsia="仿宋" w:hAnsi="仿宋"/>
          <w:sz w:val="24"/>
        </w:rPr>
        <w:t>Ｋ</w:t>
      </w:r>
      <w:r>
        <w:rPr>
          <w:rFonts w:ascii="仿宋" w:eastAsia="仿宋" w:hAnsi="仿宋"/>
          <w:sz w:val="24"/>
        </w:rPr>
        <w:t>分布，</w:t>
      </w:r>
      <w:proofErr w:type="gramStart"/>
      <w:r>
        <w:rPr>
          <w:rFonts w:ascii="仿宋" w:eastAsia="仿宋" w:hAnsi="仿宋"/>
          <w:sz w:val="24"/>
        </w:rPr>
        <w:t>莱</w:t>
      </w:r>
      <w:proofErr w:type="gramEnd"/>
      <w:r>
        <w:rPr>
          <w:rFonts w:ascii="仿宋" w:eastAsia="仿宋" w:hAnsi="仿宋"/>
          <w:sz w:val="24"/>
        </w:rPr>
        <w:t>斯分布</w:t>
      </w:r>
      <w:r>
        <w:rPr>
          <w:rFonts w:ascii="仿宋" w:eastAsia="仿宋" w:hAnsi="仿宋" w:hint="eastAsia"/>
          <w:sz w:val="24"/>
        </w:rPr>
        <w:t>,</w:t>
      </w:r>
      <w:proofErr w:type="gramStart"/>
      <w:r w:rsidRPr="00BE5518">
        <w:rPr>
          <w:rFonts w:ascii="仿宋" w:eastAsia="仿宋" w:hAnsi="仿宋"/>
          <w:sz w:val="24"/>
        </w:rPr>
        <w:t>零</w:t>
      </w:r>
      <w:proofErr w:type="gramEnd"/>
      <w:r w:rsidRPr="00BE5518">
        <w:rPr>
          <w:rFonts w:ascii="仿宋" w:eastAsia="仿宋" w:hAnsi="仿宋"/>
          <w:sz w:val="24"/>
        </w:rPr>
        <w:t>差Ｋ分布、</w:t>
      </w:r>
      <w:proofErr w:type="spellStart"/>
      <w:r>
        <w:rPr>
          <w:rFonts w:ascii="仿宋" w:eastAsia="仿宋" w:hAnsi="仿宋" w:hint="eastAsia"/>
          <w:sz w:val="24"/>
        </w:rPr>
        <w:t>NaKagami</w:t>
      </w:r>
      <w:proofErr w:type="spellEnd"/>
      <w:r w:rsidRPr="00BE5518">
        <w:rPr>
          <w:rFonts w:ascii="仿宋" w:eastAsia="仿宋" w:hAnsi="仿宋"/>
          <w:sz w:val="24"/>
        </w:rPr>
        <w:t>分布等．</w:t>
      </w:r>
      <w:r>
        <w:rPr>
          <w:rFonts w:ascii="仿宋" w:eastAsia="仿宋" w:hAnsi="仿宋"/>
          <w:sz w:val="24"/>
        </w:rPr>
        <w:t>其中，</w:t>
      </w:r>
      <w:proofErr w:type="spellStart"/>
      <w:r>
        <w:rPr>
          <w:rFonts w:ascii="仿宋" w:eastAsia="仿宋" w:hAnsi="仿宋" w:hint="eastAsia"/>
          <w:sz w:val="24"/>
        </w:rPr>
        <w:t>NaKagami</w:t>
      </w:r>
      <w:proofErr w:type="spellEnd"/>
      <w:r w:rsidRPr="00BE5518">
        <w:rPr>
          <w:rFonts w:ascii="仿宋" w:eastAsia="仿宋" w:hAnsi="仿宋"/>
          <w:sz w:val="24"/>
        </w:rPr>
        <w:t>统计模型因其较好的拟合普适性和计算高效性， 在超声回波包络信号量化统计分析及临床定征中广泛应用</w:t>
      </w:r>
      <w:r>
        <w:rPr>
          <w:rFonts w:ascii="仿宋" w:eastAsia="仿宋" w:hAnsi="仿宋"/>
          <w:sz w:val="24"/>
        </w:rPr>
        <w:t>。</w:t>
      </w:r>
    </w:p>
    <w:p w14:paraId="2BB97C9A" w14:textId="77777777" w:rsidR="007C049E" w:rsidRDefault="007C049E" w:rsidP="007C049E">
      <w:pPr>
        <w:rPr>
          <w:rFonts w:ascii="仿宋" w:eastAsia="仿宋" w:hAnsi="仿宋"/>
          <w:sz w:val="24"/>
        </w:rPr>
      </w:pPr>
      <w:r w:rsidRPr="00BE5518">
        <w:rPr>
          <w:rFonts w:ascii="仿宋" w:eastAsia="仿宋" w:hAnsi="仿宋"/>
          <w:sz w:val="24"/>
        </w:rPr>
        <w:t>研究超声回波信号中的基波成分包络信号和二次谐波成分包络信号的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分布参数与非线性系数之间的对应关系</w:t>
      </w:r>
      <w:r>
        <w:rPr>
          <w:rFonts w:ascii="仿宋" w:eastAsia="仿宋" w:hAnsi="仿宋"/>
          <w:sz w:val="24"/>
        </w:rPr>
        <w:t>，</w:t>
      </w:r>
      <w:r w:rsidRPr="00BE5518">
        <w:rPr>
          <w:rFonts w:ascii="仿宋" w:eastAsia="仿宋" w:hAnsi="仿宋"/>
          <w:sz w:val="24"/>
        </w:rPr>
        <w:t>首先使用ＣＲＥＡＮＵＩＳ 超声成像模拟器开展基于不同非线性系数条件下的仿真实验，计算并比较了两种成分包络信号的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 然后对健康成年猪的非线性系数具有显著差异的脂肪、肝和脑三种组织开展离体实验， 进一步验证了仿真实验的结果</w:t>
      </w:r>
      <w:r>
        <w:rPr>
          <w:rFonts w:ascii="仿宋" w:eastAsia="仿宋" w:hAnsi="仿宋"/>
          <w:sz w:val="24"/>
        </w:rPr>
        <w:t>。</w:t>
      </w:r>
    </w:p>
    <w:p w14:paraId="05EDF6CB" w14:textId="77777777" w:rsidR="007C049E" w:rsidRDefault="007C049E" w:rsidP="007C049E">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：验证</w:t>
      </w:r>
      <w:r>
        <w:rPr>
          <w:rFonts w:ascii="仿宋" w:eastAsia="仿宋" w:hAnsi="仿宋"/>
          <w:sz w:val="24"/>
        </w:rPr>
        <w:t>不同非线性组织超声回波信号中，</w:t>
      </w:r>
      <w:r w:rsidRPr="007A4FAE">
        <w:rPr>
          <w:rFonts w:ascii="仿宋" w:eastAsia="仿宋" w:hAnsi="仿宋"/>
          <w:sz w:val="24"/>
        </w:rPr>
        <w:t>二次谐波包络信号的</w:t>
      </w:r>
      <w:proofErr w:type="spellStart"/>
      <w:r>
        <w:rPr>
          <w:rFonts w:ascii="仿宋" w:eastAsia="仿宋" w:hAnsi="仿宋" w:hint="eastAsia"/>
          <w:sz w:val="24"/>
        </w:rPr>
        <w:t>NaKagami</w:t>
      </w:r>
      <w:proofErr w:type="spellEnd"/>
      <w:r>
        <w:rPr>
          <w:rFonts w:ascii="仿宋" w:eastAsia="仿宋" w:hAnsi="仿宋"/>
          <w:sz w:val="24"/>
        </w:rPr>
        <w:t>分布参数具有显著差异，</w:t>
      </w:r>
      <w:r w:rsidRPr="007A4FAE">
        <w:rPr>
          <w:rFonts w:ascii="仿宋" w:eastAsia="仿宋" w:hAnsi="仿宋"/>
          <w:sz w:val="24"/>
        </w:rPr>
        <w:t>可据此定量分析生物组织的非线性特征</w:t>
      </w:r>
      <w:r>
        <w:rPr>
          <w:rFonts w:ascii="仿宋" w:eastAsia="仿宋" w:hAnsi="仿宋"/>
          <w:sz w:val="24"/>
        </w:rPr>
        <w:t>。</w:t>
      </w:r>
      <w:r w:rsidRPr="007A4FAE">
        <w:rPr>
          <w:rFonts w:ascii="仿宋" w:eastAsia="仿宋" w:hAnsi="仿宋"/>
          <w:sz w:val="24"/>
        </w:rPr>
        <w:t>据此能够较好地对组织的非线性特性进行量化定征</w:t>
      </w:r>
      <w:r>
        <w:rPr>
          <w:rFonts w:ascii="仿宋" w:eastAsia="仿宋" w:hAnsi="仿宋"/>
          <w:sz w:val="24"/>
        </w:rPr>
        <w:t>，</w:t>
      </w:r>
      <w:r w:rsidRPr="007A4FAE">
        <w:rPr>
          <w:rFonts w:ascii="仿宋" w:eastAsia="仿宋" w:hAnsi="仿宋"/>
          <w:sz w:val="24"/>
        </w:rPr>
        <w:t>为囊肿、组织纤维化等疾病的超声量化诊断提供更好的依据和手段</w:t>
      </w:r>
      <w:r>
        <w:rPr>
          <w:rFonts w:ascii="仿宋" w:eastAsia="仿宋" w:hAnsi="仿宋"/>
          <w:sz w:val="24"/>
        </w:rPr>
        <w:t>。</w:t>
      </w:r>
    </w:p>
    <w:p w14:paraId="15216ADE" w14:textId="75C1F570" w:rsidR="007C049E" w:rsidRDefault="007C049E" w:rsidP="007C049E">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Pr="00D923BC">
        <w:rPr>
          <w:rFonts w:ascii="仿宋" w:eastAsia="仿宋" w:hAnsi="仿宋"/>
          <w:sz w:val="24"/>
        </w:rPr>
        <w:t>除了组织自身非线性（</w:t>
      </w:r>
      <w:r>
        <w:rPr>
          <w:rFonts w:ascii="仿宋" w:eastAsia="仿宋" w:hAnsi="仿宋"/>
          <w:sz w:val="24"/>
        </w:rPr>
        <w:t>系数）</w:t>
      </w:r>
      <w:r w:rsidRPr="00D923BC">
        <w:rPr>
          <w:rFonts w:ascii="仿宋" w:eastAsia="仿宋" w:hAnsi="仿宋"/>
          <w:sz w:val="24"/>
        </w:rPr>
        <w:t>会引起超声谐波的非线性效应外，实际中其它因素如声源的频率和强度对超声在传播过程中产生的非线性效应也具有不</w:t>
      </w:r>
      <w:r>
        <w:rPr>
          <w:rFonts w:ascii="仿宋" w:eastAsia="仿宋" w:hAnsi="仿宋"/>
          <w:sz w:val="24"/>
        </w:rPr>
        <w:t>同程度的影响，</w:t>
      </w:r>
      <w:r w:rsidRPr="00D923BC">
        <w:rPr>
          <w:rFonts w:ascii="仿宋" w:eastAsia="仿宋" w:hAnsi="仿宋"/>
          <w:sz w:val="24"/>
        </w:rPr>
        <w:t>并进一步影响到本文的研究结果．对此展开深入研究是我们未来的工作方向</w:t>
      </w:r>
      <w:r>
        <w:rPr>
          <w:rFonts w:ascii="仿宋" w:eastAsia="仿宋" w:hAnsi="仿宋"/>
          <w:sz w:val="24"/>
        </w:rPr>
        <w:t>。</w:t>
      </w:r>
    </w:p>
    <w:p w14:paraId="3E0D8510" w14:textId="77777777" w:rsidR="007C049E" w:rsidRDefault="007C049E" w:rsidP="007C049E">
      <w:pPr>
        <w:rPr>
          <w:rFonts w:ascii="仿宋" w:eastAsia="仿宋" w:hAnsi="仿宋"/>
          <w:b/>
          <w:sz w:val="24"/>
        </w:rPr>
      </w:pPr>
      <w:r w:rsidRPr="007A4FAE">
        <w:rPr>
          <w:rFonts w:ascii="仿宋" w:eastAsia="仿宋" w:hAnsi="仿宋" w:hint="eastAsia"/>
          <w:b/>
          <w:sz w:val="24"/>
        </w:rPr>
        <w:t>观点：</w:t>
      </w:r>
      <w:r w:rsidRPr="00002547">
        <w:rPr>
          <w:rFonts w:ascii="仿宋" w:eastAsia="仿宋" w:hAnsi="仿宋" w:hint="eastAsia"/>
          <w:sz w:val="24"/>
        </w:rPr>
        <w:t>能够</w:t>
      </w:r>
      <w:r w:rsidRPr="00002547">
        <w:rPr>
          <w:rFonts w:ascii="仿宋" w:eastAsia="仿宋" w:hAnsi="仿宋"/>
          <w:sz w:val="24"/>
        </w:rPr>
        <w:t>为囊肿</w:t>
      </w:r>
      <w:r w:rsidRPr="007A4FAE">
        <w:rPr>
          <w:rFonts w:ascii="仿宋" w:eastAsia="仿宋" w:hAnsi="仿宋"/>
          <w:sz w:val="24"/>
        </w:rPr>
        <w:t>、组织纤维化等疾病的超声量化诊断</w:t>
      </w:r>
      <w:r>
        <w:rPr>
          <w:rFonts w:ascii="仿宋" w:eastAsia="仿宋" w:hAnsi="仿宋" w:hint="eastAsia"/>
          <w:sz w:val="24"/>
        </w:rPr>
        <w:t>提供什么依据？如何提供的依据？</w:t>
      </w:r>
    </w:p>
    <w:p w14:paraId="4DB58413" w14:textId="77777777" w:rsidR="00A36B60" w:rsidRPr="007C049E" w:rsidRDefault="00A36B60"/>
    <w:sectPr w:rsidR="00A36B60" w:rsidRPr="007C0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46870" w14:textId="77777777" w:rsidR="003736B1" w:rsidRDefault="003736B1" w:rsidP="007C049E">
      <w:r>
        <w:separator/>
      </w:r>
    </w:p>
  </w:endnote>
  <w:endnote w:type="continuationSeparator" w:id="0">
    <w:p w14:paraId="1112F447" w14:textId="77777777" w:rsidR="003736B1" w:rsidRDefault="003736B1" w:rsidP="007C0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4C3D3" w14:textId="77777777" w:rsidR="003736B1" w:rsidRDefault="003736B1" w:rsidP="007C049E">
      <w:r>
        <w:separator/>
      </w:r>
    </w:p>
  </w:footnote>
  <w:footnote w:type="continuationSeparator" w:id="0">
    <w:p w14:paraId="23956ACB" w14:textId="77777777" w:rsidR="003736B1" w:rsidRDefault="003736B1" w:rsidP="007C0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451B"/>
    <w:rsid w:val="003736B1"/>
    <w:rsid w:val="005726FF"/>
    <w:rsid w:val="007C049E"/>
    <w:rsid w:val="00956A83"/>
    <w:rsid w:val="009752D2"/>
    <w:rsid w:val="0098451B"/>
    <w:rsid w:val="00A3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E4DB7"/>
  <w15:chartTrackingRefBased/>
  <w15:docId w15:val="{34E69E0C-6C88-4809-8EBC-4B1323D0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49E"/>
    <w:rPr>
      <w:sz w:val="18"/>
      <w:szCs w:val="18"/>
    </w:rPr>
  </w:style>
  <w:style w:type="paragraph" w:styleId="a5">
    <w:name w:val="footer"/>
    <w:basedOn w:val="a"/>
    <w:link w:val="a6"/>
    <w:uiPriority w:val="99"/>
    <w:unhideWhenUsed/>
    <w:rsid w:val="007C049E"/>
    <w:pPr>
      <w:tabs>
        <w:tab w:val="center" w:pos="4153"/>
        <w:tab w:val="right" w:pos="8306"/>
      </w:tabs>
      <w:snapToGrid w:val="0"/>
      <w:jc w:val="left"/>
    </w:pPr>
    <w:rPr>
      <w:sz w:val="18"/>
      <w:szCs w:val="18"/>
    </w:rPr>
  </w:style>
  <w:style w:type="character" w:customStyle="1" w:styleId="a6">
    <w:name w:val="页脚 字符"/>
    <w:basedOn w:val="a0"/>
    <w:link w:val="a5"/>
    <w:uiPriority w:val="99"/>
    <w:rsid w:val="007C0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My</cp:lastModifiedBy>
  <cp:revision>4</cp:revision>
  <dcterms:created xsi:type="dcterms:W3CDTF">2018-09-29T02:12:00Z</dcterms:created>
  <dcterms:modified xsi:type="dcterms:W3CDTF">2018-10-11T15:00:00Z</dcterms:modified>
</cp:coreProperties>
</file>